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D" w:rsidRPr="005B4D3E" w:rsidRDefault="00C5286D" w:rsidP="00C5286D">
      <w:pPr>
        <w:jc w:val="center"/>
      </w:pPr>
      <w:bookmarkStart w:id="0" w:name="_Toc465261330"/>
    </w:p>
    <w:p w:rsidR="00C5286D" w:rsidRPr="00233B7E" w:rsidRDefault="00C5286D" w:rsidP="00C5286D">
      <w:pPr>
        <w:spacing w:after="120"/>
        <w:jc w:val="center"/>
        <w:rPr>
          <w:sz w:val="72"/>
        </w:rPr>
      </w:pPr>
      <w:r w:rsidRPr="00233B7E">
        <w:rPr>
          <w:sz w:val="56"/>
        </w:rPr>
        <w:t>STATE OF DELAWARE</w:t>
      </w:r>
    </w:p>
    <w:p w:rsidR="00C5286D" w:rsidRPr="006D4F7A" w:rsidRDefault="00C5286D" w:rsidP="00C5286D">
      <w:pPr>
        <w:spacing w:after="120"/>
        <w:jc w:val="center"/>
        <w:rPr>
          <w:sz w:val="44"/>
        </w:rPr>
      </w:pPr>
    </w:p>
    <w:p w:rsidR="00C5286D" w:rsidRDefault="00C5286D" w:rsidP="00C5286D">
      <w:pPr>
        <w:spacing w:after="120"/>
        <w:jc w:val="center"/>
        <w:rPr>
          <w:sz w:val="56"/>
          <w:szCs w:val="56"/>
        </w:rPr>
      </w:pPr>
      <w:r w:rsidRPr="00233B7E">
        <w:rPr>
          <w:sz w:val="56"/>
          <w:szCs w:val="56"/>
        </w:rPr>
        <w:t>COUR</w:t>
      </w:r>
      <w:bookmarkStart w:id="1" w:name="_GoBack"/>
      <w:bookmarkEnd w:id="1"/>
      <w:r w:rsidRPr="00233B7E">
        <w:rPr>
          <w:sz w:val="56"/>
          <w:szCs w:val="56"/>
        </w:rPr>
        <w:t>T OF COMMON PLEAS</w:t>
      </w:r>
    </w:p>
    <w:p w:rsidR="00420827" w:rsidRDefault="00420827" w:rsidP="00C5286D">
      <w:pPr>
        <w:spacing w:after="120"/>
        <w:jc w:val="center"/>
        <w:rPr>
          <w:sz w:val="56"/>
          <w:szCs w:val="56"/>
        </w:rPr>
      </w:pPr>
    </w:p>
    <w:p w:rsidR="00420827" w:rsidRPr="00420827" w:rsidRDefault="00420827" w:rsidP="00420827">
      <w:pPr>
        <w:spacing w:after="120"/>
        <w:jc w:val="center"/>
        <w:rPr>
          <w:sz w:val="56"/>
          <w:szCs w:val="56"/>
        </w:rPr>
      </w:pPr>
      <w:r w:rsidRPr="00420827">
        <w:rPr>
          <w:sz w:val="56"/>
          <w:szCs w:val="56"/>
        </w:rPr>
        <w:t>E-FILING TIPS</w:t>
      </w:r>
    </w:p>
    <w:p w:rsidR="00420827" w:rsidRPr="00233B7E" w:rsidRDefault="00420827" w:rsidP="00C5286D">
      <w:pPr>
        <w:spacing w:after="120"/>
        <w:jc w:val="center"/>
        <w:rPr>
          <w:sz w:val="56"/>
          <w:szCs w:val="56"/>
        </w:rPr>
      </w:pPr>
    </w:p>
    <w:p w:rsidR="00C5286D" w:rsidRDefault="00C5286D" w:rsidP="00C5286D">
      <w:pPr>
        <w:spacing w:after="120"/>
        <w:jc w:val="center"/>
        <w:rPr>
          <w:szCs w:val="56"/>
        </w:rPr>
      </w:pPr>
    </w:p>
    <w:p w:rsidR="00C5286D" w:rsidRPr="006D4F7A" w:rsidRDefault="00555A6E" w:rsidP="00C5286D">
      <w:pPr>
        <w:pStyle w:val="MIndent0"/>
        <w:jc w:val="center"/>
        <w:rPr>
          <w:sz w:val="32"/>
        </w:rPr>
      </w:pPr>
      <w:r>
        <w:rPr>
          <w:sz w:val="32"/>
        </w:rPr>
        <w:t>March 31, 2017</w:t>
      </w:r>
    </w:p>
    <w:p w:rsidR="00C5286D" w:rsidRDefault="00C5286D" w:rsidP="00C5286D">
      <w:pPr>
        <w:pStyle w:val="MIndent0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05D70953" wp14:editId="258D6C3A">
            <wp:extent cx="2828925" cy="2828925"/>
            <wp:effectExtent l="0" t="0" r="9525" b="9525"/>
            <wp:docPr id="1" name="Picture 1" descr="State%20Seal%20-%20corrected%20d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%20Seal%20-%20corrected%20dat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86D" w:rsidRPr="006D4F7A" w:rsidRDefault="00C5286D" w:rsidP="00C5286D">
      <w:pPr>
        <w:pStyle w:val="MIndent0"/>
      </w:pPr>
    </w:p>
    <w:p w:rsidR="00C5286D" w:rsidRDefault="00C5286D" w:rsidP="003921D6">
      <w:pPr>
        <w:jc w:val="center"/>
        <w:rPr>
          <w:b/>
          <w:sz w:val="32"/>
          <w:szCs w:val="32"/>
        </w:rPr>
      </w:pPr>
    </w:p>
    <w:p w:rsidR="0054335E" w:rsidRPr="003921D6" w:rsidRDefault="0054335E" w:rsidP="003921D6">
      <w:pPr>
        <w:jc w:val="center"/>
        <w:rPr>
          <w:b/>
          <w:sz w:val="32"/>
          <w:szCs w:val="32"/>
        </w:rPr>
      </w:pPr>
      <w:r w:rsidRPr="003921D6">
        <w:rPr>
          <w:b/>
          <w:sz w:val="32"/>
          <w:szCs w:val="32"/>
        </w:rPr>
        <w:t xml:space="preserve">Court </w:t>
      </w:r>
      <w:r w:rsidR="00E927A3">
        <w:rPr>
          <w:b/>
          <w:sz w:val="32"/>
          <w:szCs w:val="32"/>
        </w:rPr>
        <w:t>o</w:t>
      </w:r>
      <w:r w:rsidRPr="003921D6">
        <w:rPr>
          <w:b/>
          <w:sz w:val="32"/>
          <w:szCs w:val="32"/>
        </w:rPr>
        <w:t>f Common Pleas E-Filing Tips</w:t>
      </w:r>
      <w:bookmarkEnd w:id="0"/>
    </w:p>
    <w:sdt>
      <w:sdtPr>
        <w:rPr>
          <w:rFonts w:ascii="Verdana" w:eastAsiaTheme="minorHAnsi" w:hAnsi="Verdana" w:cstheme="minorBidi"/>
          <w:b w:val="0"/>
          <w:bCs w:val="0"/>
          <w:color w:val="auto"/>
          <w:sz w:val="24"/>
          <w:szCs w:val="22"/>
          <w:lang w:eastAsia="en-US"/>
        </w:rPr>
        <w:id w:val="9337884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16FF7" w:rsidRDefault="00E16FF7">
          <w:pPr>
            <w:pStyle w:val="TOCHeading"/>
          </w:pPr>
          <w:r>
            <w:t>Contents</w:t>
          </w:r>
        </w:p>
        <w:p w:rsidR="0060679C" w:rsidRDefault="00E16FF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957207" w:history="1">
            <w:r w:rsidR="0060679C" w:rsidRPr="00840219">
              <w:rPr>
                <w:rStyle w:val="Hyperlink"/>
                <w:noProof/>
              </w:rPr>
              <w:t>ACCESS TO THE FILE AND SERVE DELAWARE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_Toc477957207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3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08" w:history="1">
            <w:r w:rsidR="0060679C" w:rsidRPr="00840219">
              <w:rPr>
                <w:rStyle w:val="Hyperlink"/>
                <w:noProof/>
              </w:rPr>
              <w:t>CASE NUMBERING SCHEME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_Toc477957208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4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09" w:history="1">
            <w:r w:rsidR="0060679C" w:rsidRPr="00840219">
              <w:rPr>
                <w:rStyle w:val="Hyperlink"/>
                <w:noProof/>
              </w:rPr>
              <w:t>NEW CASE FILING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_Toc477957209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5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10" w:history="1">
            <w:r w:rsidR="0060679C" w:rsidRPr="00840219">
              <w:rPr>
                <w:rStyle w:val="Hyperlink"/>
                <w:noProof/>
              </w:rPr>
              <w:t>Case Title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_Toc477957210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5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11" w:history="1">
            <w:r w:rsidR="0060679C" w:rsidRPr="00840219">
              <w:rPr>
                <w:rStyle w:val="Hyperlink"/>
                <w:noProof/>
              </w:rPr>
              <w:t>Full Case Caption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_Toc477957211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5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12" w:history="1">
            <w:r w:rsidR="0060679C" w:rsidRPr="00840219">
              <w:rPr>
                <w:rStyle w:val="Hyperlink"/>
                <w:noProof/>
              </w:rPr>
              <w:t>DOCUMENT PREPARATION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_Toc477957212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6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13" w:history="1">
            <w:r w:rsidR="0060679C" w:rsidRPr="00840219">
              <w:rPr>
                <w:rStyle w:val="Hyperlink"/>
                <w:noProof/>
              </w:rPr>
              <w:t>Document restrictions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_Toc477957213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6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14" w:history="1">
            <w:r w:rsidR="0060679C" w:rsidRPr="00840219">
              <w:rPr>
                <w:rStyle w:val="Hyperlink"/>
                <w:noProof/>
              </w:rPr>
              <w:t>Sequence of Documents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_Toc477957214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7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15" w:history="1">
            <w:r w:rsidR="0060679C" w:rsidRPr="00840219">
              <w:rPr>
                <w:rStyle w:val="Hyperlink"/>
                <w:noProof/>
              </w:rPr>
              <w:t>New Case Filings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_Toc477957215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7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16" w:history="1">
            <w:r w:rsidR="0060679C" w:rsidRPr="00840219">
              <w:rPr>
                <w:rStyle w:val="Hyperlink"/>
                <w:noProof/>
              </w:rPr>
              <w:t>Specific instructions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_Toc477957216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7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17" w:history="1">
            <w:r w:rsidR="0060679C" w:rsidRPr="00840219">
              <w:rPr>
                <w:rStyle w:val="Hyperlink"/>
                <w:noProof/>
              </w:rPr>
              <w:t>Breach of Contract Filing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_Toc477957217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7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18" w:history="1">
            <w:r w:rsidR="0060679C" w:rsidRPr="00840219">
              <w:rPr>
                <w:rStyle w:val="Hyperlink"/>
                <w:noProof/>
              </w:rPr>
              <w:t>Appeals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_Toc477957218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8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19" w:history="1">
            <w:r w:rsidR="0060679C" w:rsidRPr="00840219">
              <w:rPr>
                <w:rStyle w:val="Hyperlink"/>
                <w:noProof/>
              </w:rPr>
              <w:t>Existing Case Filings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_Toc477957219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8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20" w:history="1">
            <w:r w:rsidR="0060679C" w:rsidRPr="00840219">
              <w:rPr>
                <w:rStyle w:val="Hyperlink"/>
                <w:noProof/>
              </w:rPr>
              <w:t>Motion for Judgment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_Toc477957220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9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21" w:history="1">
            <w:r w:rsidR="0060679C" w:rsidRPr="00840219">
              <w:rPr>
                <w:rStyle w:val="Hyperlink"/>
                <w:noProof/>
              </w:rPr>
              <w:t>Entry of Appearance by Counsel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_Toc477957221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9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22" w:history="1">
            <w:r w:rsidR="0060679C" w:rsidRPr="00840219">
              <w:rPr>
                <w:rStyle w:val="Hyperlink"/>
                <w:noProof/>
              </w:rPr>
              <w:t>Answer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_Toc477957222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9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23" w:history="1">
            <w:r w:rsidR="0060679C" w:rsidRPr="00840219">
              <w:rPr>
                <w:rStyle w:val="Hyperlink"/>
                <w:noProof/>
              </w:rPr>
              <w:t>Request Subsequent Service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_Toc477957223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9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24" w:history="1">
            <w:r w:rsidR="0060679C" w:rsidRPr="00840219">
              <w:rPr>
                <w:rStyle w:val="Hyperlink"/>
                <w:noProof/>
              </w:rPr>
              <w:t>Service Return Document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_Toc477957224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9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25" w:history="1">
            <w:r w:rsidR="0060679C" w:rsidRPr="00840219">
              <w:rPr>
                <w:rStyle w:val="Hyperlink"/>
                <w:noProof/>
              </w:rPr>
              <w:t>Notice of Service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_Toc477957225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9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26" w:history="1">
            <w:r w:rsidR="0060679C" w:rsidRPr="00840219">
              <w:rPr>
                <w:rStyle w:val="Hyperlink"/>
                <w:noProof/>
              </w:rPr>
              <w:t>Default Judgment: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_Toc477957226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9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27" w:history="1">
            <w:r w:rsidR="0060679C" w:rsidRPr="00840219">
              <w:rPr>
                <w:rStyle w:val="Hyperlink"/>
                <w:noProof/>
              </w:rPr>
              <w:t>Execution Writs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_Toc477957227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10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28" w:history="1">
            <w:r w:rsidR="0060679C" w:rsidRPr="00840219">
              <w:rPr>
                <w:rStyle w:val="Hyperlink"/>
                <w:noProof/>
              </w:rPr>
              <w:t>Request Transfer Judgment to Superior Court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_Toc477957228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10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29" w:history="1">
            <w:r w:rsidR="0060679C" w:rsidRPr="00840219">
              <w:rPr>
                <w:rStyle w:val="Hyperlink"/>
                <w:noProof/>
              </w:rPr>
              <w:t>REJECTION OF FILINGS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_Toc477957229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11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60679C" w:rsidRDefault="003C642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7957230" w:history="1">
            <w:r w:rsidR="0060679C" w:rsidRPr="00840219">
              <w:rPr>
                <w:rStyle w:val="Hyperlink"/>
                <w:noProof/>
              </w:rPr>
              <w:t>E-FILE TECHNOLOGY FEE</w:t>
            </w:r>
            <w:r w:rsidR="0060679C">
              <w:rPr>
                <w:noProof/>
                <w:webHidden/>
              </w:rPr>
              <w:tab/>
            </w:r>
            <w:r w:rsidR="0060679C">
              <w:rPr>
                <w:noProof/>
                <w:webHidden/>
              </w:rPr>
              <w:fldChar w:fldCharType="begin"/>
            </w:r>
            <w:r w:rsidR="0060679C">
              <w:rPr>
                <w:noProof/>
                <w:webHidden/>
              </w:rPr>
              <w:instrText xml:space="preserve"> PAGEREF _Toc477957230 \h </w:instrText>
            </w:r>
            <w:r w:rsidR="0060679C">
              <w:rPr>
                <w:noProof/>
                <w:webHidden/>
              </w:rPr>
            </w:r>
            <w:r w:rsidR="0060679C">
              <w:rPr>
                <w:noProof/>
                <w:webHidden/>
              </w:rPr>
              <w:fldChar w:fldCharType="separate"/>
            </w:r>
            <w:r w:rsidR="0060679C">
              <w:rPr>
                <w:noProof/>
                <w:webHidden/>
              </w:rPr>
              <w:t>11</w:t>
            </w:r>
            <w:r w:rsidR="0060679C">
              <w:rPr>
                <w:noProof/>
                <w:webHidden/>
              </w:rPr>
              <w:fldChar w:fldCharType="end"/>
            </w:r>
          </w:hyperlink>
        </w:p>
        <w:p w:rsidR="00E16FF7" w:rsidRDefault="00E16FF7">
          <w:r>
            <w:rPr>
              <w:b/>
              <w:bCs/>
              <w:noProof/>
            </w:rPr>
            <w:fldChar w:fldCharType="end"/>
          </w:r>
        </w:p>
      </w:sdtContent>
    </w:sdt>
    <w:p w:rsidR="0054335E" w:rsidRDefault="0054335E" w:rsidP="0054335E">
      <w:r>
        <w:br w:type="page"/>
      </w:r>
    </w:p>
    <w:p w:rsidR="009A6917" w:rsidRDefault="00407476" w:rsidP="009A6917">
      <w:pPr>
        <w:pStyle w:val="Heading1"/>
      </w:pPr>
      <w:bookmarkStart w:id="2" w:name="_Toc477957207"/>
      <w:r>
        <w:lastRenderedPageBreak/>
        <w:t>ACCESS TO THE FILE AND SERVE DELAWARE</w:t>
      </w:r>
      <w:bookmarkEnd w:id="2"/>
    </w:p>
    <w:p w:rsidR="009A6917" w:rsidRDefault="009A6917">
      <w:pPr>
        <w:rPr>
          <w:rFonts w:eastAsiaTheme="majorEastAsia" w:cstheme="majorBidi"/>
          <w:bCs/>
          <w:szCs w:val="24"/>
        </w:rPr>
      </w:pPr>
    </w:p>
    <w:p w:rsidR="009A6917" w:rsidRDefault="009A6917">
      <w:pPr>
        <w:rPr>
          <w:rFonts w:eastAsiaTheme="majorEastAsia" w:cstheme="majorBidi"/>
          <w:bCs/>
          <w:szCs w:val="24"/>
        </w:rPr>
      </w:pPr>
      <w:r>
        <w:rPr>
          <w:rFonts w:eastAsiaTheme="majorEastAsia" w:cstheme="majorBidi"/>
          <w:bCs/>
          <w:szCs w:val="24"/>
        </w:rPr>
        <w:t>Access to the File and Serve Delaware system is granted by first registering you</w:t>
      </w:r>
      <w:r w:rsidR="00FB621F">
        <w:rPr>
          <w:rFonts w:eastAsiaTheme="majorEastAsia" w:cstheme="majorBidi"/>
          <w:bCs/>
          <w:szCs w:val="24"/>
        </w:rPr>
        <w:t>r</w:t>
      </w:r>
      <w:r>
        <w:rPr>
          <w:rFonts w:eastAsiaTheme="majorEastAsia" w:cstheme="majorBidi"/>
          <w:bCs/>
          <w:szCs w:val="24"/>
        </w:rPr>
        <w:t xml:space="preserve"> Organization and then registering your employees.</w:t>
      </w:r>
    </w:p>
    <w:p w:rsidR="003C6429" w:rsidRDefault="00384889">
      <w:pPr>
        <w:rPr>
          <w:rFonts w:eastAsiaTheme="majorEastAsia" w:cstheme="majorBidi"/>
          <w:bCs/>
          <w:szCs w:val="24"/>
        </w:rPr>
      </w:pPr>
      <w:r>
        <w:rPr>
          <w:rFonts w:eastAsiaTheme="majorEastAsia" w:cstheme="majorBidi"/>
          <w:bCs/>
          <w:szCs w:val="24"/>
        </w:rPr>
        <w:t>The Home page of File&amp;ServeDelaware is:</w:t>
      </w:r>
      <w:r w:rsidR="00407476">
        <w:rPr>
          <w:rFonts w:eastAsiaTheme="majorEastAsia" w:cstheme="majorBidi"/>
          <w:bCs/>
          <w:szCs w:val="24"/>
        </w:rPr>
        <w:t xml:space="preserve"> </w:t>
      </w:r>
    </w:p>
    <w:p w:rsidR="00384889" w:rsidRDefault="00384889">
      <w:pPr>
        <w:rPr>
          <w:rFonts w:eastAsiaTheme="majorEastAsia" w:cstheme="majorBidi"/>
          <w:bCs/>
          <w:szCs w:val="24"/>
        </w:rPr>
      </w:pPr>
      <w:hyperlink r:id="rId10" w:history="1">
        <w:r w:rsidRPr="00244E4B">
          <w:rPr>
            <w:rStyle w:val="Hyperlink"/>
            <w:rFonts w:eastAsiaTheme="majorEastAsia" w:cstheme="majorBidi"/>
            <w:bCs/>
            <w:szCs w:val="24"/>
          </w:rPr>
          <w:t>http://fsd.fileandservedelaware.com/</w:t>
        </w:r>
      </w:hyperlink>
      <w:r>
        <w:rPr>
          <w:rFonts w:eastAsiaTheme="majorEastAsia" w:cstheme="majorBidi"/>
          <w:bCs/>
          <w:szCs w:val="24"/>
        </w:rPr>
        <w:t xml:space="preserve"> </w:t>
      </w:r>
    </w:p>
    <w:p w:rsidR="00384889" w:rsidRDefault="00384889">
      <w:pPr>
        <w:rPr>
          <w:rFonts w:eastAsiaTheme="majorEastAsia" w:cstheme="majorBidi"/>
          <w:bCs/>
          <w:szCs w:val="24"/>
        </w:rPr>
      </w:pPr>
      <w:r>
        <w:rPr>
          <w:rFonts w:eastAsiaTheme="majorEastAsia" w:cstheme="majorBidi"/>
          <w:bCs/>
          <w:szCs w:val="24"/>
        </w:rPr>
        <w:t>In the ‘Login’ field select, “Register Now”.</w:t>
      </w:r>
    </w:p>
    <w:p w:rsidR="00407476" w:rsidRDefault="00384889">
      <w:pPr>
        <w:rPr>
          <w:rFonts w:eastAsiaTheme="majorEastAsia" w:cstheme="majorBidi"/>
          <w:bCs/>
          <w:szCs w:val="24"/>
        </w:rPr>
      </w:pPr>
      <w:r>
        <w:rPr>
          <w:rFonts w:eastAsiaTheme="majorEastAsia" w:cstheme="majorBidi"/>
          <w:bCs/>
          <w:szCs w:val="24"/>
        </w:rPr>
        <w:t xml:space="preserve">Select the appropriate option to register your organization.  </w:t>
      </w:r>
      <w:r w:rsidR="00407476">
        <w:rPr>
          <w:rFonts w:eastAsiaTheme="majorEastAsia" w:cstheme="majorBidi"/>
          <w:bCs/>
          <w:szCs w:val="24"/>
        </w:rPr>
        <w:t xml:space="preserve">Follow instructions as explained in the Training video found at: </w:t>
      </w:r>
      <w:hyperlink r:id="rId11" w:history="1">
        <w:r w:rsidR="00407476" w:rsidRPr="00244E4B">
          <w:rPr>
            <w:rStyle w:val="Hyperlink"/>
            <w:rFonts w:eastAsiaTheme="majorEastAsia" w:cstheme="majorBidi"/>
            <w:bCs/>
            <w:szCs w:val="24"/>
          </w:rPr>
          <w:t>http://fileandservexpress.com/delaware/training.html</w:t>
        </w:r>
      </w:hyperlink>
      <w:r w:rsidR="00407476">
        <w:rPr>
          <w:rFonts w:eastAsiaTheme="majorEastAsia" w:cstheme="majorBidi"/>
          <w:bCs/>
          <w:szCs w:val="24"/>
        </w:rPr>
        <w:t xml:space="preserve"> </w:t>
      </w:r>
    </w:p>
    <w:p w:rsidR="00407476" w:rsidRDefault="00407476">
      <w:pPr>
        <w:rPr>
          <w:rFonts w:eastAsiaTheme="majorEastAsia" w:cstheme="majorBidi"/>
          <w:bCs/>
          <w:szCs w:val="24"/>
        </w:rPr>
      </w:pPr>
      <w:r>
        <w:rPr>
          <w:rFonts w:eastAsiaTheme="majorEastAsia" w:cstheme="majorBidi"/>
          <w:bCs/>
          <w:szCs w:val="24"/>
        </w:rPr>
        <w:t xml:space="preserve">Register your Organization and then register your employees.  </w:t>
      </w:r>
    </w:p>
    <w:p w:rsidR="009A6917" w:rsidRDefault="009A6917">
      <w:pPr>
        <w:rPr>
          <w:rFonts w:eastAsiaTheme="majorEastAsia" w:cstheme="majorBidi"/>
          <w:bCs/>
          <w:szCs w:val="24"/>
        </w:rPr>
      </w:pPr>
    </w:p>
    <w:p w:rsidR="009A6917" w:rsidRDefault="009A6917">
      <w:pPr>
        <w:rPr>
          <w:rFonts w:eastAsiaTheme="majorEastAsia" w:cstheme="majorBidi"/>
          <w:bCs/>
          <w:szCs w:val="24"/>
        </w:rPr>
      </w:pPr>
    </w:p>
    <w:p w:rsidR="009A6917" w:rsidRPr="009A6917" w:rsidRDefault="009A6917">
      <w:pPr>
        <w:rPr>
          <w:rFonts w:eastAsiaTheme="majorEastAsia" w:cstheme="majorBidi"/>
          <w:bCs/>
          <w:szCs w:val="24"/>
        </w:rPr>
      </w:pPr>
    </w:p>
    <w:p w:rsidR="009A6917" w:rsidRPr="009A6917" w:rsidRDefault="009A6917">
      <w:pPr>
        <w:rPr>
          <w:rFonts w:eastAsiaTheme="majorEastAsia" w:cstheme="majorBidi"/>
          <w:b/>
          <w:bCs/>
          <w:szCs w:val="24"/>
        </w:rPr>
      </w:pPr>
    </w:p>
    <w:p w:rsidR="009A6917" w:rsidRDefault="009A6917">
      <w:pPr>
        <w:rPr>
          <w:rFonts w:eastAsiaTheme="majorEastAsia" w:cstheme="majorBidi"/>
          <w:b/>
          <w:bCs/>
          <w:sz w:val="32"/>
          <w:szCs w:val="28"/>
        </w:rPr>
      </w:pPr>
      <w:r>
        <w:rPr>
          <w:rFonts w:eastAsiaTheme="majorEastAsia" w:cstheme="majorBidi"/>
          <w:b/>
          <w:bCs/>
          <w:sz w:val="32"/>
          <w:szCs w:val="28"/>
        </w:rPr>
        <w:br w:type="page"/>
      </w:r>
    </w:p>
    <w:p w:rsidR="00751983" w:rsidRPr="003921D6" w:rsidRDefault="00407476" w:rsidP="003C6429">
      <w:pPr>
        <w:pStyle w:val="Heading1"/>
      </w:pPr>
      <w:bookmarkStart w:id="3" w:name="_Toc477957208"/>
      <w:r>
        <w:t>CASE NUMBERING SCHEME</w:t>
      </w:r>
      <w:bookmarkEnd w:id="3"/>
    </w:p>
    <w:p w:rsidR="00407476" w:rsidRDefault="00407476" w:rsidP="00751983">
      <w:pPr>
        <w:pStyle w:val="MIndent0Hang"/>
        <w:spacing w:after="60"/>
        <w:ind w:left="0" w:firstLine="0"/>
      </w:pPr>
    </w:p>
    <w:p w:rsidR="00751983" w:rsidRPr="003B1A9C" w:rsidRDefault="00751983" w:rsidP="00751983">
      <w:pPr>
        <w:pStyle w:val="MIndent0Hang"/>
        <w:spacing w:after="60"/>
        <w:ind w:left="0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B191F" wp14:editId="320F8E1C">
                <wp:simplePos x="0" y="0"/>
                <wp:positionH relativeFrom="column">
                  <wp:posOffset>3905250</wp:posOffset>
                </wp:positionH>
                <wp:positionV relativeFrom="paragraph">
                  <wp:posOffset>170180</wp:posOffset>
                </wp:positionV>
                <wp:extent cx="342900" cy="742950"/>
                <wp:effectExtent l="9525" t="42545" r="57150" b="5080"/>
                <wp:wrapNone/>
                <wp:docPr id="13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2" o:spid="_x0000_s1026" type="#_x0000_t32" style="position:absolute;margin-left:307.5pt;margin-top:13.4pt;width:27pt;height:58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B8577" wp14:editId="2FCBF009">
                <wp:simplePos x="0" y="0"/>
                <wp:positionH relativeFrom="column">
                  <wp:posOffset>3619500</wp:posOffset>
                </wp:positionH>
                <wp:positionV relativeFrom="paragraph">
                  <wp:posOffset>170180</wp:posOffset>
                </wp:positionV>
                <wp:extent cx="285750" cy="561975"/>
                <wp:effectExtent l="9525" t="42545" r="57150" b="5080"/>
                <wp:wrapNone/>
                <wp:docPr id="12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1" o:spid="_x0000_s1026" type="#_x0000_t32" style="position:absolute;margin-left:285pt;margin-top:13.4pt;width:22.5pt;height:4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45FE3" wp14:editId="319F6068">
                <wp:simplePos x="0" y="0"/>
                <wp:positionH relativeFrom="column">
                  <wp:posOffset>3495675</wp:posOffset>
                </wp:positionH>
                <wp:positionV relativeFrom="paragraph">
                  <wp:posOffset>170180</wp:posOffset>
                </wp:positionV>
                <wp:extent cx="123825" cy="323850"/>
                <wp:effectExtent l="9525" t="33020" r="57150" b="5080"/>
                <wp:wrapNone/>
                <wp:docPr id="11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" o:spid="_x0000_s1026" type="#_x0000_t32" style="position:absolute;margin-left:275.25pt;margin-top:13.4pt;width:9.75pt;height:2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2408F" wp14:editId="6AB3926D">
                <wp:simplePos x="0" y="0"/>
                <wp:positionH relativeFrom="column">
                  <wp:posOffset>3248025</wp:posOffset>
                </wp:positionH>
                <wp:positionV relativeFrom="paragraph">
                  <wp:posOffset>170180</wp:posOffset>
                </wp:positionV>
                <wp:extent cx="95250" cy="161925"/>
                <wp:effectExtent l="9525" t="42545" r="57150" b="5080"/>
                <wp:wrapNone/>
                <wp:docPr id="10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9" o:spid="_x0000_s1026" type="#_x0000_t32" style="position:absolute;margin-left:255.75pt;margin-top:13.4pt;width:7.5pt;height:1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3B1A9C">
        <w:t>New Case Management System</w:t>
      </w:r>
      <w:r>
        <w:t xml:space="preserve"> Numbers</w:t>
      </w:r>
      <w:r w:rsidRPr="003B1A9C">
        <w:t>:</w:t>
      </w:r>
      <w:r>
        <w:t xml:space="preserve"> </w:t>
      </w:r>
      <w:r w:rsidRPr="003B1A9C">
        <w:rPr>
          <w:b/>
        </w:rPr>
        <w:t>CPU4-</w:t>
      </w:r>
      <w:r>
        <w:rPr>
          <w:b/>
        </w:rPr>
        <w:t>15</w:t>
      </w:r>
      <w:r w:rsidRPr="003B1A9C">
        <w:rPr>
          <w:b/>
        </w:rPr>
        <w:t>-</w:t>
      </w:r>
      <w:r w:rsidRPr="00F45A1B">
        <w:rPr>
          <w:b/>
        </w:rPr>
        <w:t>000127</w:t>
      </w:r>
    </w:p>
    <w:p w:rsidR="00751983" w:rsidRDefault="00751983" w:rsidP="00751983">
      <w:pPr>
        <w:pStyle w:val="MIndent1Hang"/>
        <w:spacing w:after="60"/>
        <w:ind w:firstLine="0"/>
      </w:pPr>
      <w:r w:rsidRPr="003B1A9C">
        <w:t xml:space="preserve">                                         </w:t>
      </w:r>
      <w:r>
        <w:t xml:space="preserve">  </w:t>
      </w:r>
      <w:r w:rsidRPr="003B1A9C">
        <w:t>Cour</w:t>
      </w:r>
      <w:r>
        <w:t xml:space="preserve">t  </w:t>
      </w:r>
    </w:p>
    <w:p w:rsidR="00751983" w:rsidRPr="003B1A9C" w:rsidRDefault="00751983" w:rsidP="00751983">
      <w:pPr>
        <w:pStyle w:val="MIndent1Hang"/>
        <w:spacing w:after="60"/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   Location</w:t>
      </w:r>
    </w:p>
    <w:p w:rsidR="00751983" w:rsidRDefault="00751983" w:rsidP="00751983">
      <w:pPr>
        <w:pStyle w:val="MIndent1Hang"/>
        <w:spacing w:after="60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226E">
        <w:t>Yea</w:t>
      </w:r>
      <w:r>
        <w:t>r</w:t>
      </w:r>
    </w:p>
    <w:p w:rsidR="00751983" w:rsidRPr="002D226E" w:rsidRDefault="00751983" w:rsidP="00751983">
      <w:pPr>
        <w:pStyle w:val="MIndent1Hang"/>
        <w:ind w:firstLine="0"/>
      </w:pPr>
      <w:r>
        <w:tab/>
      </w:r>
      <w:r>
        <w:tab/>
      </w:r>
      <w:r>
        <w:tab/>
      </w:r>
      <w:r>
        <w:tab/>
        <w:t>Sequential Number</w:t>
      </w:r>
    </w:p>
    <w:p w:rsidR="00751983" w:rsidRDefault="00751983" w:rsidP="00751983"/>
    <w:p w:rsidR="00751983" w:rsidRDefault="00751983" w:rsidP="00751983">
      <w:r>
        <w:t>Previous formats:</w:t>
      </w:r>
    </w:p>
    <w:p w:rsidR="00751983" w:rsidRDefault="00751983" w:rsidP="00751983">
      <w:pPr>
        <w:ind w:firstLine="720"/>
      </w:pPr>
      <w:r>
        <w:t xml:space="preserve">Original numbering format: </w:t>
      </w:r>
      <w:r>
        <w:rPr>
          <w:b/>
        </w:rPr>
        <w:t xml:space="preserve">02-01-0043 </w:t>
      </w:r>
      <w:r>
        <w:t>(YY-MM-nnnn)</w:t>
      </w:r>
    </w:p>
    <w:p w:rsidR="00751983" w:rsidRDefault="00751983" w:rsidP="00751983">
      <w:pPr>
        <w:ind w:firstLine="720"/>
      </w:pPr>
      <w:r>
        <w:t xml:space="preserve">Converted numbering format: </w:t>
      </w:r>
      <w:r>
        <w:rPr>
          <w:b/>
        </w:rPr>
        <w:t xml:space="preserve">U502-01-0043 </w:t>
      </w:r>
    </w:p>
    <w:p w:rsidR="00FB621F" w:rsidRDefault="00751983" w:rsidP="00751983">
      <w:r>
        <w:tab/>
        <w:t xml:space="preserve">The first 2 characters indicate the county in which the case was filed </w:t>
      </w:r>
    </w:p>
    <w:p w:rsidR="00751983" w:rsidRDefault="00FB621F" w:rsidP="00751983">
      <w:r>
        <w:tab/>
      </w:r>
      <w:r>
        <w:tab/>
      </w:r>
      <w:r w:rsidR="00751983">
        <w:t xml:space="preserve">U4 = New Castle, U5 = Kent, U6 = Sussex. </w:t>
      </w:r>
    </w:p>
    <w:p w:rsidR="00CB1B87" w:rsidRDefault="00CB1B87">
      <w:pPr>
        <w:rPr>
          <w:rFonts w:eastAsiaTheme="majorEastAsia" w:cstheme="majorBidi"/>
          <w:b/>
          <w:bCs/>
          <w:sz w:val="32"/>
          <w:szCs w:val="28"/>
        </w:rPr>
      </w:pPr>
      <w:r>
        <w:br w:type="page"/>
      </w:r>
    </w:p>
    <w:p w:rsidR="00393B82" w:rsidRDefault="003921D6" w:rsidP="00C8175D">
      <w:pPr>
        <w:pStyle w:val="Heading1"/>
      </w:pPr>
      <w:bookmarkStart w:id="4" w:name="_Toc477957209"/>
      <w:r>
        <w:t>NEW CASE FILING</w:t>
      </w:r>
      <w:bookmarkEnd w:id="4"/>
    </w:p>
    <w:p w:rsidR="00393B82" w:rsidRPr="003921D6" w:rsidRDefault="00393B82" w:rsidP="00393B82">
      <w:pPr>
        <w:pStyle w:val="Heading3"/>
      </w:pPr>
      <w:bookmarkStart w:id="5" w:name="_Toc477957210"/>
      <w:r w:rsidRPr="003921D6">
        <w:t>Case Title</w:t>
      </w:r>
      <w:bookmarkEnd w:id="5"/>
    </w:p>
    <w:p w:rsidR="00393B82" w:rsidRPr="00393B82" w:rsidRDefault="00393B82" w:rsidP="00393B82">
      <w:pPr>
        <w:pStyle w:val="ListParagraph"/>
        <w:numPr>
          <w:ilvl w:val="0"/>
          <w:numId w:val="1"/>
        </w:numPr>
        <w:rPr>
          <w:b/>
          <w:u w:val="single"/>
        </w:rPr>
      </w:pPr>
      <w:r w:rsidRPr="00991B7E">
        <w:rPr>
          <w:b/>
        </w:rPr>
        <w:t>NO</w:t>
      </w:r>
      <w:r w:rsidR="00991B7E">
        <w:t xml:space="preserve"> </w:t>
      </w:r>
      <w:r w:rsidRPr="00991B7E">
        <w:t>punctuation</w:t>
      </w:r>
      <w:r>
        <w:t xml:space="preserve"> is permitted: do not use commas, periods, single or double quotes, colon or semi-colons.  Ampersands (&amp;) as part of a business name is permitted.</w:t>
      </w:r>
    </w:p>
    <w:p w:rsidR="00393B82" w:rsidRPr="00393B82" w:rsidRDefault="00393B82" w:rsidP="00393B82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There </w:t>
      </w:r>
      <w:r w:rsidR="0060679C">
        <w:t>are</w:t>
      </w:r>
      <w:r>
        <w:t xml:space="preserve"> a limited number of characters (50).</w:t>
      </w:r>
    </w:p>
    <w:p w:rsidR="00393B82" w:rsidRPr="00393B82" w:rsidRDefault="00393B82" w:rsidP="00393B82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Only enter the </w:t>
      </w:r>
      <w:r w:rsidRPr="00393B82">
        <w:rPr>
          <w:i/>
        </w:rPr>
        <w:t>First</w:t>
      </w:r>
      <w:r>
        <w:t xml:space="preserve"> Plaintiff VS the </w:t>
      </w:r>
      <w:r w:rsidRPr="00393B82">
        <w:rPr>
          <w:i/>
        </w:rPr>
        <w:t>First</w:t>
      </w:r>
      <w:r>
        <w:t xml:space="preserve"> Defendant, even if multiple parties are listed in the complaint.</w:t>
      </w:r>
    </w:p>
    <w:p w:rsidR="00393B82" w:rsidRPr="00393B82" w:rsidRDefault="00393B82" w:rsidP="00393B82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“VS”</w:t>
      </w:r>
      <w:r>
        <w:t xml:space="preserve"> should always be used to separate the Plaintiff from the Defendant, no period</w:t>
      </w:r>
      <w:r w:rsidR="00BE439B">
        <w:t>, no quotes</w:t>
      </w:r>
      <w:r>
        <w:t>.</w:t>
      </w:r>
    </w:p>
    <w:p w:rsidR="00393B82" w:rsidRPr="00393B82" w:rsidRDefault="00393B82" w:rsidP="00393B8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Shorten the Plaintiff’s name, if necessary, to fit the required minimum information in this field – no punctuation</w:t>
      </w:r>
    </w:p>
    <w:p w:rsidR="00393B82" w:rsidRPr="00393B82" w:rsidRDefault="00393B82" w:rsidP="00393B8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If the name is shortened, use the same version every time.</w:t>
      </w:r>
    </w:p>
    <w:p w:rsidR="00393B82" w:rsidRDefault="00393B82" w:rsidP="00393B82">
      <w:pPr>
        <w:pStyle w:val="Heading3"/>
      </w:pPr>
      <w:bookmarkStart w:id="6" w:name="_Toc477957211"/>
      <w:r>
        <w:t>Full Case Caption</w:t>
      </w:r>
      <w:bookmarkEnd w:id="6"/>
    </w:p>
    <w:p w:rsidR="00393B82" w:rsidRDefault="00E159E3" w:rsidP="00E159E3">
      <w:pPr>
        <w:pStyle w:val="ListParagraph"/>
        <w:numPr>
          <w:ilvl w:val="0"/>
          <w:numId w:val="2"/>
        </w:numPr>
      </w:pPr>
      <w:r>
        <w:t>Full names (with punctuation) as they appear on the complaint</w:t>
      </w:r>
    </w:p>
    <w:p w:rsidR="00E159E3" w:rsidRDefault="00E159E3" w:rsidP="00E159E3">
      <w:pPr>
        <w:pStyle w:val="ListParagraph"/>
        <w:numPr>
          <w:ilvl w:val="0"/>
          <w:numId w:val="2"/>
        </w:numPr>
      </w:pPr>
      <w:r>
        <w:t xml:space="preserve">Enter </w:t>
      </w:r>
      <w:r w:rsidRPr="00E159E3">
        <w:rPr>
          <w:u w:val="single"/>
        </w:rPr>
        <w:t>all</w:t>
      </w:r>
      <w:r>
        <w:t xml:space="preserve"> Plaintiffs and Defendants</w:t>
      </w:r>
    </w:p>
    <w:p w:rsidR="00E159E3" w:rsidRDefault="00E159E3" w:rsidP="00E159E3">
      <w:pPr>
        <w:pStyle w:val="ListParagraph"/>
        <w:numPr>
          <w:ilvl w:val="0"/>
          <w:numId w:val="2"/>
        </w:numPr>
      </w:pPr>
      <w:r>
        <w:t>Always use</w:t>
      </w:r>
      <w:r w:rsidR="00E927A3">
        <w:t xml:space="preserve"> at least</w:t>
      </w:r>
      <w:r>
        <w:t xml:space="preserve"> 3 lines:</w:t>
      </w:r>
    </w:p>
    <w:p w:rsidR="00E159E3" w:rsidRDefault="00E159E3" w:rsidP="00E159E3">
      <w:pPr>
        <w:pStyle w:val="ListParagraph"/>
        <w:numPr>
          <w:ilvl w:val="1"/>
          <w:numId w:val="2"/>
        </w:numPr>
      </w:pPr>
      <w:r>
        <w:t>Line 1 – Plaintiff(s)</w:t>
      </w:r>
    </w:p>
    <w:p w:rsidR="00E159E3" w:rsidRDefault="00E159E3" w:rsidP="00E159E3">
      <w:pPr>
        <w:pStyle w:val="ListParagraph"/>
        <w:numPr>
          <w:ilvl w:val="1"/>
          <w:numId w:val="2"/>
        </w:numPr>
      </w:pPr>
      <w:r>
        <w:t>Line 2 – VS</w:t>
      </w:r>
    </w:p>
    <w:p w:rsidR="00E159E3" w:rsidRDefault="00E159E3" w:rsidP="00E159E3">
      <w:pPr>
        <w:pStyle w:val="ListParagraph"/>
        <w:numPr>
          <w:ilvl w:val="1"/>
          <w:numId w:val="2"/>
        </w:numPr>
      </w:pPr>
      <w:r>
        <w:t>Line 3 – Defendant(s)</w:t>
      </w:r>
    </w:p>
    <w:p w:rsidR="00E159E3" w:rsidRDefault="00E159E3" w:rsidP="00E159E3">
      <w:pPr>
        <w:pStyle w:val="ListParagraph"/>
        <w:numPr>
          <w:ilvl w:val="0"/>
          <w:numId w:val="3"/>
        </w:numPr>
      </w:pPr>
      <w:r>
        <w:t>Separate each Plaintiff with a com</w:t>
      </w:r>
      <w:r w:rsidR="00971897">
        <w:t>m</w:t>
      </w:r>
      <w:r>
        <w:t xml:space="preserve">a </w:t>
      </w:r>
    </w:p>
    <w:p w:rsidR="00E159E3" w:rsidRDefault="00E159E3" w:rsidP="00E159E3">
      <w:pPr>
        <w:pStyle w:val="ListParagraph"/>
        <w:numPr>
          <w:ilvl w:val="0"/>
          <w:numId w:val="3"/>
        </w:numPr>
      </w:pPr>
      <w:r>
        <w:t>Enter the word PLAINTIFF after all plaintiffs</w:t>
      </w:r>
      <w:r w:rsidR="00E927A3">
        <w:t>’</w:t>
      </w:r>
      <w:r>
        <w:t xml:space="preserve"> names are entered</w:t>
      </w:r>
    </w:p>
    <w:p w:rsidR="00971897" w:rsidRDefault="00971897" w:rsidP="00E159E3">
      <w:pPr>
        <w:pStyle w:val="ListParagraph"/>
        <w:numPr>
          <w:ilvl w:val="0"/>
          <w:numId w:val="3"/>
        </w:numPr>
      </w:pPr>
      <w:r>
        <w:t>Enter “VS” (without quotes) on next line</w:t>
      </w:r>
    </w:p>
    <w:p w:rsidR="00971897" w:rsidRDefault="00971897" w:rsidP="00E159E3">
      <w:pPr>
        <w:pStyle w:val="ListParagraph"/>
        <w:numPr>
          <w:ilvl w:val="0"/>
          <w:numId w:val="3"/>
        </w:numPr>
      </w:pPr>
      <w:r>
        <w:t>Separate each Defendant with a comma</w:t>
      </w:r>
    </w:p>
    <w:p w:rsidR="00971897" w:rsidRDefault="00971897" w:rsidP="00971897">
      <w:pPr>
        <w:pStyle w:val="ListParagraph"/>
        <w:numPr>
          <w:ilvl w:val="0"/>
          <w:numId w:val="3"/>
        </w:numPr>
      </w:pPr>
      <w:r>
        <w:t>Enter the word DEFENDANT after all defendants</w:t>
      </w:r>
      <w:r w:rsidR="00E927A3">
        <w:t>’</w:t>
      </w:r>
      <w:r>
        <w:t xml:space="preserve"> name are entered</w:t>
      </w:r>
    </w:p>
    <w:p w:rsidR="00C5286D" w:rsidRDefault="00C5286D">
      <w:pPr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:rsidR="00393B82" w:rsidRDefault="00971897" w:rsidP="00C8175D">
      <w:pPr>
        <w:pStyle w:val="Heading1"/>
      </w:pPr>
      <w:bookmarkStart w:id="7" w:name="_Toc477957212"/>
      <w:r>
        <w:t>D</w:t>
      </w:r>
      <w:r w:rsidR="003921D6">
        <w:t>OCUMENT PREPARATION</w:t>
      </w:r>
      <w:bookmarkEnd w:id="7"/>
    </w:p>
    <w:p w:rsidR="003921D6" w:rsidRPr="003921D6" w:rsidRDefault="003921D6" w:rsidP="003921D6"/>
    <w:p w:rsidR="00991B7E" w:rsidRDefault="00971897" w:rsidP="00971897">
      <w:r>
        <w:t>All paperwork sent to the Court</w:t>
      </w:r>
      <w:r w:rsidR="00991B7E">
        <w:t xml:space="preserve"> for a New Case or Existing Case must be attached to the efiled case in PDF format.</w:t>
      </w:r>
    </w:p>
    <w:p w:rsidR="00991B7E" w:rsidRDefault="00991B7E" w:rsidP="00991B7E">
      <w:pPr>
        <w:pStyle w:val="MIndent0"/>
      </w:pPr>
      <w:r>
        <w:t>Electronic Signatures are now acceptable on all documents filed with the Courts (except those documents that require a Notary to witness a signature).  Example:</w:t>
      </w:r>
    </w:p>
    <w:p w:rsidR="00991B7E" w:rsidRDefault="00991B7E" w:rsidP="00991B7E">
      <w:pPr>
        <w:pStyle w:val="MIndent0"/>
      </w:pPr>
    </w:p>
    <w:p w:rsidR="00991B7E" w:rsidRDefault="00991B7E" w:rsidP="00991B7E">
      <w:pPr>
        <w:pStyle w:val="MIndent0"/>
        <w:ind w:left="1440" w:firstLine="720"/>
        <w:rPr>
          <w:b/>
        </w:rPr>
      </w:pPr>
      <w:r w:rsidRPr="002B0FC2">
        <w:rPr>
          <w:b/>
        </w:rPr>
        <w:t xml:space="preserve">/S/ </w:t>
      </w:r>
      <w:r>
        <w:rPr>
          <w:b/>
        </w:rPr>
        <w:t>HARV SMITHFIELD 102030</w:t>
      </w:r>
    </w:p>
    <w:p w:rsidR="00991B7E" w:rsidRDefault="00991B7E" w:rsidP="00991B7E">
      <w:pPr>
        <w:pStyle w:val="MIndent2"/>
      </w:pPr>
      <w:r>
        <w:rPr>
          <w:b/>
        </w:rPr>
        <w:tab/>
      </w:r>
      <w:r>
        <w:rPr>
          <w:b/>
        </w:rPr>
        <w:tab/>
      </w:r>
    </w:p>
    <w:p w:rsidR="00991B7E" w:rsidRDefault="00991B7E" w:rsidP="00991B7E">
      <w:pPr>
        <w:pStyle w:val="MIndent0"/>
      </w:pPr>
      <w:r>
        <w:t>P</w:t>
      </w:r>
      <w:r w:rsidRPr="000C4AC2">
        <w:t xml:space="preserve">lease call the </w:t>
      </w:r>
      <w:r w:rsidR="009A6917">
        <w:t>COURT OF COMMON PLEAS</w:t>
      </w:r>
      <w:r w:rsidRPr="000C4AC2">
        <w:t xml:space="preserve"> </w:t>
      </w:r>
      <w:r>
        <w:t>if in doubt about what documents need to be attached to your e-filings, or for more information.</w:t>
      </w:r>
    </w:p>
    <w:p w:rsidR="00991B7E" w:rsidRDefault="00991B7E" w:rsidP="00991B7E">
      <w:pPr>
        <w:pStyle w:val="MIndent0"/>
      </w:pPr>
    </w:p>
    <w:p w:rsidR="00991B7E" w:rsidRDefault="00991B7E" w:rsidP="00C8175D">
      <w:pPr>
        <w:pStyle w:val="Heading2"/>
      </w:pPr>
      <w:bookmarkStart w:id="8" w:name="_Toc477957213"/>
      <w:r>
        <w:t>Document restrictions</w:t>
      </w:r>
      <w:bookmarkEnd w:id="8"/>
    </w:p>
    <w:p w:rsidR="00991B7E" w:rsidRDefault="00991B7E" w:rsidP="00991B7E">
      <w:pPr>
        <w:pStyle w:val="MIndent2Hang"/>
        <w:numPr>
          <w:ilvl w:val="0"/>
          <w:numId w:val="4"/>
        </w:numPr>
      </w:pPr>
      <w:r>
        <w:t>Major Docum</w:t>
      </w:r>
      <w:r w:rsidR="00A10FCD">
        <w:t xml:space="preserve">ents: Maximum number of pages is 15 / maximum size is 2.00 </w:t>
      </w:r>
      <w:r w:rsidR="00E161A9">
        <w:t>mg</w:t>
      </w:r>
    </w:p>
    <w:p w:rsidR="00991B7E" w:rsidRDefault="00991B7E" w:rsidP="00991B7E">
      <w:pPr>
        <w:pStyle w:val="MIndent3Hang"/>
        <w:numPr>
          <w:ilvl w:val="0"/>
          <w:numId w:val="4"/>
        </w:numPr>
      </w:pPr>
      <w:r>
        <w:t>Examples of Major Documents:</w:t>
      </w:r>
    </w:p>
    <w:p w:rsidR="00991B7E" w:rsidRDefault="00991B7E" w:rsidP="00991B7E">
      <w:pPr>
        <w:pStyle w:val="MIndent4Hang"/>
        <w:numPr>
          <w:ilvl w:val="1"/>
          <w:numId w:val="4"/>
        </w:numPr>
      </w:pPr>
      <w:r>
        <w:t>Initial Complaint (a scan of the Complaint, Praecipe, Form 30 Interrogatories, and Certificate of Value)</w:t>
      </w:r>
    </w:p>
    <w:p w:rsidR="00991B7E" w:rsidRDefault="00991B7E" w:rsidP="00991B7E">
      <w:pPr>
        <w:pStyle w:val="MIndent4Hang"/>
        <w:numPr>
          <w:ilvl w:val="1"/>
          <w:numId w:val="4"/>
        </w:numPr>
      </w:pPr>
      <w:r>
        <w:t>Draft Summons</w:t>
      </w:r>
    </w:p>
    <w:p w:rsidR="00991B7E" w:rsidRDefault="00991B7E" w:rsidP="00991B7E">
      <w:pPr>
        <w:pStyle w:val="MIndent4Hang"/>
        <w:numPr>
          <w:ilvl w:val="1"/>
          <w:numId w:val="4"/>
        </w:numPr>
      </w:pPr>
      <w:r>
        <w:t>Answer or Responsive Pleading</w:t>
      </w:r>
    </w:p>
    <w:p w:rsidR="00991B7E" w:rsidRDefault="00991B7E" w:rsidP="00991B7E">
      <w:pPr>
        <w:pStyle w:val="MIndent4Hang"/>
        <w:numPr>
          <w:ilvl w:val="1"/>
          <w:numId w:val="4"/>
        </w:numPr>
      </w:pPr>
      <w:r>
        <w:t>Counterclaim, Crossclaim, or Third Party Complaint</w:t>
      </w:r>
    </w:p>
    <w:p w:rsidR="00991B7E" w:rsidRDefault="00991B7E" w:rsidP="00991B7E">
      <w:pPr>
        <w:pStyle w:val="MIndent4Hang"/>
        <w:numPr>
          <w:ilvl w:val="1"/>
          <w:numId w:val="4"/>
        </w:numPr>
      </w:pPr>
      <w:r>
        <w:t>Motions</w:t>
      </w:r>
    </w:p>
    <w:p w:rsidR="00991B7E" w:rsidRDefault="00991B7E" w:rsidP="00991B7E">
      <w:pPr>
        <w:pStyle w:val="MIndent2Hang"/>
        <w:numPr>
          <w:ilvl w:val="0"/>
          <w:numId w:val="4"/>
        </w:numPr>
      </w:pPr>
      <w:r>
        <w:t xml:space="preserve">Supporting Documents / Attachments: </w:t>
      </w:r>
      <w:r w:rsidR="00A10FCD">
        <w:t xml:space="preserve">Maximum size is 2.00 </w:t>
      </w:r>
      <w:r w:rsidR="00E161A9">
        <w:t>mg</w:t>
      </w:r>
      <w:r>
        <w:t xml:space="preserve"> </w:t>
      </w:r>
    </w:p>
    <w:p w:rsidR="00991B7E" w:rsidRDefault="00991B7E" w:rsidP="00991B7E">
      <w:pPr>
        <w:pStyle w:val="MIndent2Hang"/>
        <w:numPr>
          <w:ilvl w:val="1"/>
          <w:numId w:val="4"/>
        </w:numPr>
      </w:pPr>
      <w:r>
        <w:t>Break up large Exhibits or Attachments by their tab or other logical division.</w:t>
      </w:r>
    </w:p>
    <w:p w:rsidR="00991B7E" w:rsidRDefault="00991B7E" w:rsidP="00991B7E">
      <w:pPr>
        <w:ind w:left="810"/>
      </w:pPr>
    </w:p>
    <w:p w:rsidR="00C5286D" w:rsidRDefault="00C5286D">
      <w:pPr>
        <w:rPr>
          <w:rFonts w:eastAsiaTheme="majorEastAsia" w:cstheme="majorBidi"/>
          <w:b/>
          <w:bCs/>
        </w:rPr>
      </w:pPr>
      <w:r>
        <w:br w:type="page"/>
      </w:r>
    </w:p>
    <w:p w:rsidR="00CB1B87" w:rsidRDefault="00141D8A" w:rsidP="003C6429">
      <w:pPr>
        <w:pStyle w:val="Heading1"/>
      </w:pPr>
      <w:bookmarkStart w:id="9" w:name="_Toc477957214"/>
      <w:r>
        <w:t>Sequence of Documents</w:t>
      </w:r>
      <w:bookmarkEnd w:id="9"/>
      <w:r w:rsidR="00C340C9">
        <w:t xml:space="preserve"> </w:t>
      </w:r>
    </w:p>
    <w:p w:rsidR="00141D8A" w:rsidRDefault="00C340C9" w:rsidP="00C8175D">
      <w:pPr>
        <w:pStyle w:val="Heading2"/>
      </w:pPr>
      <w:bookmarkStart w:id="10" w:name="_Toc477957215"/>
      <w:r>
        <w:t>New Case Filings</w:t>
      </w:r>
      <w:bookmarkEnd w:id="10"/>
      <w:r w:rsidR="00141D8A">
        <w:t xml:space="preserve"> </w:t>
      </w:r>
    </w:p>
    <w:p w:rsidR="00991B7E" w:rsidRDefault="00991B7E" w:rsidP="00141D8A">
      <w:r>
        <w:t>All Filings should have the following attachments, and in the order shown:</w:t>
      </w:r>
    </w:p>
    <w:p w:rsidR="00991B7E" w:rsidRDefault="00991B7E" w:rsidP="003C6429">
      <w:pPr>
        <w:pStyle w:val="MIndent1"/>
        <w:numPr>
          <w:ilvl w:val="0"/>
          <w:numId w:val="7"/>
        </w:numPr>
      </w:pPr>
      <w:r>
        <w:t>Scan-in all of the following as a single document, in the order shown (exception – if you have a large amount of Exhibits and/or Affidavits, scan them in separately and ‘Attach’ them to the initial Complaint / Praecipe / Cert of Value document):</w:t>
      </w:r>
    </w:p>
    <w:p w:rsidR="00A9003E" w:rsidRDefault="00A9003E" w:rsidP="003C6429">
      <w:pPr>
        <w:pStyle w:val="MIndent1"/>
        <w:ind w:left="720"/>
      </w:pPr>
    </w:p>
    <w:p w:rsidR="00A9003E" w:rsidRDefault="00991B7E" w:rsidP="003C6429">
      <w:pPr>
        <w:pStyle w:val="MIndent3"/>
        <w:ind w:left="720"/>
      </w:pPr>
      <w:r>
        <w:t>Complaint</w:t>
      </w:r>
    </w:p>
    <w:p w:rsidR="00A9003E" w:rsidRDefault="00991B7E" w:rsidP="003C6429">
      <w:pPr>
        <w:pStyle w:val="MIndent3"/>
        <w:ind w:left="720"/>
      </w:pPr>
      <w:r>
        <w:t>Praecipe</w:t>
      </w:r>
    </w:p>
    <w:p w:rsidR="00A9003E" w:rsidRDefault="00991B7E" w:rsidP="003C6429">
      <w:pPr>
        <w:pStyle w:val="MIndent3"/>
        <w:ind w:left="720"/>
      </w:pPr>
      <w:r>
        <w:t>Exhibits / Affidavits</w:t>
      </w:r>
    </w:p>
    <w:p w:rsidR="00991B7E" w:rsidRDefault="00A9003E" w:rsidP="003C6429">
      <w:pPr>
        <w:pStyle w:val="MIndent3"/>
        <w:ind w:left="720"/>
      </w:pPr>
      <w:r>
        <w:t>C</w:t>
      </w:r>
      <w:r w:rsidR="00991B7E">
        <w:t>ertificate of Value</w:t>
      </w:r>
    </w:p>
    <w:p w:rsidR="00991B7E" w:rsidRDefault="00991B7E" w:rsidP="00991B7E">
      <w:pPr>
        <w:pStyle w:val="MIndent4"/>
      </w:pPr>
      <w:r>
        <w:rPr>
          <w:b/>
        </w:rPr>
        <w:t>Document Category</w:t>
      </w:r>
      <w:r>
        <w:t>:  “Initial Filings/Complaints”</w:t>
      </w:r>
    </w:p>
    <w:p w:rsidR="00991B7E" w:rsidRDefault="00991B7E" w:rsidP="00991B7E">
      <w:pPr>
        <w:pStyle w:val="MIndent4"/>
      </w:pPr>
      <w:r>
        <w:rPr>
          <w:b/>
        </w:rPr>
        <w:t>Document Type</w:t>
      </w:r>
      <w:r>
        <w:t xml:space="preserve">:  </w:t>
      </w:r>
      <w:r w:rsidR="00E161A9" w:rsidRPr="00C340C9">
        <w:t>Select</w:t>
      </w:r>
      <w:r w:rsidRPr="00C340C9">
        <w:t xml:space="preserve"> “COMPLAINT – [</w:t>
      </w:r>
      <w:r w:rsidRPr="00C340C9">
        <w:rPr>
          <w:i/>
        </w:rPr>
        <w:t>CASETYPE</w:t>
      </w:r>
      <w:r w:rsidRPr="00C340C9">
        <w:rPr>
          <w:b/>
        </w:rPr>
        <w:t>]</w:t>
      </w:r>
      <w:r w:rsidRPr="00C340C9">
        <w:t>”</w:t>
      </w:r>
    </w:p>
    <w:p w:rsidR="00991B7E" w:rsidRDefault="00991B7E" w:rsidP="00991B7E">
      <w:pPr>
        <w:pStyle w:val="MIndent4"/>
      </w:pPr>
      <w:r w:rsidRPr="00B978B0">
        <w:rPr>
          <w:b/>
        </w:rPr>
        <w:t>Document Title</w:t>
      </w:r>
      <w:r w:rsidR="00E927A3">
        <w:t>:  Describe what document is</w:t>
      </w:r>
      <w:r>
        <w:t xml:space="preserve"> being added.</w:t>
      </w:r>
    </w:p>
    <w:p w:rsidR="00991B7E" w:rsidRDefault="00991B7E" w:rsidP="00991B7E">
      <w:pPr>
        <w:pStyle w:val="MIndent1Hang"/>
      </w:pPr>
    </w:p>
    <w:p w:rsidR="00991B7E" w:rsidRDefault="00991B7E" w:rsidP="003C6429">
      <w:pPr>
        <w:pStyle w:val="MIndent1Hang"/>
        <w:numPr>
          <w:ilvl w:val="0"/>
          <w:numId w:val="7"/>
        </w:numPr>
      </w:pPr>
      <w:r>
        <w:t>Summons - For each entity or person to be served, scan in tha</w:t>
      </w:r>
      <w:r w:rsidR="00E927A3">
        <w:t>t person’s summons, then attach</w:t>
      </w:r>
      <w:r>
        <w:t xml:space="preserve"> as follows:</w:t>
      </w:r>
    </w:p>
    <w:p w:rsidR="00A9003E" w:rsidRPr="0013238B" w:rsidRDefault="00A9003E" w:rsidP="003C6429">
      <w:pPr>
        <w:pStyle w:val="MIndent1Hang"/>
        <w:ind w:firstLine="0"/>
      </w:pPr>
    </w:p>
    <w:p w:rsidR="00991B7E" w:rsidRDefault="00991B7E" w:rsidP="00A9003E">
      <w:pPr>
        <w:pStyle w:val="MIndent3Hang"/>
        <w:ind w:left="1800"/>
      </w:pPr>
      <w:r>
        <w:rPr>
          <w:b/>
        </w:rPr>
        <w:t>Document Category</w:t>
      </w:r>
      <w:r>
        <w:t>:  “Initial Filings/Complaints”</w:t>
      </w:r>
    </w:p>
    <w:p w:rsidR="00991B7E" w:rsidRDefault="00991B7E" w:rsidP="00A9003E">
      <w:pPr>
        <w:pStyle w:val="MIndent3Hang"/>
        <w:ind w:left="1800"/>
      </w:pPr>
      <w:r>
        <w:rPr>
          <w:b/>
        </w:rPr>
        <w:t>Document Type</w:t>
      </w:r>
      <w:r>
        <w:t>:  Select either:</w:t>
      </w:r>
    </w:p>
    <w:p w:rsidR="00991B7E" w:rsidRPr="004D28DC" w:rsidRDefault="00991B7E" w:rsidP="00A9003E">
      <w:pPr>
        <w:pStyle w:val="MIndent4"/>
        <w:ind w:left="1800" w:hanging="360"/>
        <w:rPr>
          <w:sz w:val="20"/>
        </w:rPr>
      </w:pPr>
      <w:r w:rsidRPr="004D28DC">
        <w:rPr>
          <w:sz w:val="20"/>
        </w:rPr>
        <w:t>“</w:t>
      </w:r>
      <w:r w:rsidRPr="004D28DC">
        <w:rPr>
          <w:sz w:val="20"/>
          <w:u w:val="single"/>
        </w:rPr>
        <w:t>INITIAL SUMMONS:  SERVICE BY SHERIFF REQUESTED</w:t>
      </w:r>
      <w:r w:rsidRPr="004D28DC">
        <w:rPr>
          <w:sz w:val="20"/>
        </w:rPr>
        <w:t>”</w:t>
      </w:r>
    </w:p>
    <w:p w:rsidR="00991B7E" w:rsidRDefault="00991B7E" w:rsidP="00A9003E">
      <w:pPr>
        <w:pStyle w:val="MIndent4"/>
        <w:ind w:left="1800" w:hanging="360"/>
      </w:pPr>
      <w:r>
        <w:t xml:space="preserve">     or</w:t>
      </w:r>
    </w:p>
    <w:p w:rsidR="00991B7E" w:rsidRPr="004D28DC" w:rsidRDefault="00991B7E" w:rsidP="00A9003E">
      <w:pPr>
        <w:pStyle w:val="MIndent4"/>
        <w:ind w:left="1800" w:hanging="360"/>
        <w:rPr>
          <w:sz w:val="20"/>
        </w:rPr>
      </w:pPr>
      <w:r w:rsidRPr="004D28DC">
        <w:rPr>
          <w:sz w:val="20"/>
        </w:rPr>
        <w:t>“</w:t>
      </w:r>
      <w:r w:rsidRPr="004D28DC">
        <w:rPr>
          <w:sz w:val="20"/>
          <w:u w:val="single"/>
        </w:rPr>
        <w:t>INITIAL SUMMONS:  SERVICE BY SPECIAL PROCESS SERVER</w:t>
      </w:r>
      <w:r w:rsidRPr="004D28DC">
        <w:rPr>
          <w:sz w:val="20"/>
        </w:rPr>
        <w:t>”</w:t>
      </w:r>
    </w:p>
    <w:p w:rsidR="00991B7E" w:rsidRDefault="00991B7E" w:rsidP="00A9003E">
      <w:pPr>
        <w:pStyle w:val="MIndent2Hang"/>
        <w:ind w:left="1800"/>
      </w:pPr>
      <w:r w:rsidRPr="00B978B0">
        <w:rPr>
          <w:b/>
        </w:rPr>
        <w:t>Document Title</w:t>
      </w:r>
      <w:r>
        <w:t>:  Enter Defendant’s name</w:t>
      </w:r>
    </w:p>
    <w:p w:rsidR="00AA76AF" w:rsidRDefault="00AA76AF" w:rsidP="00A9003E">
      <w:pPr>
        <w:pStyle w:val="MIndent2Hang"/>
        <w:ind w:left="1800"/>
      </w:pPr>
      <w:r w:rsidRPr="003C6429">
        <w:t>One Summons per attachment</w:t>
      </w:r>
      <w:r>
        <w:t xml:space="preserve">, repeat process if more than one summons is requested. </w:t>
      </w:r>
    </w:p>
    <w:p w:rsidR="00C5286D" w:rsidRDefault="00C5286D" w:rsidP="00991B7E">
      <w:pPr>
        <w:pStyle w:val="MIndent2Hang"/>
        <w:ind w:left="1440"/>
      </w:pPr>
    </w:p>
    <w:p w:rsidR="00991B7E" w:rsidRDefault="00991B7E" w:rsidP="00991B7E">
      <w:pPr>
        <w:pStyle w:val="MIndent1Hang"/>
      </w:pPr>
      <w:r>
        <w:t>3.  Subsequent Documents:</w:t>
      </w:r>
    </w:p>
    <w:p w:rsidR="00991B7E" w:rsidRDefault="00991B7E" w:rsidP="00A9003E">
      <w:pPr>
        <w:pStyle w:val="MIndent3Hang"/>
        <w:ind w:left="1800"/>
      </w:pPr>
      <w:r>
        <w:rPr>
          <w:b/>
        </w:rPr>
        <w:t>Document Category</w:t>
      </w:r>
      <w:r>
        <w:t>:  “Initial Filings/Complaints”</w:t>
      </w:r>
    </w:p>
    <w:p w:rsidR="00991B7E" w:rsidRPr="0013238B" w:rsidRDefault="00991B7E" w:rsidP="00A9003E">
      <w:pPr>
        <w:pStyle w:val="MIndent3Hang"/>
        <w:ind w:left="1800"/>
      </w:pPr>
      <w:r>
        <w:rPr>
          <w:b/>
        </w:rPr>
        <w:t>Document Type</w:t>
      </w:r>
      <w:r>
        <w:t>:  Select appropriate Type.</w:t>
      </w:r>
    </w:p>
    <w:p w:rsidR="00751983" w:rsidRDefault="00991B7E" w:rsidP="003C6429">
      <w:pPr>
        <w:pStyle w:val="MIndent2Hang"/>
        <w:ind w:left="1800"/>
      </w:pPr>
      <w:r w:rsidRPr="00B978B0">
        <w:rPr>
          <w:b/>
        </w:rPr>
        <w:t>Document Title</w:t>
      </w:r>
      <w:r>
        <w:t>:  Enter text to clarify type of document attached.</w:t>
      </w:r>
      <w:r w:rsidR="00751983">
        <w:t xml:space="preserve"> </w:t>
      </w:r>
    </w:p>
    <w:p w:rsidR="00C102AF" w:rsidRDefault="00C102AF" w:rsidP="00C102AF">
      <w:pPr>
        <w:pStyle w:val="Heading3"/>
      </w:pPr>
    </w:p>
    <w:p w:rsidR="00C102AF" w:rsidRDefault="00C102AF" w:rsidP="00C8175D">
      <w:pPr>
        <w:pStyle w:val="Heading2"/>
      </w:pPr>
      <w:bookmarkStart w:id="11" w:name="_Toc477957216"/>
      <w:r>
        <w:t>Specific instructions</w:t>
      </w:r>
      <w:bookmarkEnd w:id="11"/>
    </w:p>
    <w:p w:rsidR="00751983" w:rsidRDefault="00751983" w:rsidP="00A9003E">
      <w:pPr>
        <w:pStyle w:val="MIndent2Hang"/>
        <w:ind w:left="1800"/>
      </w:pPr>
    </w:p>
    <w:p w:rsidR="00751983" w:rsidRPr="003C6429" w:rsidRDefault="00751983" w:rsidP="003C6429">
      <w:pPr>
        <w:autoSpaceDE w:val="0"/>
        <w:autoSpaceDN w:val="0"/>
        <w:adjustRightInd w:val="0"/>
        <w:spacing w:after="0" w:line="240" w:lineRule="auto"/>
        <w:ind w:left="540"/>
        <w:rPr>
          <w:rStyle w:val="Heading3Char"/>
        </w:rPr>
      </w:pPr>
      <w:bookmarkStart w:id="12" w:name="_Toc477957217"/>
      <w:r w:rsidRPr="008604BC">
        <w:rPr>
          <w:rStyle w:val="Heading3Char"/>
        </w:rPr>
        <w:t>Breach of Contract Filing</w:t>
      </w:r>
      <w:bookmarkEnd w:id="12"/>
    </w:p>
    <w:p w:rsidR="00751983" w:rsidRPr="00141D8A" w:rsidRDefault="00751983" w:rsidP="00A9003E">
      <w:pPr>
        <w:pStyle w:val="MIndent3"/>
        <w:ind w:hanging="360"/>
      </w:pPr>
      <w:r w:rsidRPr="00141D8A">
        <w:t>1st document: Complaint, Praecipe, Exhibits and Certificate of Value.</w:t>
      </w:r>
    </w:p>
    <w:p w:rsidR="00751983" w:rsidRPr="00141D8A" w:rsidRDefault="00751983" w:rsidP="00A9003E">
      <w:pPr>
        <w:pStyle w:val="MIndent3"/>
        <w:ind w:hanging="360"/>
      </w:pPr>
      <w:r w:rsidRPr="00141D8A">
        <w:t>2nd document: Summons for Defendant #1</w:t>
      </w:r>
    </w:p>
    <w:p w:rsidR="00751983" w:rsidRPr="00141D8A" w:rsidRDefault="005476E9" w:rsidP="00A9003E">
      <w:pPr>
        <w:pStyle w:val="MIndent3"/>
        <w:ind w:hanging="360"/>
      </w:pPr>
      <w:r>
        <w:t>3rd</w:t>
      </w:r>
      <w:r w:rsidRPr="00141D8A">
        <w:t xml:space="preserve"> </w:t>
      </w:r>
      <w:r w:rsidR="00751983" w:rsidRPr="00141D8A">
        <w:t>document: Summons for next Defendant</w:t>
      </w:r>
    </w:p>
    <w:p w:rsidR="00751983" w:rsidRDefault="00751983" w:rsidP="00A9003E">
      <w:pPr>
        <w:pStyle w:val="MIndent3"/>
        <w:ind w:hanging="360"/>
      </w:pPr>
      <w:r w:rsidRPr="00141D8A">
        <w:t>Continue attaching separate documents for each Defendant’s Summons (i.e., one Summons per attached document).</w:t>
      </w:r>
    </w:p>
    <w:p w:rsidR="003449E8" w:rsidRDefault="003449E8" w:rsidP="00A9003E">
      <w:pPr>
        <w:pStyle w:val="MIndent3"/>
        <w:ind w:hanging="360"/>
      </w:pPr>
    </w:p>
    <w:p w:rsidR="00751983" w:rsidRPr="003C6429" w:rsidRDefault="00751983" w:rsidP="003C6429">
      <w:pPr>
        <w:autoSpaceDE w:val="0"/>
        <w:autoSpaceDN w:val="0"/>
        <w:adjustRightInd w:val="0"/>
        <w:spacing w:after="0" w:line="240" w:lineRule="auto"/>
        <w:ind w:left="540"/>
        <w:rPr>
          <w:rStyle w:val="Heading3Char"/>
        </w:rPr>
      </w:pPr>
      <w:bookmarkStart w:id="13" w:name="_Toc477957218"/>
      <w:r w:rsidRPr="00C8175D">
        <w:rPr>
          <w:rStyle w:val="Heading3Char"/>
        </w:rPr>
        <w:t>Appeals</w:t>
      </w:r>
      <w:bookmarkEnd w:id="13"/>
    </w:p>
    <w:p w:rsidR="00751983" w:rsidRDefault="00751983" w:rsidP="00A900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cs="Verdana"/>
          <w:szCs w:val="24"/>
        </w:rPr>
      </w:pPr>
      <w:r>
        <w:rPr>
          <w:rFonts w:cs="Verdana"/>
          <w:szCs w:val="24"/>
        </w:rPr>
        <w:t>1</w:t>
      </w:r>
      <w:r w:rsidRPr="006F7133">
        <w:rPr>
          <w:rFonts w:cs="Verdana"/>
          <w:szCs w:val="24"/>
        </w:rPr>
        <w:t xml:space="preserve">st </w:t>
      </w:r>
      <w:r>
        <w:rPr>
          <w:rFonts w:cs="Verdana"/>
          <w:szCs w:val="24"/>
        </w:rPr>
        <w:t>document: Notice of Appeal, Praecipe, Complaint (if required), and Exhibits.</w:t>
      </w:r>
    </w:p>
    <w:p w:rsidR="00751983" w:rsidRDefault="00751983" w:rsidP="00A900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cs="Verdana"/>
          <w:szCs w:val="24"/>
        </w:rPr>
      </w:pPr>
    </w:p>
    <w:p w:rsidR="00751983" w:rsidRPr="00FB621F" w:rsidRDefault="005476E9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cs="Verdana"/>
          <w:szCs w:val="24"/>
        </w:rPr>
      </w:pPr>
      <w:r w:rsidRPr="009F7363">
        <w:rPr>
          <w:rFonts w:cs="Verdana"/>
          <w:szCs w:val="24"/>
        </w:rPr>
        <w:t xml:space="preserve">2nd document: </w:t>
      </w:r>
      <w:r w:rsidR="00751983" w:rsidRPr="009F7363">
        <w:rPr>
          <w:rFonts w:cs="Verdana"/>
          <w:szCs w:val="24"/>
        </w:rPr>
        <w:t>Summons for each appellee or appellant to be served.</w:t>
      </w:r>
    </w:p>
    <w:p w:rsidR="00751983" w:rsidRDefault="00751983" w:rsidP="00751983">
      <w:pPr>
        <w:pStyle w:val="MIndent3"/>
        <w:ind w:left="0"/>
      </w:pPr>
    </w:p>
    <w:p w:rsidR="00C340C9" w:rsidRDefault="00CD45F1" w:rsidP="00C8175D">
      <w:pPr>
        <w:pStyle w:val="Heading2"/>
      </w:pPr>
      <w:bookmarkStart w:id="14" w:name="_Toc477957219"/>
      <w:r>
        <w:t xml:space="preserve">Existing </w:t>
      </w:r>
      <w:r w:rsidR="00C340C9">
        <w:t>Case Filings</w:t>
      </w:r>
      <w:bookmarkEnd w:id="14"/>
      <w:r w:rsidR="00C340C9">
        <w:t xml:space="preserve"> </w:t>
      </w:r>
    </w:p>
    <w:p w:rsidR="00CB1B87" w:rsidRDefault="00CB1B87" w:rsidP="00751983">
      <w:pPr>
        <w:pStyle w:val="MIndent0Hang"/>
        <w:ind w:left="0" w:firstLine="0"/>
        <w:rPr>
          <w:b/>
          <w:u w:val="single"/>
        </w:rPr>
      </w:pPr>
    </w:p>
    <w:p w:rsidR="00751983" w:rsidRPr="003F1D47" w:rsidRDefault="00751983" w:rsidP="00751983">
      <w:pPr>
        <w:pStyle w:val="MIndent0Hang"/>
        <w:ind w:left="0" w:firstLine="0"/>
      </w:pPr>
      <w:r w:rsidRPr="003F1D47">
        <w:rPr>
          <w:b/>
          <w:u w:val="single"/>
        </w:rPr>
        <w:t>NOTE</w:t>
      </w:r>
      <w:r w:rsidRPr="003F1D47">
        <w:t xml:space="preserve">:  After attaching the first document for a given Document Type, do not use that same Document Type for additional attachments.  Instead, use a Document Type of “ATTACHMENT TO FILING” for all subsequent documents on this same filing.  </w:t>
      </w:r>
    </w:p>
    <w:p w:rsidR="00751983" w:rsidRPr="003F1D47" w:rsidRDefault="00751983" w:rsidP="00751983">
      <w:pPr>
        <w:pStyle w:val="MIndent0Hang"/>
      </w:pPr>
    </w:p>
    <w:p w:rsidR="00137476" w:rsidRPr="00137476" w:rsidRDefault="00137476" w:rsidP="00137476">
      <w:pPr>
        <w:autoSpaceDE w:val="0"/>
        <w:autoSpaceDN w:val="0"/>
        <w:adjustRightInd w:val="0"/>
        <w:spacing w:after="0" w:line="240" w:lineRule="auto"/>
        <w:ind w:left="540"/>
        <w:rPr>
          <w:rFonts w:eastAsiaTheme="majorEastAsia" w:cstheme="majorBidi"/>
          <w:b/>
          <w:bCs/>
        </w:rPr>
      </w:pPr>
      <w:r w:rsidRPr="00137476">
        <w:rPr>
          <w:rFonts w:eastAsiaTheme="majorEastAsia" w:cstheme="majorBidi"/>
          <w:b/>
          <w:bCs/>
        </w:rPr>
        <w:t xml:space="preserve">Motions </w:t>
      </w:r>
    </w:p>
    <w:p w:rsidR="00137476" w:rsidRPr="00137476" w:rsidRDefault="00137476" w:rsidP="00137476">
      <w:pPr>
        <w:spacing w:after="0" w:line="240" w:lineRule="auto"/>
        <w:ind w:left="765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szCs w:val="24"/>
        </w:rPr>
        <w:t>Should be filed with a separate Proposed Order:</w:t>
      </w:r>
    </w:p>
    <w:p w:rsidR="00137476" w:rsidRPr="00137476" w:rsidRDefault="00137476" w:rsidP="00137476">
      <w:pPr>
        <w:spacing w:after="0" w:line="240" w:lineRule="auto"/>
        <w:ind w:left="1080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szCs w:val="24"/>
        </w:rPr>
        <w:t>Notice of Motion</w:t>
      </w:r>
    </w:p>
    <w:p w:rsidR="00137476" w:rsidRPr="00137476" w:rsidRDefault="00137476" w:rsidP="00137476">
      <w:pPr>
        <w:spacing w:after="0" w:line="240" w:lineRule="auto"/>
        <w:ind w:left="1080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szCs w:val="24"/>
        </w:rPr>
        <w:t>Motion</w:t>
      </w:r>
    </w:p>
    <w:p w:rsidR="00137476" w:rsidRPr="00137476" w:rsidRDefault="00137476" w:rsidP="00137476">
      <w:pPr>
        <w:spacing w:after="0" w:line="240" w:lineRule="auto"/>
        <w:ind w:left="1080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szCs w:val="24"/>
        </w:rPr>
        <w:t>Exhibits/Affidavits</w:t>
      </w:r>
    </w:p>
    <w:p w:rsidR="00137476" w:rsidRPr="00137476" w:rsidRDefault="00137476" w:rsidP="00137476">
      <w:pPr>
        <w:spacing w:after="0" w:line="240" w:lineRule="auto"/>
        <w:ind w:left="1080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szCs w:val="24"/>
        </w:rPr>
        <w:t>Certificate of Service</w:t>
      </w:r>
    </w:p>
    <w:p w:rsidR="00137476" w:rsidRPr="00137476" w:rsidRDefault="00137476" w:rsidP="00137476">
      <w:pPr>
        <w:spacing w:after="0" w:line="240" w:lineRule="auto"/>
        <w:ind w:left="1800" w:hanging="360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b/>
          <w:szCs w:val="24"/>
        </w:rPr>
        <w:t>Document Category</w:t>
      </w:r>
      <w:r w:rsidRPr="00137476">
        <w:rPr>
          <w:rFonts w:eastAsia="Times New Roman" w:cs="Times New Roman"/>
          <w:szCs w:val="24"/>
        </w:rPr>
        <w:t>:  ‘MOTIONS’</w:t>
      </w:r>
    </w:p>
    <w:p w:rsidR="00137476" w:rsidRPr="00137476" w:rsidRDefault="00137476" w:rsidP="00137476">
      <w:pPr>
        <w:spacing w:after="0" w:line="240" w:lineRule="auto"/>
        <w:ind w:left="1800" w:hanging="360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b/>
          <w:szCs w:val="24"/>
        </w:rPr>
        <w:t>Document Type</w:t>
      </w:r>
      <w:r w:rsidRPr="00137476">
        <w:rPr>
          <w:rFonts w:eastAsia="Times New Roman" w:cs="Times New Roman"/>
          <w:szCs w:val="24"/>
        </w:rPr>
        <w:t>:  Select appropriate motion type from the list provided.</w:t>
      </w:r>
    </w:p>
    <w:p w:rsidR="00137476" w:rsidRPr="00137476" w:rsidRDefault="00137476" w:rsidP="00137476">
      <w:pPr>
        <w:spacing w:after="0" w:line="240" w:lineRule="auto"/>
        <w:ind w:left="1800" w:hanging="360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b/>
          <w:szCs w:val="24"/>
        </w:rPr>
        <w:t>Document Title</w:t>
      </w:r>
      <w:r w:rsidRPr="00137476">
        <w:rPr>
          <w:rFonts w:eastAsia="Times New Roman" w:cs="Times New Roman"/>
          <w:szCs w:val="24"/>
        </w:rPr>
        <w:t>:  Enter text to clarify type of document attached.</w:t>
      </w:r>
    </w:p>
    <w:p w:rsidR="00137476" w:rsidRPr="00137476" w:rsidRDefault="00137476" w:rsidP="00137476">
      <w:pPr>
        <w:autoSpaceDE w:val="0"/>
        <w:autoSpaceDN w:val="0"/>
        <w:adjustRightInd w:val="0"/>
        <w:spacing w:after="0" w:line="240" w:lineRule="auto"/>
        <w:ind w:left="1440" w:hanging="360"/>
        <w:rPr>
          <w:rFonts w:cs="Verdana"/>
          <w:szCs w:val="24"/>
        </w:rPr>
      </w:pPr>
      <w:r w:rsidRPr="00137476">
        <w:rPr>
          <w:rFonts w:cs="Verdana"/>
          <w:szCs w:val="24"/>
        </w:rPr>
        <w:t>1st document: Notice of Motion, Motion, Certificate of Service and Proposed Order as a separate filing</w:t>
      </w:r>
    </w:p>
    <w:p w:rsidR="00137476" w:rsidRPr="00137476" w:rsidRDefault="00137476" w:rsidP="00137476">
      <w:pPr>
        <w:spacing w:after="0" w:line="240" w:lineRule="auto"/>
        <w:ind w:left="1440" w:hanging="360"/>
        <w:rPr>
          <w:rFonts w:eastAsia="Times New Roman" w:cs="Times New Roman"/>
          <w:szCs w:val="24"/>
        </w:rPr>
      </w:pPr>
    </w:p>
    <w:p w:rsidR="00137476" w:rsidRPr="00137476" w:rsidRDefault="00137476" w:rsidP="00137476">
      <w:pPr>
        <w:spacing w:after="0" w:line="240" w:lineRule="auto"/>
        <w:ind w:left="1440" w:hanging="360"/>
        <w:rPr>
          <w:rFonts w:eastAsia="Times New Roman" w:cs="Times New Roman"/>
          <w:szCs w:val="24"/>
        </w:rPr>
      </w:pPr>
    </w:p>
    <w:p w:rsidR="00137476" w:rsidRPr="00137476" w:rsidRDefault="00137476" w:rsidP="00137476">
      <w:pPr>
        <w:spacing w:after="0" w:line="240" w:lineRule="auto"/>
        <w:ind w:left="1440" w:hanging="360"/>
        <w:rPr>
          <w:rFonts w:eastAsia="Times New Roman" w:cs="Times New Roman"/>
          <w:szCs w:val="24"/>
        </w:rPr>
      </w:pPr>
      <w:r w:rsidRPr="00137476">
        <w:rPr>
          <w:rFonts w:cs="Verdana"/>
          <w:szCs w:val="24"/>
        </w:rPr>
        <w:t>2</w:t>
      </w:r>
      <w:r w:rsidRPr="00137476">
        <w:rPr>
          <w:rFonts w:cs="Verdana"/>
          <w:szCs w:val="24"/>
          <w:vertAlign w:val="superscript"/>
        </w:rPr>
        <w:t>nd</w:t>
      </w:r>
      <w:r w:rsidRPr="00137476">
        <w:rPr>
          <w:rFonts w:cs="Verdana"/>
          <w:szCs w:val="24"/>
        </w:rPr>
        <w:t xml:space="preserve"> document: </w:t>
      </w:r>
      <w:r w:rsidRPr="00137476">
        <w:rPr>
          <w:rFonts w:eastAsia="Times New Roman" w:cs="Times New Roman"/>
          <w:szCs w:val="24"/>
        </w:rPr>
        <w:t>Proposed Motion</w:t>
      </w:r>
    </w:p>
    <w:p w:rsidR="00137476" w:rsidRPr="00137476" w:rsidRDefault="00137476" w:rsidP="00137476">
      <w:pPr>
        <w:spacing w:after="0" w:line="240" w:lineRule="auto"/>
        <w:ind w:left="1800" w:hanging="360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b/>
          <w:szCs w:val="24"/>
        </w:rPr>
        <w:t>Document Category</w:t>
      </w:r>
      <w:r w:rsidRPr="00137476">
        <w:rPr>
          <w:rFonts w:eastAsia="Times New Roman" w:cs="Times New Roman"/>
          <w:szCs w:val="24"/>
        </w:rPr>
        <w:t>: ‘MOTIONS’</w:t>
      </w:r>
    </w:p>
    <w:p w:rsidR="00137476" w:rsidRPr="00137476" w:rsidRDefault="00137476" w:rsidP="00137476">
      <w:pPr>
        <w:spacing w:after="0" w:line="240" w:lineRule="auto"/>
        <w:ind w:left="1800" w:hanging="360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b/>
          <w:szCs w:val="24"/>
        </w:rPr>
        <w:t>Document Type</w:t>
      </w:r>
      <w:r w:rsidRPr="00137476">
        <w:rPr>
          <w:rFonts w:eastAsia="Times New Roman" w:cs="Times New Roman"/>
          <w:szCs w:val="24"/>
        </w:rPr>
        <w:t>: Select Proposed Order</w:t>
      </w:r>
    </w:p>
    <w:p w:rsidR="00137476" w:rsidRPr="00137476" w:rsidRDefault="00137476" w:rsidP="00137476">
      <w:pPr>
        <w:spacing w:after="0" w:line="240" w:lineRule="auto"/>
        <w:ind w:left="1800" w:hanging="360"/>
        <w:rPr>
          <w:rFonts w:eastAsia="Times New Roman" w:cs="Times New Roman"/>
          <w:szCs w:val="24"/>
        </w:rPr>
      </w:pPr>
      <w:r w:rsidRPr="00137476">
        <w:rPr>
          <w:rFonts w:eastAsia="Times New Roman" w:cs="Times New Roman"/>
          <w:b/>
          <w:szCs w:val="24"/>
        </w:rPr>
        <w:t>Document Title</w:t>
      </w:r>
      <w:r w:rsidRPr="00137476">
        <w:rPr>
          <w:rFonts w:eastAsia="Times New Roman" w:cs="Times New Roman"/>
          <w:szCs w:val="24"/>
        </w:rPr>
        <w:t>:  Proposed Order</w:t>
      </w:r>
    </w:p>
    <w:p w:rsidR="00137476" w:rsidRPr="00137476" w:rsidRDefault="00137476" w:rsidP="00137476">
      <w:pPr>
        <w:autoSpaceDE w:val="0"/>
        <w:autoSpaceDN w:val="0"/>
        <w:adjustRightInd w:val="0"/>
        <w:spacing w:after="0" w:line="240" w:lineRule="auto"/>
        <w:ind w:left="540"/>
        <w:rPr>
          <w:rFonts w:cs="Verdana"/>
          <w:szCs w:val="24"/>
        </w:rPr>
      </w:pPr>
    </w:p>
    <w:p w:rsidR="00137476" w:rsidRPr="00137476" w:rsidRDefault="00137476" w:rsidP="00137476">
      <w:pPr>
        <w:autoSpaceDE w:val="0"/>
        <w:autoSpaceDN w:val="0"/>
        <w:adjustRightInd w:val="0"/>
        <w:spacing w:after="0" w:line="240" w:lineRule="auto"/>
        <w:ind w:left="540"/>
        <w:rPr>
          <w:rFonts w:eastAsiaTheme="majorEastAsia" w:cstheme="majorBidi"/>
          <w:b/>
          <w:bCs/>
        </w:rPr>
      </w:pPr>
      <w:r w:rsidRPr="00137476">
        <w:rPr>
          <w:rFonts w:eastAsiaTheme="majorEastAsia" w:cstheme="majorBidi"/>
          <w:b/>
          <w:bCs/>
        </w:rPr>
        <w:t>Motion for Enlargement of Time</w:t>
      </w:r>
    </w:p>
    <w:p w:rsidR="00137476" w:rsidRPr="00137476" w:rsidRDefault="00137476" w:rsidP="0013747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137476">
        <w:rPr>
          <w:rFonts w:cs="Verdana"/>
          <w:szCs w:val="24"/>
        </w:rPr>
        <w:t xml:space="preserve">1st document: Notice of Motion, Motion </w:t>
      </w:r>
    </w:p>
    <w:p w:rsidR="00137476" w:rsidRPr="00137476" w:rsidRDefault="00137476" w:rsidP="0013747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137476">
        <w:rPr>
          <w:rFonts w:cs="Verdana"/>
          <w:szCs w:val="24"/>
        </w:rPr>
        <w:t>2</w:t>
      </w:r>
      <w:r w:rsidRPr="00137476">
        <w:rPr>
          <w:rFonts w:cs="Verdana"/>
          <w:szCs w:val="24"/>
          <w:vertAlign w:val="superscript"/>
        </w:rPr>
        <w:t>nd</w:t>
      </w:r>
      <w:r w:rsidRPr="00137476">
        <w:rPr>
          <w:rFonts w:cs="Verdana"/>
          <w:szCs w:val="24"/>
        </w:rPr>
        <w:t xml:space="preserve"> document: Proposed Order</w:t>
      </w:r>
    </w:p>
    <w:p w:rsidR="00137476" w:rsidRDefault="00137476" w:rsidP="0013747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137476">
        <w:rPr>
          <w:rFonts w:cs="Verdana"/>
          <w:szCs w:val="24"/>
        </w:rPr>
        <w:t>The Praecipe and Summons should be e-filed once the filer receives notification that the Motion has been approved by the Judicial Officer</w:t>
      </w:r>
    </w:p>
    <w:p w:rsidR="0060679C" w:rsidRDefault="0060679C" w:rsidP="0013747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</w:p>
    <w:p w:rsidR="0060679C" w:rsidRDefault="0060679C" w:rsidP="0060679C">
      <w:pPr>
        <w:autoSpaceDE w:val="0"/>
        <w:autoSpaceDN w:val="0"/>
        <w:adjustRightInd w:val="0"/>
        <w:spacing w:after="0" w:line="240" w:lineRule="auto"/>
        <w:ind w:left="540"/>
        <w:rPr>
          <w:rFonts w:cs="Verdana"/>
          <w:szCs w:val="24"/>
        </w:rPr>
      </w:pPr>
      <w:bookmarkStart w:id="15" w:name="_Toc477957220"/>
      <w:r>
        <w:rPr>
          <w:rStyle w:val="Heading3Char"/>
        </w:rPr>
        <w:t xml:space="preserve">Motion for </w:t>
      </w:r>
      <w:r w:rsidRPr="00C8175D">
        <w:rPr>
          <w:rStyle w:val="Heading3Char"/>
        </w:rPr>
        <w:t>Judgment</w:t>
      </w:r>
      <w:bookmarkEnd w:id="15"/>
    </w:p>
    <w:p w:rsidR="0060679C" w:rsidRPr="00266B14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266B14">
        <w:rPr>
          <w:rFonts w:cs="Verdana"/>
          <w:szCs w:val="24"/>
        </w:rPr>
        <w:t>1st document: Motion for Default Judgment and the Notarized Affidavit</w:t>
      </w:r>
    </w:p>
    <w:p w:rsidR="0060679C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cs="Verdana"/>
          <w:szCs w:val="24"/>
        </w:rPr>
      </w:pPr>
    </w:p>
    <w:p w:rsidR="00751983" w:rsidRPr="003C6429" w:rsidRDefault="00701150" w:rsidP="00751983">
      <w:pPr>
        <w:autoSpaceDE w:val="0"/>
        <w:autoSpaceDN w:val="0"/>
        <w:adjustRightInd w:val="0"/>
        <w:spacing w:after="0" w:line="240" w:lineRule="auto"/>
        <w:ind w:left="540"/>
        <w:rPr>
          <w:rStyle w:val="Heading3Char"/>
        </w:rPr>
      </w:pPr>
      <w:bookmarkStart w:id="16" w:name="_Toc477957221"/>
      <w:r w:rsidRPr="00C8175D">
        <w:rPr>
          <w:rStyle w:val="Heading3Char"/>
        </w:rPr>
        <w:t>Entry of Appearance by Counsel</w:t>
      </w:r>
      <w:bookmarkEnd w:id="16"/>
    </w:p>
    <w:p w:rsidR="00751983" w:rsidRDefault="00751983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>
        <w:rPr>
          <w:rFonts w:cs="Verdana"/>
          <w:szCs w:val="24"/>
        </w:rPr>
        <w:t>1</w:t>
      </w:r>
      <w:r w:rsidRPr="006F7133">
        <w:rPr>
          <w:rFonts w:cs="Verdana"/>
          <w:szCs w:val="24"/>
        </w:rPr>
        <w:t xml:space="preserve">st </w:t>
      </w:r>
      <w:r>
        <w:rPr>
          <w:rFonts w:cs="Verdana"/>
          <w:szCs w:val="24"/>
        </w:rPr>
        <w:t>document: Entry of Appearance by Counsel and Certificate of Service</w:t>
      </w:r>
    </w:p>
    <w:p w:rsidR="00751983" w:rsidRDefault="00751983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</w:p>
    <w:p w:rsidR="00751983" w:rsidRPr="003C6429" w:rsidRDefault="00701150" w:rsidP="00751983">
      <w:pPr>
        <w:autoSpaceDE w:val="0"/>
        <w:autoSpaceDN w:val="0"/>
        <w:adjustRightInd w:val="0"/>
        <w:spacing w:after="0" w:line="240" w:lineRule="auto"/>
        <w:ind w:left="540"/>
        <w:rPr>
          <w:rStyle w:val="Heading3Char"/>
        </w:rPr>
      </w:pPr>
      <w:bookmarkStart w:id="17" w:name="_Toc477957222"/>
      <w:r w:rsidRPr="00C8175D">
        <w:rPr>
          <w:rStyle w:val="Heading3Char"/>
        </w:rPr>
        <w:t>Answer</w:t>
      </w:r>
      <w:bookmarkEnd w:id="17"/>
    </w:p>
    <w:p w:rsidR="00751983" w:rsidRDefault="00751983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>
        <w:rPr>
          <w:rFonts w:cs="Verdana"/>
          <w:szCs w:val="24"/>
        </w:rPr>
        <w:t>1</w:t>
      </w:r>
      <w:r w:rsidRPr="006F7133">
        <w:rPr>
          <w:rFonts w:cs="Verdana"/>
          <w:szCs w:val="24"/>
        </w:rPr>
        <w:t xml:space="preserve">st </w:t>
      </w:r>
      <w:r>
        <w:rPr>
          <w:rFonts w:cs="Verdana"/>
          <w:szCs w:val="24"/>
        </w:rPr>
        <w:t>document: Answer, any Exhibits, and Certificate of Service</w:t>
      </w:r>
    </w:p>
    <w:p w:rsidR="00B8032F" w:rsidRDefault="00B8032F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</w:p>
    <w:p w:rsidR="00C8175D" w:rsidRPr="003C6429" w:rsidRDefault="00C8175D" w:rsidP="00C8175D">
      <w:pPr>
        <w:autoSpaceDE w:val="0"/>
        <w:autoSpaceDN w:val="0"/>
        <w:adjustRightInd w:val="0"/>
        <w:spacing w:after="0" w:line="240" w:lineRule="auto"/>
        <w:ind w:left="540"/>
        <w:rPr>
          <w:rStyle w:val="Heading3Char"/>
        </w:rPr>
      </w:pPr>
      <w:bookmarkStart w:id="18" w:name="_Toc477957223"/>
      <w:r>
        <w:rPr>
          <w:rStyle w:val="Heading3Char"/>
        </w:rPr>
        <w:t>Request Subsequent Service</w:t>
      </w:r>
      <w:bookmarkEnd w:id="18"/>
    </w:p>
    <w:p w:rsidR="00B8032F" w:rsidRDefault="00B8032F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>
        <w:rPr>
          <w:rFonts w:cs="Verdana"/>
          <w:szCs w:val="24"/>
        </w:rPr>
        <w:t>1</w:t>
      </w:r>
      <w:r w:rsidRPr="006F7133">
        <w:rPr>
          <w:rFonts w:cs="Verdana"/>
          <w:szCs w:val="24"/>
        </w:rPr>
        <w:t xml:space="preserve">st </w:t>
      </w:r>
      <w:r>
        <w:rPr>
          <w:rFonts w:cs="Verdana"/>
          <w:szCs w:val="24"/>
        </w:rPr>
        <w:t>document: Summons and Praecipe (for one Defendant)</w:t>
      </w:r>
    </w:p>
    <w:p w:rsidR="00B8032F" w:rsidRDefault="00B8032F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>
        <w:rPr>
          <w:rFonts w:cs="Verdana"/>
          <w:szCs w:val="24"/>
        </w:rPr>
        <w:t>2</w:t>
      </w:r>
      <w:r w:rsidRPr="006F7133">
        <w:rPr>
          <w:rFonts w:cs="Verdana"/>
          <w:szCs w:val="24"/>
        </w:rPr>
        <w:t xml:space="preserve">nd </w:t>
      </w:r>
      <w:r>
        <w:rPr>
          <w:rFonts w:cs="Verdana"/>
          <w:szCs w:val="24"/>
        </w:rPr>
        <w:t>and subsequent documents: Summons and Praecipe each additional Defendant to be served.</w:t>
      </w:r>
    </w:p>
    <w:p w:rsidR="00B8032F" w:rsidRPr="00555A6E" w:rsidRDefault="00B8032F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</w:rPr>
      </w:pPr>
    </w:p>
    <w:p w:rsidR="00C8175D" w:rsidRPr="003C6429" w:rsidRDefault="00C8175D" w:rsidP="00C8175D">
      <w:pPr>
        <w:autoSpaceDE w:val="0"/>
        <w:autoSpaceDN w:val="0"/>
        <w:adjustRightInd w:val="0"/>
        <w:spacing w:after="0" w:line="240" w:lineRule="auto"/>
        <w:ind w:left="540"/>
        <w:rPr>
          <w:rStyle w:val="Heading3Char"/>
        </w:rPr>
      </w:pPr>
      <w:bookmarkStart w:id="19" w:name="_Toc477957224"/>
      <w:r>
        <w:rPr>
          <w:rStyle w:val="Heading3Char"/>
        </w:rPr>
        <w:t>Service Return Document</w:t>
      </w:r>
      <w:bookmarkEnd w:id="19"/>
    </w:p>
    <w:p w:rsidR="0060679C" w:rsidRDefault="0060679C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>
        <w:rPr>
          <w:rFonts w:cs="Verdana"/>
          <w:szCs w:val="24"/>
        </w:rPr>
        <w:t>1</w:t>
      </w:r>
      <w:r w:rsidRPr="006F7133">
        <w:rPr>
          <w:rFonts w:cs="Verdana"/>
          <w:szCs w:val="24"/>
        </w:rPr>
        <w:t xml:space="preserve">st </w:t>
      </w:r>
      <w:r>
        <w:rPr>
          <w:rFonts w:cs="Verdana"/>
          <w:szCs w:val="24"/>
        </w:rPr>
        <w:t>document: Service Return</w:t>
      </w:r>
    </w:p>
    <w:p w:rsidR="00701150" w:rsidRDefault="00701150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3C6429">
        <w:rPr>
          <w:rFonts w:cs="Verdana"/>
          <w:b/>
          <w:szCs w:val="24"/>
        </w:rPr>
        <w:t>Document Category</w:t>
      </w:r>
      <w:r>
        <w:rPr>
          <w:rFonts w:cs="Verdana"/>
          <w:szCs w:val="24"/>
        </w:rPr>
        <w:t>: Service Return – RETURN OF SERVICE</w:t>
      </w:r>
    </w:p>
    <w:p w:rsidR="00701150" w:rsidRDefault="00701150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3C6429">
        <w:rPr>
          <w:rFonts w:cs="Verdana"/>
          <w:b/>
          <w:szCs w:val="24"/>
        </w:rPr>
        <w:t>Document Type</w:t>
      </w:r>
      <w:r>
        <w:rPr>
          <w:rFonts w:cs="Verdana"/>
          <w:szCs w:val="24"/>
        </w:rPr>
        <w:t>: Select from available options (ex: SERVICE</w:t>
      </w:r>
    </w:p>
    <w:p w:rsidR="00701150" w:rsidRDefault="003449E8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>
        <w:rPr>
          <w:rFonts w:cs="Verdana"/>
          <w:szCs w:val="24"/>
        </w:rPr>
        <w:t>RETURN – OTHER)</w:t>
      </w:r>
    </w:p>
    <w:p w:rsidR="00701150" w:rsidRDefault="00701150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B7197A">
        <w:rPr>
          <w:rFonts w:cs="Verdana"/>
          <w:szCs w:val="24"/>
        </w:rPr>
        <w:t xml:space="preserve"> </w:t>
      </w:r>
    </w:p>
    <w:p w:rsidR="00701150" w:rsidRDefault="00701150" w:rsidP="00701150">
      <w:pPr>
        <w:autoSpaceDE w:val="0"/>
        <w:autoSpaceDN w:val="0"/>
        <w:adjustRightInd w:val="0"/>
        <w:spacing w:after="0" w:line="240" w:lineRule="auto"/>
        <w:ind w:left="1080"/>
        <w:rPr>
          <w:rFonts w:cs="Verdana"/>
          <w:szCs w:val="24"/>
        </w:rPr>
      </w:pPr>
      <w:r>
        <w:rPr>
          <w:rFonts w:cs="Verdana"/>
          <w:szCs w:val="24"/>
        </w:rPr>
        <w:t>Service returns and Execution returns from the Sheriff will continue to be returned to the Court for docketing.</w:t>
      </w:r>
    </w:p>
    <w:p w:rsidR="00701150" w:rsidRDefault="00701150" w:rsidP="00701150">
      <w:pPr>
        <w:autoSpaceDE w:val="0"/>
        <w:autoSpaceDN w:val="0"/>
        <w:adjustRightInd w:val="0"/>
        <w:spacing w:after="0" w:line="240" w:lineRule="auto"/>
        <w:ind w:left="450"/>
        <w:rPr>
          <w:rFonts w:cs="Verdana"/>
          <w:szCs w:val="24"/>
        </w:rPr>
      </w:pPr>
    </w:p>
    <w:p w:rsidR="00751983" w:rsidRPr="003C6429" w:rsidRDefault="00701150" w:rsidP="00751983">
      <w:pPr>
        <w:autoSpaceDE w:val="0"/>
        <w:autoSpaceDN w:val="0"/>
        <w:adjustRightInd w:val="0"/>
        <w:spacing w:after="0" w:line="240" w:lineRule="auto"/>
        <w:ind w:left="540"/>
        <w:rPr>
          <w:rStyle w:val="Heading3Char"/>
        </w:rPr>
      </w:pPr>
      <w:bookmarkStart w:id="20" w:name="_Toc477957225"/>
      <w:r w:rsidRPr="00C8175D">
        <w:rPr>
          <w:rStyle w:val="Heading3Char"/>
        </w:rPr>
        <w:t>Notice of Service</w:t>
      </w:r>
      <w:bookmarkEnd w:id="20"/>
    </w:p>
    <w:p w:rsidR="00751983" w:rsidRDefault="00751983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>
        <w:rPr>
          <w:rFonts w:cs="Verdana"/>
          <w:szCs w:val="24"/>
        </w:rPr>
        <w:t>1</w:t>
      </w:r>
      <w:r w:rsidRPr="006F7133">
        <w:rPr>
          <w:rFonts w:cs="Verdana"/>
          <w:szCs w:val="24"/>
        </w:rPr>
        <w:t xml:space="preserve">st </w:t>
      </w:r>
      <w:r>
        <w:rPr>
          <w:rFonts w:cs="Verdana"/>
          <w:szCs w:val="24"/>
        </w:rPr>
        <w:t>document: Notice of Service</w:t>
      </w:r>
    </w:p>
    <w:p w:rsidR="00701150" w:rsidRDefault="00701150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</w:p>
    <w:p w:rsidR="0060679C" w:rsidRDefault="0060679C" w:rsidP="0060679C">
      <w:pPr>
        <w:pStyle w:val="MIndent0"/>
      </w:pPr>
      <w:r w:rsidRPr="003F1D47">
        <w:t>If filing a Default Judgment request, the Judgment Information Screens appear when you press the ‘</w:t>
      </w:r>
      <w:r>
        <w:t>Provide Additional Judgment Information</w:t>
      </w:r>
      <w:r w:rsidR="00816D4A">
        <w:t xml:space="preserve"> and Attach Document</w:t>
      </w:r>
      <w:r w:rsidRPr="003F1D47">
        <w:t>’ button.</w:t>
      </w:r>
    </w:p>
    <w:p w:rsidR="0060679C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</w:p>
    <w:p w:rsidR="0060679C" w:rsidRDefault="0060679C" w:rsidP="0060679C">
      <w:pPr>
        <w:autoSpaceDE w:val="0"/>
        <w:autoSpaceDN w:val="0"/>
        <w:adjustRightInd w:val="0"/>
        <w:spacing w:after="0" w:line="240" w:lineRule="auto"/>
        <w:ind w:left="540"/>
        <w:rPr>
          <w:rStyle w:val="Heading3Char"/>
        </w:rPr>
      </w:pPr>
      <w:bookmarkStart w:id="21" w:name="_Toc477957226"/>
      <w:r>
        <w:rPr>
          <w:rStyle w:val="Heading3Char"/>
        </w:rPr>
        <w:t xml:space="preserve">Default </w:t>
      </w:r>
      <w:r w:rsidRPr="00C8175D">
        <w:rPr>
          <w:rStyle w:val="Heading3Char"/>
        </w:rPr>
        <w:t>Judgment</w:t>
      </w:r>
      <w:r>
        <w:rPr>
          <w:rStyle w:val="Heading3Char"/>
        </w:rPr>
        <w:t>:</w:t>
      </w:r>
      <w:bookmarkEnd w:id="21"/>
    </w:p>
    <w:p w:rsidR="0060679C" w:rsidRPr="00785FD0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785FD0">
        <w:rPr>
          <w:rFonts w:cs="Verdana"/>
          <w:szCs w:val="24"/>
        </w:rPr>
        <w:t xml:space="preserve">1st document: Default Judgment </w:t>
      </w:r>
    </w:p>
    <w:p w:rsidR="0060679C" w:rsidRPr="00785FD0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</w:p>
    <w:p w:rsidR="0060679C" w:rsidRDefault="0060679C" w:rsidP="00816D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785FD0">
        <w:rPr>
          <w:rFonts w:cs="Verdana"/>
          <w:szCs w:val="24"/>
        </w:rPr>
        <w:t>After selecting the Document Category and Document Type and Title</w:t>
      </w:r>
      <w:r w:rsidR="00816D4A">
        <w:rPr>
          <w:rFonts w:cs="Verdana"/>
          <w:szCs w:val="24"/>
        </w:rPr>
        <w:t>, e</w:t>
      </w:r>
      <w:r w:rsidRPr="00785FD0">
        <w:rPr>
          <w:rFonts w:cs="Verdana"/>
          <w:szCs w:val="24"/>
        </w:rPr>
        <w:t>nter the judgment amounts by selecting the “Provide Additional Judgment Information</w:t>
      </w:r>
      <w:r w:rsidR="00816D4A">
        <w:rPr>
          <w:rFonts w:cs="Verdana"/>
          <w:szCs w:val="24"/>
        </w:rPr>
        <w:t xml:space="preserve"> and Attach Document</w:t>
      </w:r>
      <w:r w:rsidRPr="00785FD0">
        <w:rPr>
          <w:rFonts w:cs="Verdana"/>
          <w:szCs w:val="24"/>
        </w:rPr>
        <w:t xml:space="preserve">” button.  </w:t>
      </w:r>
    </w:p>
    <w:p w:rsidR="0060679C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785FD0">
        <w:rPr>
          <w:rFonts w:cs="Verdana"/>
          <w:szCs w:val="24"/>
        </w:rPr>
        <w:t>Enter specific information on the Judgment. For Post- Judgment interest enter interest rate requested.</w:t>
      </w:r>
    </w:p>
    <w:p w:rsidR="0060679C" w:rsidRPr="00785FD0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785FD0">
        <w:rPr>
          <w:rFonts w:cs="Verdana"/>
          <w:szCs w:val="24"/>
        </w:rPr>
        <w:t>Manually add up all amounts and enter on the Total line.</w:t>
      </w:r>
    </w:p>
    <w:p w:rsidR="0060679C" w:rsidRPr="00785FD0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785FD0">
        <w:rPr>
          <w:rFonts w:cs="Verdana"/>
          <w:szCs w:val="24"/>
        </w:rPr>
        <w:t>Click the ‘Save’ button then select the ‘</w:t>
      </w:r>
      <w:r w:rsidR="00816D4A">
        <w:rPr>
          <w:rFonts w:cs="Verdana"/>
          <w:szCs w:val="24"/>
        </w:rPr>
        <w:t>Done</w:t>
      </w:r>
      <w:r w:rsidR="00816D4A" w:rsidRPr="00785FD0">
        <w:rPr>
          <w:rFonts w:cs="Verdana"/>
          <w:szCs w:val="24"/>
        </w:rPr>
        <w:t xml:space="preserve">’ </w:t>
      </w:r>
      <w:r w:rsidR="00816D4A">
        <w:rPr>
          <w:rFonts w:cs="Verdana"/>
          <w:szCs w:val="24"/>
        </w:rPr>
        <w:t xml:space="preserve">button </w:t>
      </w:r>
      <w:r w:rsidRPr="00785FD0">
        <w:rPr>
          <w:rFonts w:cs="Verdana"/>
          <w:szCs w:val="24"/>
        </w:rPr>
        <w:t>to continue processing.</w:t>
      </w:r>
    </w:p>
    <w:p w:rsidR="0060679C" w:rsidRPr="00785FD0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</w:p>
    <w:p w:rsidR="00142E98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785FD0">
        <w:rPr>
          <w:rFonts w:cs="Verdana"/>
          <w:szCs w:val="24"/>
        </w:rPr>
        <w:t>If you need</w:t>
      </w:r>
      <w:r w:rsidR="00142E98">
        <w:rPr>
          <w:rFonts w:cs="Verdana"/>
          <w:szCs w:val="24"/>
        </w:rPr>
        <w:t xml:space="preserve"> additional</w:t>
      </w:r>
      <w:r w:rsidRPr="00785FD0">
        <w:rPr>
          <w:rFonts w:cs="Verdana"/>
          <w:szCs w:val="24"/>
        </w:rPr>
        <w:t xml:space="preserve"> Judgment</w:t>
      </w:r>
      <w:r w:rsidR="00142E98">
        <w:rPr>
          <w:rFonts w:cs="Verdana"/>
          <w:szCs w:val="24"/>
        </w:rPr>
        <w:t>s</w:t>
      </w:r>
      <w:r w:rsidRPr="00785FD0">
        <w:rPr>
          <w:rFonts w:cs="Verdana"/>
          <w:szCs w:val="24"/>
        </w:rPr>
        <w:t xml:space="preserve"> on the same Case</w:t>
      </w:r>
      <w:r w:rsidR="00142E98">
        <w:rPr>
          <w:rFonts w:cs="Verdana"/>
          <w:szCs w:val="24"/>
        </w:rPr>
        <w:t xml:space="preserve"> in:</w:t>
      </w:r>
    </w:p>
    <w:p w:rsidR="0060679C" w:rsidRPr="003C6429" w:rsidRDefault="00142E98" w:rsidP="003C6429">
      <w:pPr>
        <w:pStyle w:val="ListParagraph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cs="Verdana"/>
          <w:szCs w:val="24"/>
        </w:rPr>
      </w:pPr>
      <w:r w:rsidRPr="00142E98">
        <w:rPr>
          <w:rFonts w:cs="Verdana"/>
          <w:szCs w:val="24"/>
        </w:rPr>
        <w:t>New Castle County</w:t>
      </w:r>
      <w:r w:rsidR="003C6429">
        <w:rPr>
          <w:rFonts w:cs="Verdana"/>
          <w:szCs w:val="24"/>
        </w:rPr>
        <w:t xml:space="preserve"> – </w:t>
      </w:r>
      <w:r w:rsidR="0060679C" w:rsidRPr="00142E98">
        <w:rPr>
          <w:rFonts w:cs="Verdana"/>
          <w:szCs w:val="24"/>
        </w:rPr>
        <w:t>upload and attach a separate Judgment Document, which will lead through the scre</w:t>
      </w:r>
      <w:r w:rsidR="0060679C" w:rsidRPr="005D63A4">
        <w:rPr>
          <w:rFonts w:cs="Verdana"/>
          <w:szCs w:val="24"/>
        </w:rPr>
        <w:t>ens again.</w:t>
      </w:r>
    </w:p>
    <w:p w:rsidR="00142E98" w:rsidRPr="00142E98" w:rsidRDefault="00142E98" w:rsidP="003C6429">
      <w:pPr>
        <w:pStyle w:val="ListParagraph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cs="Verdana"/>
          <w:szCs w:val="24"/>
        </w:rPr>
      </w:pPr>
      <w:r>
        <w:rPr>
          <w:rFonts w:cs="Verdana"/>
          <w:szCs w:val="24"/>
        </w:rPr>
        <w:t>Kent or Sussex Counties</w:t>
      </w:r>
      <w:r w:rsidR="003C6429">
        <w:rPr>
          <w:rFonts w:cs="Verdana"/>
          <w:szCs w:val="24"/>
        </w:rPr>
        <w:t xml:space="preserve"> – be</w:t>
      </w:r>
      <w:r>
        <w:rPr>
          <w:rFonts w:cs="Verdana"/>
          <w:szCs w:val="24"/>
        </w:rPr>
        <w:t xml:space="preserve">fore exiting the Judgment Information screen for the first party, continue to input and save the information for the other parties. One Judgment Document attachment for multiple parties is acceptable.   </w:t>
      </w:r>
    </w:p>
    <w:p w:rsidR="0060679C" w:rsidRDefault="0060679C" w:rsidP="006067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</w:p>
    <w:p w:rsidR="00751983" w:rsidRPr="00C340C9" w:rsidRDefault="00751983" w:rsidP="003C6429">
      <w:pPr>
        <w:autoSpaceDE w:val="0"/>
        <w:autoSpaceDN w:val="0"/>
        <w:adjustRightInd w:val="0"/>
        <w:spacing w:after="0" w:line="240" w:lineRule="auto"/>
        <w:ind w:left="540"/>
        <w:rPr>
          <w:rFonts w:cs="Verdana"/>
          <w:szCs w:val="24"/>
        </w:rPr>
      </w:pPr>
      <w:bookmarkStart w:id="22" w:name="_Toc477957227"/>
      <w:r w:rsidRPr="00C8175D">
        <w:rPr>
          <w:rStyle w:val="Heading3Char"/>
        </w:rPr>
        <w:t>Execution Writs</w:t>
      </w:r>
      <w:bookmarkEnd w:id="22"/>
    </w:p>
    <w:p w:rsidR="00751983" w:rsidRPr="00C340C9" w:rsidRDefault="00751983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60679C">
        <w:rPr>
          <w:rFonts w:cs="Verdana"/>
          <w:b/>
          <w:szCs w:val="24"/>
        </w:rPr>
        <w:t>Document Category</w:t>
      </w:r>
      <w:r w:rsidRPr="00C340C9">
        <w:rPr>
          <w:rFonts w:cs="Verdana"/>
          <w:szCs w:val="24"/>
        </w:rPr>
        <w:t>: Servi</w:t>
      </w:r>
      <w:r w:rsidR="00B7197A">
        <w:rPr>
          <w:rFonts w:cs="Verdana"/>
          <w:szCs w:val="24"/>
        </w:rPr>
        <w:t>c</w:t>
      </w:r>
      <w:r w:rsidRPr="00C340C9">
        <w:rPr>
          <w:rFonts w:cs="Verdana"/>
          <w:szCs w:val="24"/>
        </w:rPr>
        <w:t>e Documents – REQUE</w:t>
      </w:r>
      <w:r w:rsidR="00C102AF">
        <w:rPr>
          <w:rFonts w:cs="Verdana"/>
          <w:szCs w:val="24"/>
        </w:rPr>
        <w:t>S</w:t>
      </w:r>
      <w:r w:rsidRPr="00C340C9">
        <w:rPr>
          <w:rFonts w:cs="Verdana"/>
          <w:szCs w:val="24"/>
        </w:rPr>
        <w:t>T FOR SERVICE</w:t>
      </w:r>
    </w:p>
    <w:p w:rsidR="00751983" w:rsidRPr="003C6429" w:rsidRDefault="00751983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60679C">
        <w:rPr>
          <w:rFonts w:cs="Verdana"/>
          <w:b/>
          <w:szCs w:val="24"/>
        </w:rPr>
        <w:t>Document Type</w:t>
      </w:r>
      <w:r w:rsidRPr="00C340C9">
        <w:rPr>
          <w:rFonts w:cs="Verdana"/>
          <w:szCs w:val="24"/>
        </w:rPr>
        <w:t xml:space="preserve">: </w:t>
      </w:r>
      <w:r w:rsidRPr="003C6429">
        <w:rPr>
          <w:rFonts w:cs="Verdana"/>
          <w:szCs w:val="24"/>
        </w:rPr>
        <w:t>Select one of the following:</w:t>
      </w:r>
    </w:p>
    <w:p w:rsidR="00751983" w:rsidRPr="003C6429" w:rsidRDefault="00751983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980" w:hanging="270"/>
        <w:rPr>
          <w:rFonts w:cs="Verdana"/>
          <w:szCs w:val="24"/>
        </w:rPr>
      </w:pPr>
      <w:r w:rsidRPr="003C6429">
        <w:rPr>
          <w:rFonts w:cs="Verdana"/>
          <w:szCs w:val="24"/>
        </w:rPr>
        <w:t>REQUEST FOR LEVY</w:t>
      </w:r>
    </w:p>
    <w:p w:rsidR="00751983" w:rsidRPr="003C6429" w:rsidRDefault="00751983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980" w:hanging="270"/>
        <w:rPr>
          <w:rFonts w:cs="Verdana"/>
          <w:szCs w:val="24"/>
        </w:rPr>
      </w:pPr>
      <w:r w:rsidRPr="003C6429">
        <w:rPr>
          <w:rFonts w:cs="Verdana"/>
          <w:szCs w:val="24"/>
        </w:rPr>
        <w:t>REQUEST FOR WAGE ATTACHMENT</w:t>
      </w:r>
    </w:p>
    <w:p w:rsidR="00751983" w:rsidRPr="00C340C9" w:rsidRDefault="00751983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980" w:hanging="270"/>
        <w:rPr>
          <w:rFonts w:cs="Verdana"/>
          <w:szCs w:val="24"/>
        </w:rPr>
      </w:pPr>
      <w:r w:rsidRPr="003C6429">
        <w:rPr>
          <w:rFonts w:cs="Verdana"/>
          <w:szCs w:val="24"/>
        </w:rPr>
        <w:t>VEND EXP REQUEST</w:t>
      </w:r>
    </w:p>
    <w:p w:rsidR="00751983" w:rsidRPr="003C6429" w:rsidRDefault="00751983" w:rsidP="003C6429">
      <w:pPr>
        <w:pStyle w:val="MIndent3Hang"/>
        <w:ind w:left="1800"/>
      </w:pPr>
      <w:r w:rsidRPr="003C6429">
        <w:t>Filer Completes Service</w:t>
      </w:r>
    </w:p>
    <w:p w:rsidR="00751983" w:rsidRPr="00555A6E" w:rsidRDefault="00751983" w:rsidP="003C6429">
      <w:pPr>
        <w:pStyle w:val="MIndent3Hang"/>
        <w:ind w:left="1800"/>
      </w:pPr>
      <w:r w:rsidRPr="00555A6E">
        <w:t>Receives electronic notification of the signed/sealed Writ</w:t>
      </w:r>
    </w:p>
    <w:p w:rsidR="00751983" w:rsidRPr="00BD78B5" w:rsidRDefault="00751983" w:rsidP="003C6429">
      <w:pPr>
        <w:pStyle w:val="MIndent3Hang"/>
        <w:ind w:left="1800"/>
      </w:pPr>
      <w:r w:rsidRPr="00BD78B5">
        <w:t>From the Notifications folder, print the Execution Writ.</w:t>
      </w:r>
    </w:p>
    <w:p w:rsidR="00751983" w:rsidRPr="009A6917" w:rsidRDefault="00751983" w:rsidP="003C6429">
      <w:pPr>
        <w:pStyle w:val="MIndent3Hang"/>
        <w:ind w:left="1800"/>
      </w:pPr>
      <w:r w:rsidRPr="009A6917">
        <w:t>Attach check for the Execution Writ payable to the Sheriff and deliver to the Sheriff of the appropriate county.</w:t>
      </w:r>
    </w:p>
    <w:p w:rsidR="00751983" w:rsidRPr="00751983" w:rsidRDefault="00751983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</w:p>
    <w:p w:rsidR="00B7197A" w:rsidRPr="00B7197A" w:rsidRDefault="00B7197A" w:rsidP="00B7197A">
      <w:pPr>
        <w:autoSpaceDE w:val="0"/>
        <w:autoSpaceDN w:val="0"/>
        <w:adjustRightInd w:val="0"/>
        <w:spacing w:after="0" w:line="240" w:lineRule="auto"/>
        <w:ind w:left="540"/>
        <w:rPr>
          <w:rFonts w:cs="Verdana"/>
          <w:szCs w:val="24"/>
        </w:rPr>
      </w:pPr>
      <w:bookmarkStart w:id="23" w:name="_Toc477957228"/>
      <w:r w:rsidRPr="00C8175D">
        <w:rPr>
          <w:rStyle w:val="Heading3Char"/>
        </w:rPr>
        <w:t>Request Transfer Judgment to Superior Court</w:t>
      </w:r>
      <w:bookmarkEnd w:id="23"/>
    </w:p>
    <w:p w:rsidR="00B7197A" w:rsidRPr="0060679C" w:rsidRDefault="00B7197A" w:rsidP="003C6429">
      <w:pPr>
        <w:pStyle w:val="MIndent0"/>
        <w:ind w:left="540"/>
      </w:pPr>
      <w:r w:rsidRPr="00FB621F">
        <w:t xml:space="preserve">To e-File the request to </w:t>
      </w:r>
      <w:r w:rsidR="009A6917" w:rsidRPr="0060679C">
        <w:t>COURT OF COMMON PLEAS</w:t>
      </w:r>
      <w:r w:rsidRPr="0060679C">
        <w:t>, attach a single PDF document containing the letter requesting the transfer as follows:</w:t>
      </w:r>
    </w:p>
    <w:p w:rsidR="00B7197A" w:rsidRPr="003C6429" w:rsidRDefault="00B7197A" w:rsidP="003C6429">
      <w:pPr>
        <w:pStyle w:val="MIndent2Hang"/>
        <w:ind w:left="1800"/>
      </w:pPr>
      <w:r w:rsidRPr="003C6429">
        <w:rPr>
          <w:b/>
        </w:rPr>
        <w:t>Document Category</w:t>
      </w:r>
      <w:r w:rsidRPr="003C6429">
        <w:t>:</w:t>
      </w:r>
      <w:r w:rsidRPr="003C6429">
        <w:rPr>
          <w:b/>
        </w:rPr>
        <w:t xml:space="preserve"> </w:t>
      </w:r>
      <w:r w:rsidRPr="003C6429">
        <w:t>Leave blank</w:t>
      </w:r>
    </w:p>
    <w:p w:rsidR="00B7197A" w:rsidRPr="003C6429" w:rsidRDefault="00B7197A" w:rsidP="003C6429">
      <w:pPr>
        <w:pStyle w:val="MIndent2Hang"/>
        <w:ind w:left="1800"/>
      </w:pPr>
      <w:r w:rsidRPr="003C6429">
        <w:rPr>
          <w:b/>
        </w:rPr>
        <w:t>Document Type</w:t>
      </w:r>
      <w:r w:rsidRPr="003C6429">
        <w:t>:</w:t>
      </w:r>
      <w:r w:rsidRPr="003C6429">
        <w:rPr>
          <w:b/>
        </w:rPr>
        <w:t xml:space="preserve"> </w:t>
      </w:r>
      <w:r w:rsidRPr="003C6429">
        <w:t>Select “TRANSFER JUDGMENT TO SUPERIOR</w:t>
      </w:r>
    </w:p>
    <w:p w:rsidR="00B7197A" w:rsidRPr="003C6429" w:rsidRDefault="00B7197A" w:rsidP="003C6429">
      <w:pPr>
        <w:pStyle w:val="MIndent2Hang"/>
        <w:ind w:left="1800"/>
      </w:pPr>
      <w:r w:rsidRPr="003C6429">
        <w:t>COURT”</w:t>
      </w:r>
    </w:p>
    <w:p w:rsidR="00B7197A" w:rsidRPr="003C6429" w:rsidRDefault="00B7197A" w:rsidP="003C6429">
      <w:pPr>
        <w:pStyle w:val="MIndent2Hang"/>
        <w:ind w:left="1800"/>
        <w:rPr>
          <w:b/>
        </w:rPr>
      </w:pPr>
      <w:r w:rsidRPr="003C6429">
        <w:rPr>
          <w:b/>
        </w:rPr>
        <w:t xml:space="preserve"> Choose File</w:t>
      </w:r>
      <w:r w:rsidRPr="003C6429">
        <w:t>:</w:t>
      </w:r>
      <w:r w:rsidRPr="003C6429">
        <w:rPr>
          <w:b/>
        </w:rPr>
        <w:t xml:space="preserve"> </w:t>
      </w:r>
      <w:r w:rsidRPr="003C6429">
        <w:t>Browse and select PDF document</w:t>
      </w:r>
    </w:p>
    <w:p w:rsidR="00B7197A" w:rsidRPr="003C6429" w:rsidRDefault="00B7197A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3C6429">
        <w:rPr>
          <w:rFonts w:cs="Verdana"/>
          <w:szCs w:val="24"/>
        </w:rPr>
        <w:t xml:space="preserve"> </w:t>
      </w:r>
    </w:p>
    <w:p w:rsidR="00B7197A" w:rsidRPr="003C6429" w:rsidRDefault="00B7197A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3C6429">
        <w:rPr>
          <w:rFonts w:cs="Verdana"/>
          <w:szCs w:val="24"/>
        </w:rPr>
        <w:t>The Court will review the submission.  After notice is received that the f</w:t>
      </w:r>
      <w:r w:rsidR="00701150">
        <w:rPr>
          <w:rFonts w:cs="Verdana"/>
          <w:szCs w:val="24"/>
        </w:rPr>
        <w:t>iling has been accepted, the Fil</w:t>
      </w:r>
      <w:r w:rsidRPr="003C6429">
        <w:rPr>
          <w:rFonts w:cs="Verdana"/>
          <w:szCs w:val="24"/>
        </w:rPr>
        <w:t xml:space="preserve">er’s process continues.  </w:t>
      </w:r>
    </w:p>
    <w:p w:rsidR="00B7197A" w:rsidRPr="003C6429" w:rsidRDefault="00B7197A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</w:p>
    <w:p w:rsidR="00B7197A" w:rsidRPr="003C6429" w:rsidRDefault="00B7197A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cs="Verdana"/>
          <w:szCs w:val="24"/>
        </w:rPr>
      </w:pPr>
      <w:r w:rsidRPr="003C6429">
        <w:rPr>
          <w:rFonts w:cs="Verdana"/>
          <w:szCs w:val="24"/>
        </w:rPr>
        <w:t>Filer’s Next Steps</w:t>
      </w:r>
    </w:p>
    <w:p w:rsidR="00B7197A" w:rsidRPr="003C6429" w:rsidRDefault="00B7197A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710" w:hanging="270"/>
        <w:rPr>
          <w:rFonts w:cs="Verdana"/>
          <w:szCs w:val="24"/>
        </w:rPr>
      </w:pPr>
      <w:r w:rsidRPr="003C6429">
        <w:rPr>
          <w:rFonts w:cs="Verdana"/>
          <w:szCs w:val="24"/>
        </w:rPr>
        <w:t>Receives electronic notification of the signed/sealed documents</w:t>
      </w:r>
    </w:p>
    <w:p w:rsidR="00B7197A" w:rsidRPr="003C6429" w:rsidRDefault="00B7197A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710" w:hanging="270"/>
        <w:rPr>
          <w:rFonts w:cs="Verdana"/>
          <w:szCs w:val="24"/>
        </w:rPr>
      </w:pPr>
      <w:r w:rsidRPr="003C6429">
        <w:rPr>
          <w:rFonts w:cs="Verdana"/>
          <w:szCs w:val="24"/>
        </w:rPr>
        <w:t>Print the documents from the Notifications folder</w:t>
      </w:r>
    </w:p>
    <w:p w:rsidR="00B7197A" w:rsidRPr="003C6429" w:rsidRDefault="00B7197A" w:rsidP="003C642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710" w:hanging="270"/>
        <w:rPr>
          <w:rFonts w:cs="Verdana"/>
          <w:szCs w:val="24"/>
        </w:rPr>
      </w:pPr>
      <w:r w:rsidRPr="003C6429">
        <w:rPr>
          <w:rFonts w:cs="Verdana"/>
          <w:szCs w:val="24"/>
        </w:rPr>
        <w:t>File petition in Superior Court</w:t>
      </w:r>
    </w:p>
    <w:p w:rsidR="00B7197A" w:rsidRDefault="00B7197A" w:rsidP="00B7197A">
      <w:pPr>
        <w:autoSpaceDE w:val="0"/>
        <w:autoSpaceDN w:val="0"/>
        <w:adjustRightInd w:val="0"/>
        <w:spacing w:after="0" w:line="240" w:lineRule="auto"/>
        <w:ind w:left="450"/>
        <w:rPr>
          <w:rFonts w:cs="Verdana"/>
          <w:szCs w:val="24"/>
        </w:rPr>
      </w:pPr>
    </w:p>
    <w:p w:rsidR="00C81722" w:rsidRDefault="00C81722">
      <w:pPr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:rsidR="00EC067F" w:rsidRDefault="00EC067F" w:rsidP="00EC067F">
      <w:pPr>
        <w:pStyle w:val="Heading2"/>
      </w:pPr>
      <w:bookmarkStart w:id="24" w:name="_Toc477957229"/>
      <w:r>
        <w:t>R</w:t>
      </w:r>
      <w:r w:rsidR="003921D6">
        <w:t>EJECTION OF FILINGS</w:t>
      </w:r>
      <w:bookmarkEnd w:id="24"/>
    </w:p>
    <w:p w:rsidR="00EC067F" w:rsidRDefault="00EC067F" w:rsidP="00EC067F">
      <w:pPr>
        <w:autoSpaceDE w:val="0"/>
        <w:autoSpaceDN w:val="0"/>
        <w:adjustRightInd w:val="0"/>
        <w:spacing w:after="0" w:line="240" w:lineRule="auto"/>
        <w:ind w:left="720"/>
        <w:rPr>
          <w:rFonts w:cs="Verdana"/>
          <w:szCs w:val="24"/>
        </w:rPr>
      </w:pPr>
      <w:r>
        <w:rPr>
          <w:rFonts w:cs="Verdana"/>
          <w:szCs w:val="24"/>
        </w:rPr>
        <w:t>A filing may be rejected if it fails to meet the requirements established by the Court. The following are among the reasons why a submission may be rejected:</w:t>
      </w:r>
    </w:p>
    <w:p w:rsidR="00EC067F" w:rsidRDefault="00EC067F" w:rsidP="00EC067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cs="Verdana"/>
          <w:szCs w:val="24"/>
        </w:rPr>
      </w:pPr>
      <w:r>
        <w:rPr>
          <w:rFonts w:cs="Verdana"/>
          <w:szCs w:val="24"/>
        </w:rPr>
        <w:t>• Wrong document filed with the Court</w:t>
      </w:r>
    </w:p>
    <w:p w:rsidR="00EC067F" w:rsidRDefault="00EC067F" w:rsidP="00EC067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cs="Verdana"/>
          <w:szCs w:val="24"/>
        </w:rPr>
      </w:pPr>
      <w:r>
        <w:rPr>
          <w:rFonts w:cs="Verdana"/>
          <w:szCs w:val="24"/>
        </w:rPr>
        <w:t>• Punctuation in short case description</w:t>
      </w:r>
    </w:p>
    <w:p w:rsidR="00EC067F" w:rsidRDefault="00EC067F" w:rsidP="00EC067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cs="Verdana"/>
          <w:szCs w:val="24"/>
        </w:rPr>
      </w:pPr>
      <w:r>
        <w:rPr>
          <w:rFonts w:cs="Verdana"/>
          <w:szCs w:val="24"/>
        </w:rPr>
        <w:t>• Form filled out incorrectly</w:t>
      </w:r>
    </w:p>
    <w:p w:rsidR="00EC067F" w:rsidRDefault="00EC067F" w:rsidP="00EC067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cs="Verdana"/>
          <w:szCs w:val="24"/>
        </w:rPr>
      </w:pPr>
      <w:r>
        <w:rPr>
          <w:rFonts w:cs="Verdana"/>
          <w:szCs w:val="24"/>
        </w:rPr>
        <w:t>• Document(s) not notarized</w:t>
      </w:r>
    </w:p>
    <w:p w:rsidR="00EC067F" w:rsidRDefault="00EC067F" w:rsidP="00EC067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cs="Verdana"/>
          <w:szCs w:val="24"/>
        </w:rPr>
      </w:pPr>
      <w:r>
        <w:rPr>
          <w:rFonts w:cs="Verdana"/>
          <w:szCs w:val="24"/>
        </w:rPr>
        <w:t>• Document(s) not filed as one submission as indicated</w:t>
      </w:r>
    </w:p>
    <w:p w:rsidR="00DC6F41" w:rsidRDefault="00EC067F" w:rsidP="00DC6F4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cs="Verdana"/>
          <w:szCs w:val="24"/>
        </w:rPr>
      </w:pPr>
      <w:r>
        <w:rPr>
          <w:rFonts w:cs="Verdana"/>
          <w:szCs w:val="24"/>
        </w:rPr>
        <w:t>• Document(s) scanned incorrectly or unable to read</w:t>
      </w:r>
    </w:p>
    <w:p w:rsidR="00DC6F41" w:rsidRDefault="00DC6F41" w:rsidP="003C642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cs="Verdana"/>
          <w:szCs w:val="24"/>
        </w:rPr>
      </w:pPr>
      <w:r>
        <w:rPr>
          <w:rFonts w:cs="Verdana"/>
          <w:szCs w:val="24"/>
        </w:rPr>
        <w:t>If the rejection concerns the Document, make the changes as necessary</w:t>
      </w:r>
      <w:r w:rsidR="00400EBC">
        <w:rPr>
          <w:rFonts w:cs="Verdana"/>
          <w:szCs w:val="24"/>
        </w:rPr>
        <w:t xml:space="preserve"> to the original submission</w:t>
      </w:r>
      <w:r>
        <w:rPr>
          <w:rFonts w:cs="Verdana"/>
          <w:szCs w:val="24"/>
        </w:rPr>
        <w:t>.</w:t>
      </w:r>
      <w:r w:rsidR="00400EBC">
        <w:rPr>
          <w:rFonts w:cs="Verdana"/>
          <w:szCs w:val="24"/>
        </w:rPr>
        <w:t xml:space="preserve">  It will be found under ‘Rejected Transactions’.</w:t>
      </w:r>
      <w:r>
        <w:rPr>
          <w:rFonts w:cs="Verdana"/>
          <w:szCs w:val="24"/>
        </w:rPr>
        <w:t xml:space="preserve">  </w:t>
      </w:r>
    </w:p>
    <w:p w:rsidR="00EC067F" w:rsidRDefault="00EC067F" w:rsidP="00EC067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="Verdana"/>
          <w:szCs w:val="24"/>
        </w:rPr>
      </w:pPr>
    </w:p>
    <w:p w:rsidR="00DC6F41" w:rsidRDefault="00DC6F41" w:rsidP="00DC6F41">
      <w:pPr>
        <w:rPr>
          <w:rFonts w:cs="Verdana"/>
          <w:color w:val="000000"/>
          <w:szCs w:val="24"/>
        </w:rPr>
      </w:pPr>
    </w:p>
    <w:p w:rsidR="00DC6F41" w:rsidRDefault="00DC6F41" w:rsidP="00DC6F41">
      <w:pPr>
        <w:pStyle w:val="Heading2"/>
      </w:pPr>
      <w:bookmarkStart w:id="25" w:name="_Toc477957230"/>
      <w:r>
        <w:t>E-FILE TECHNOLOGY FEE</w:t>
      </w:r>
      <w:bookmarkEnd w:id="25"/>
    </w:p>
    <w:p w:rsidR="00DC6F41" w:rsidRDefault="00DC6F41" w:rsidP="003C642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cs="Verdana"/>
          <w:szCs w:val="24"/>
        </w:rPr>
      </w:pPr>
      <w:r>
        <w:rPr>
          <w:rFonts w:cs="Verdana"/>
          <w:szCs w:val="24"/>
        </w:rPr>
        <w:t>Court of Common Pleas Administrative Directive number 2008-2 requires a fee to be paid for each supporting document filed in FSD.</w:t>
      </w:r>
    </w:p>
    <w:p w:rsidR="00DC6F41" w:rsidRDefault="00DC6F41" w:rsidP="003C642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cs="Verdana"/>
          <w:szCs w:val="24"/>
        </w:rPr>
      </w:pPr>
      <w:r>
        <w:rPr>
          <w:rFonts w:cs="Verdana"/>
          <w:szCs w:val="24"/>
        </w:rPr>
        <w:t>The Court implemented this fee for all documents filed as of February 4, 2009.</w:t>
      </w:r>
    </w:p>
    <w:p w:rsidR="00DC6F41" w:rsidRPr="003C6429" w:rsidRDefault="00DC6F41" w:rsidP="003C642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cs="Verdana"/>
          <w:szCs w:val="24"/>
        </w:rPr>
      </w:pPr>
    </w:p>
    <w:p w:rsidR="00971897" w:rsidRPr="00971897" w:rsidRDefault="00971897" w:rsidP="00971897"/>
    <w:sectPr w:rsidR="00971897" w:rsidRPr="0097189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33" w:rsidRDefault="005E1F33" w:rsidP="0054335E">
      <w:pPr>
        <w:spacing w:after="0" w:line="240" w:lineRule="auto"/>
      </w:pPr>
      <w:r>
        <w:separator/>
      </w:r>
    </w:p>
  </w:endnote>
  <w:endnote w:type="continuationSeparator" w:id="0">
    <w:p w:rsidR="005E1F33" w:rsidRDefault="005E1F33" w:rsidP="0054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98" w:rsidRPr="003C6429" w:rsidRDefault="00142E98">
    <w:pPr>
      <w:pStyle w:val="Footer"/>
      <w:rPr>
        <w:sz w:val="16"/>
      </w:rPr>
    </w:pPr>
    <w:r w:rsidRPr="003C6429">
      <w:rPr>
        <w:sz w:val="16"/>
      </w:rPr>
      <w:t>Court of Common Pleas</w:t>
    </w:r>
  </w:p>
  <w:p w:rsidR="00142E98" w:rsidRPr="003C6429" w:rsidRDefault="00142E98">
    <w:pPr>
      <w:pStyle w:val="Footer"/>
      <w:rPr>
        <w:sz w:val="16"/>
      </w:rPr>
    </w:pPr>
    <w:r w:rsidRPr="003C6429">
      <w:rPr>
        <w:sz w:val="16"/>
      </w:rPr>
      <w:t>E-Filing Tips</w:t>
    </w:r>
    <w:r w:rsidRPr="003C6429">
      <w:rPr>
        <w:sz w:val="16"/>
      </w:rPr>
      <w:tab/>
      <w:t>3/31/2017</w:t>
    </w:r>
    <w:r w:rsidRPr="003C6429">
      <w:rPr>
        <w:sz w:val="16"/>
      </w:rPr>
      <w:tab/>
      <w:t xml:space="preserve">Page </w:t>
    </w:r>
    <w:r w:rsidRPr="003C6429">
      <w:rPr>
        <w:sz w:val="16"/>
      </w:rPr>
      <w:fldChar w:fldCharType="begin"/>
    </w:r>
    <w:r w:rsidRPr="003C6429">
      <w:rPr>
        <w:sz w:val="16"/>
      </w:rPr>
      <w:instrText xml:space="preserve"> PAGE   \* MERGEFORMAT </w:instrText>
    </w:r>
    <w:r w:rsidRPr="003C6429">
      <w:rPr>
        <w:sz w:val="16"/>
      </w:rPr>
      <w:fldChar w:fldCharType="separate"/>
    </w:r>
    <w:r w:rsidR="003C6429">
      <w:rPr>
        <w:noProof/>
        <w:sz w:val="16"/>
      </w:rPr>
      <w:t>1</w:t>
    </w:r>
    <w:r w:rsidRPr="003C6429">
      <w:rPr>
        <w:noProof/>
        <w:sz w:val="16"/>
      </w:rPr>
      <w:fldChar w:fldCharType="end"/>
    </w:r>
  </w:p>
  <w:p w:rsidR="00142E98" w:rsidRDefault="00142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33" w:rsidRDefault="005E1F33" w:rsidP="0054335E">
      <w:pPr>
        <w:spacing w:after="0" w:line="240" w:lineRule="auto"/>
      </w:pPr>
      <w:r>
        <w:separator/>
      </w:r>
    </w:p>
  </w:footnote>
  <w:footnote w:type="continuationSeparator" w:id="0">
    <w:p w:rsidR="005E1F33" w:rsidRDefault="005E1F33" w:rsidP="0054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512"/>
    <w:multiLevelType w:val="hybridMultilevel"/>
    <w:tmpl w:val="1E0C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454E2"/>
    <w:multiLevelType w:val="hybridMultilevel"/>
    <w:tmpl w:val="2F3C80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401262C"/>
    <w:multiLevelType w:val="hybridMultilevel"/>
    <w:tmpl w:val="1BC6CEAE"/>
    <w:lvl w:ilvl="0" w:tplc="64C66B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E75C9"/>
    <w:multiLevelType w:val="hybridMultilevel"/>
    <w:tmpl w:val="E738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F3E65"/>
    <w:multiLevelType w:val="hybridMultilevel"/>
    <w:tmpl w:val="6C64D482"/>
    <w:lvl w:ilvl="0" w:tplc="EFBEEB2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5E80"/>
    <w:multiLevelType w:val="hybridMultilevel"/>
    <w:tmpl w:val="71E4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87B1A">
      <w:start w:val="3"/>
      <w:numFmt w:val="bullet"/>
      <w:lvlText w:val="-"/>
      <w:lvlJc w:val="left"/>
      <w:pPr>
        <w:ind w:left="2160" w:hanging="360"/>
      </w:pPr>
      <w:rPr>
        <w:rFonts w:ascii="Verdana" w:eastAsiaTheme="minorHAnsi" w:hAnsi="Verdana" w:cs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D7F48"/>
    <w:multiLevelType w:val="hybridMultilevel"/>
    <w:tmpl w:val="E6D6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A6540"/>
    <w:multiLevelType w:val="hybridMultilevel"/>
    <w:tmpl w:val="17CC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82"/>
    <w:rsid w:val="00071ABF"/>
    <w:rsid w:val="000C1EDD"/>
    <w:rsid w:val="00137476"/>
    <w:rsid w:val="00141D8A"/>
    <w:rsid w:val="00142E98"/>
    <w:rsid w:val="00147FAD"/>
    <w:rsid w:val="00197235"/>
    <w:rsid w:val="001A2048"/>
    <w:rsid w:val="001C2816"/>
    <w:rsid w:val="001D32F5"/>
    <w:rsid w:val="002028A0"/>
    <w:rsid w:val="00272654"/>
    <w:rsid w:val="002B402A"/>
    <w:rsid w:val="002B6013"/>
    <w:rsid w:val="002C4AC5"/>
    <w:rsid w:val="003449E8"/>
    <w:rsid w:val="00384889"/>
    <w:rsid w:val="003921D6"/>
    <w:rsid w:val="00393B82"/>
    <w:rsid w:val="0039773B"/>
    <w:rsid w:val="003C6429"/>
    <w:rsid w:val="003D0B21"/>
    <w:rsid w:val="003F1D47"/>
    <w:rsid w:val="00400EBC"/>
    <w:rsid w:val="00407476"/>
    <w:rsid w:val="00420827"/>
    <w:rsid w:val="004211F1"/>
    <w:rsid w:val="00471F4B"/>
    <w:rsid w:val="004A52A0"/>
    <w:rsid w:val="004B1A68"/>
    <w:rsid w:val="0054335E"/>
    <w:rsid w:val="005476E9"/>
    <w:rsid w:val="00555A6E"/>
    <w:rsid w:val="0057136B"/>
    <w:rsid w:val="005D63A4"/>
    <w:rsid w:val="005E1F33"/>
    <w:rsid w:val="0060679C"/>
    <w:rsid w:val="00701150"/>
    <w:rsid w:val="00727F36"/>
    <w:rsid w:val="00751983"/>
    <w:rsid w:val="00763C93"/>
    <w:rsid w:val="007945FD"/>
    <w:rsid w:val="007D27BC"/>
    <w:rsid w:val="00816D4A"/>
    <w:rsid w:val="00830A4A"/>
    <w:rsid w:val="00842F37"/>
    <w:rsid w:val="008604BC"/>
    <w:rsid w:val="008B4D9D"/>
    <w:rsid w:val="008B7388"/>
    <w:rsid w:val="00971897"/>
    <w:rsid w:val="009742B2"/>
    <w:rsid w:val="00991B7E"/>
    <w:rsid w:val="009A6917"/>
    <w:rsid w:val="009F7363"/>
    <w:rsid w:val="00A10FCD"/>
    <w:rsid w:val="00A52F62"/>
    <w:rsid w:val="00A77623"/>
    <w:rsid w:val="00A9003E"/>
    <w:rsid w:val="00AA76AF"/>
    <w:rsid w:val="00B05FD3"/>
    <w:rsid w:val="00B63A94"/>
    <w:rsid w:val="00B7197A"/>
    <w:rsid w:val="00B8032F"/>
    <w:rsid w:val="00B973C5"/>
    <w:rsid w:val="00B978B0"/>
    <w:rsid w:val="00BB7499"/>
    <w:rsid w:val="00BD78B5"/>
    <w:rsid w:val="00BE439B"/>
    <w:rsid w:val="00C102AF"/>
    <w:rsid w:val="00C26F33"/>
    <w:rsid w:val="00C340C9"/>
    <w:rsid w:val="00C5286D"/>
    <w:rsid w:val="00C81722"/>
    <w:rsid w:val="00C8175D"/>
    <w:rsid w:val="00C836CD"/>
    <w:rsid w:val="00CA1D92"/>
    <w:rsid w:val="00CB1B87"/>
    <w:rsid w:val="00CD45F1"/>
    <w:rsid w:val="00D26257"/>
    <w:rsid w:val="00DC6F41"/>
    <w:rsid w:val="00DF3252"/>
    <w:rsid w:val="00E159E3"/>
    <w:rsid w:val="00E161A9"/>
    <w:rsid w:val="00E16FF7"/>
    <w:rsid w:val="00E5466F"/>
    <w:rsid w:val="00E85B7D"/>
    <w:rsid w:val="00E927A3"/>
    <w:rsid w:val="00EA4E11"/>
    <w:rsid w:val="00EC067F"/>
    <w:rsid w:val="00F03A8A"/>
    <w:rsid w:val="00F26125"/>
    <w:rsid w:val="00FB621F"/>
    <w:rsid w:val="00F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82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B8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B8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B82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B7E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B82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3B82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B82"/>
    <w:rPr>
      <w:rFonts w:ascii="Verdana" w:eastAsiaTheme="majorEastAsia" w:hAnsi="Verdana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393B82"/>
    <w:pPr>
      <w:ind w:left="720"/>
      <w:contextualSpacing/>
    </w:pPr>
  </w:style>
  <w:style w:type="paragraph" w:customStyle="1" w:styleId="MIndent0Hang">
    <w:name w:val="M Indent 0 Hang"/>
    <w:basedOn w:val="Normal"/>
    <w:rsid w:val="00393B82"/>
    <w:pPr>
      <w:spacing w:after="0" w:line="240" w:lineRule="auto"/>
      <w:ind w:left="360" w:hanging="360"/>
    </w:pPr>
    <w:rPr>
      <w:rFonts w:eastAsia="Times New Roman" w:cs="Times New Roman"/>
      <w:szCs w:val="24"/>
    </w:rPr>
  </w:style>
  <w:style w:type="paragraph" w:customStyle="1" w:styleId="MIndent2">
    <w:name w:val="M Indent 2"/>
    <w:basedOn w:val="Normal"/>
    <w:rsid w:val="00393B82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MIndent2Hang">
    <w:name w:val="M Indent 2 Hang"/>
    <w:basedOn w:val="Normal"/>
    <w:rsid w:val="00393B82"/>
    <w:pPr>
      <w:spacing w:after="0" w:line="240" w:lineRule="auto"/>
      <w:ind w:left="1080" w:hanging="360"/>
    </w:pPr>
    <w:rPr>
      <w:rFonts w:eastAsia="Times New Roman" w:cs="Times New Roman"/>
      <w:szCs w:val="24"/>
    </w:rPr>
  </w:style>
  <w:style w:type="paragraph" w:customStyle="1" w:styleId="MIndent1Hang">
    <w:name w:val="M Indent 1 Hang"/>
    <w:basedOn w:val="Normal"/>
    <w:link w:val="MIndent1HangChar"/>
    <w:rsid w:val="00991B7E"/>
    <w:pPr>
      <w:spacing w:after="0" w:line="240" w:lineRule="auto"/>
      <w:ind w:left="720" w:hanging="360"/>
    </w:pPr>
    <w:rPr>
      <w:rFonts w:eastAsia="Times New Roman" w:cs="Times New Roman"/>
      <w:szCs w:val="24"/>
    </w:rPr>
  </w:style>
  <w:style w:type="character" w:customStyle="1" w:styleId="MIndent1HangChar">
    <w:name w:val="M Indent 1 Hang Char"/>
    <w:basedOn w:val="DefaultParagraphFont"/>
    <w:link w:val="MIndent1Hang"/>
    <w:rsid w:val="00991B7E"/>
    <w:rPr>
      <w:rFonts w:ascii="Verdana" w:eastAsia="Times New Roman" w:hAnsi="Verdana" w:cs="Times New Roman"/>
      <w:sz w:val="24"/>
      <w:szCs w:val="24"/>
    </w:rPr>
  </w:style>
  <w:style w:type="paragraph" w:customStyle="1" w:styleId="MIndent0">
    <w:name w:val="M Indent 0"/>
    <w:basedOn w:val="Normal"/>
    <w:rsid w:val="00991B7E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1B7E"/>
    <w:rPr>
      <w:rFonts w:ascii="Verdana" w:eastAsiaTheme="majorEastAsia" w:hAnsi="Verdana" w:cstheme="majorBidi"/>
      <w:bCs/>
      <w:iCs/>
      <w:sz w:val="24"/>
    </w:rPr>
  </w:style>
  <w:style w:type="paragraph" w:customStyle="1" w:styleId="MIndent4Hang">
    <w:name w:val="M Indent 4 Hang"/>
    <w:basedOn w:val="Normal"/>
    <w:rsid w:val="00991B7E"/>
    <w:pPr>
      <w:spacing w:after="0" w:line="240" w:lineRule="auto"/>
      <w:ind w:left="1800" w:hanging="360"/>
    </w:pPr>
    <w:rPr>
      <w:rFonts w:eastAsia="Times New Roman" w:cs="Times New Roman"/>
      <w:szCs w:val="24"/>
    </w:rPr>
  </w:style>
  <w:style w:type="paragraph" w:customStyle="1" w:styleId="MIndent3Hang">
    <w:name w:val="M Indent 3 Hang"/>
    <w:basedOn w:val="Normal"/>
    <w:rsid w:val="00991B7E"/>
    <w:pPr>
      <w:spacing w:after="0" w:line="240" w:lineRule="auto"/>
      <w:ind w:left="1440" w:hanging="360"/>
    </w:pPr>
    <w:rPr>
      <w:rFonts w:eastAsia="Times New Roman" w:cs="Times New Roman"/>
      <w:szCs w:val="24"/>
    </w:rPr>
  </w:style>
  <w:style w:type="paragraph" w:customStyle="1" w:styleId="MIndent1">
    <w:name w:val="M Indent 1"/>
    <w:basedOn w:val="Normal"/>
    <w:link w:val="MIndent1Char"/>
    <w:rsid w:val="00991B7E"/>
    <w:pPr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MIndent3">
    <w:name w:val="M Indent 3"/>
    <w:basedOn w:val="Normal"/>
    <w:rsid w:val="00991B7E"/>
    <w:pPr>
      <w:spacing w:after="0" w:line="240" w:lineRule="auto"/>
      <w:ind w:left="1080"/>
    </w:pPr>
    <w:rPr>
      <w:rFonts w:eastAsia="Times New Roman" w:cs="Times New Roman"/>
      <w:szCs w:val="24"/>
    </w:rPr>
  </w:style>
  <w:style w:type="paragraph" w:customStyle="1" w:styleId="MIndent4">
    <w:name w:val="M Indent 4"/>
    <w:basedOn w:val="Normal"/>
    <w:rsid w:val="00991B7E"/>
    <w:pPr>
      <w:spacing w:after="0" w:line="240" w:lineRule="auto"/>
      <w:ind w:left="1440"/>
    </w:pPr>
    <w:rPr>
      <w:rFonts w:eastAsia="Times New Roman" w:cs="Times New Roman"/>
      <w:szCs w:val="24"/>
    </w:rPr>
  </w:style>
  <w:style w:type="character" w:customStyle="1" w:styleId="MIndent1Char">
    <w:name w:val="M Indent 1 Char"/>
    <w:basedOn w:val="DefaultParagraphFont"/>
    <w:link w:val="MIndent1"/>
    <w:rsid w:val="00991B7E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5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4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5E"/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5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35E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4335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4335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4335E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43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82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B8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B8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B82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B7E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B82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3B82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B82"/>
    <w:rPr>
      <w:rFonts w:ascii="Verdana" w:eastAsiaTheme="majorEastAsia" w:hAnsi="Verdana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393B82"/>
    <w:pPr>
      <w:ind w:left="720"/>
      <w:contextualSpacing/>
    </w:pPr>
  </w:style>
  <w:style w:type="paragraph" w:customStyle="1" w:styleId="MIndent0Hang">
    <w:name w:val="M Indent 0 Hang"/>
    <w:basedOn w:val="Normal"/>
    <w:rsid w:val="00393B82"/>
    <w:pPr>
      <w:spacing w:after="0" w:line="240" w:lineRule="auto"/>
      <w:ind w:left="360" w:hanging="360"/>
    </w:pPr>
    <w:rPr>
      <w:rFonts w:eastAsia="Times New Roman" w:cs="Times New Roman"/>
      <w:szCs w:val="24"/>
    </w:rPr>
  </w:style>
  <w:style w:type="paragraph" w:customStyle="1" w:styleId="MIndent2">
    <w:name w:val="M Indent 2"/>
    <w:basedOn w:val="Normal"/>
    <w:rsid w:val="00393B82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MIndent2Hang">
    <w:name w:val="M Indent 2 Hang"/>
    <w:basedOn w:val="Normal"/>
    <w:rsid w:val="00393B82"/>
    <w:pPr>
      <w:spacing w:after="0" w:line="240" w:lineRule="auto"/>
      <w:ind w:left="1080" w:hanging="360"/>
    </w:pPr>
    <w:rPr>
      <w:rFonts w:eastAsia="Times New Roman" w:cs="Times New Roman"/>
      <w:szCs w:val="24"/>
    </w:rPr>
  </w:style>
  <w:style w:type="paragraph" w:customStyle="1" w:styleId="MIndent1Hang">
    <w:name w:val="M Indent 1 Hang"/>
    <w:basedOn w:val="Normal"/>
    <w:link w:val="MIndent1HangChar"/>
    <w:rsid w:val="00991B7E"/>
    <w:pPr>
      <w:spacing w:after="0" w:line="240" w:lineRule="auto"/>
      <w:ind w:left="720" w:hanging="360"/>
    </w:pPr>
    <w:rPr>
      <w:rFonts w:eastAsia="Times New Roman" w:cs="Times New Roman"/>
      <w:szCs w:val="24"/>
    </w:rPr>
  </w:style>
  <w:style w:type="character" w:customStyle="1" w:styleId="MIndent1HangChar">
    <w:name w:val="M Indent 1 Hang Char"/>
    <w:basedOn w:val="DefaultParagraphFont"/>
    <w:link w:val="MIndent1Hang"/>
    <w:rsid w:val="00991B7E"/>
    <w:rPr>
      <w:rFonts w:ascii="Verdana" w:eastAsia="Times New Roman" w:hAnsi="Verdana" w:cs="Times New Roman"/>
      <w:sz w:val="24"/>
      <w:szCs w:val="24"/>
    </w:rPr>
  </w:style>
  <w:style w:type="paragraph" w:customStyle="1" w:styleId="MIndent0">
    <w:name w:val="M Indent 0"/>
    <w:basedOn w:val="Normal"/>
    <w:rsid w:val="00991B7E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1B7E"/>
    <w:rPr>
      <w:rFonts w:ascii="Verdana" w:eastAsiaTheme="majorEastAsia" w:hAnsi="Verdana" w:cstheme="majorBidi"/>
      <w:bCs/>
      <w:iCs/>
      <w:sz w:val="24"/>
    </w:rPr>
  </w:style>
  <w:style w:type="paragraph" w:customStyle="1" w:styleId="MIndent4Hang">
    <w:name w:val="M Indent 4 Hang"/>
    <w:basedOn w:val="Normal"/>
    <w:rsid w:val="00991B7E"/>
    <w:pPr>
      <w:spacing w:after="0" w:line="240" w:lineRule="auto"/>
      <w:ind w:left="1800" w:hanging="360"/>
    </w:pPr>
    <w:rPr>
      <w:rFonts w:eastAsia="Times New Roman" w:cs="Times New Roman"/>
      <w:szCs w:val="24"/>
    </w:rPr>
  </w:style>
  <w:style w:type="paragraph" w:customStyle="1" w:styleId="MIndent3Hang">
    <w:name w:val="M Indent 3 Hang"/>
    <w:basedOn w:val="Normal"/>
    <w:rsid w:val="00991B7E"/>
    <w:pPr>
      <w:spacing w:after="0" w:line="240" w:lineRule="auto"/>
      <w:ind w:left="1440" w:hanging="360"/>
    </w:pPr>
    <w:rPr>
      <w:rFonts w:eastAsia="Times New Roman" w:cs="Times New Roman"/>
      <w:szCs w:val="24"/>
    </w:rPr>
  </w:style>
  <w:style w:type="paragraph" w:customStyle="1" w:styleId="MIndent1">
    <w:name w:val="M Indent 1"/>
    <w:basedOn w:val="Normal"/>
    <w:link w:val="MIndent1Char"/>
    <w:rsid w:val="00991B7E"/>
    <w:pPr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MIndent3">
    <w:name w:val="M Indent 3"/>
    <w:basedOn w:val="Normal"/>
    <w:rsid w:val="00991B7E"/>
    <w:pPr>
      <w:spacing w:after="0" w:line="240" w:lineRule="auto"/>
      <w:ind w:left="1080"/>
    </w:pPr>
    <w:rPr>
      <w:rFonts w:eastAsia="Times New Roman" w:cs="Times New Roman"/>
      <w:szCs w:val="24"/>
    </w:rPr>
  </w:style>
  <w:style w:type="paragraph" w:customStyle="1" w:styleId="MIndent4">
    <w:name w:val="M Indent 4"/>
    <w:basedOn w:val="Normal"/>
    <w:rsid w:val="00991B7E"/>
    <w:pPr>
      <w:spacing w:after="0" w:line="240" w:lineRule="auto"/>
      <w:ind w:left="1440"/>
    </w:pPr>
    <w:rPr>
      <w:rFonts w:eastAsia="Times New Roman" w:cs="Times New Roman"/>
      <w:szCs w:val="24"/>
    </w:rPr>
  </w:style>
  <w:style w:type="character" w:customStyle="1" w:styleId="MIndent1Char">
    <w:name w:val="M Indent 1 Char"/>
    <w:basedOn w:val="DefaultParagraphFont"/>
    <w:link w:val="MIndent1"/>
    <w:rsid w:val="00991B7E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5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4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5E"/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5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35E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4335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4335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4335E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43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andservexpress.com/delaware/training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sd.fileandservedelaware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3BFE-87E7-4FF1-B0A1-2EBBA809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1742</Words>
  <Characters>9933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barbara.palo</dc:creator>
  <cp:lastModifiedBy>barbara.palo</cp:lastModifiedBy>
  <cp:revision>2</cp:revision>
  <cp:lastPrinted>2017-03-13T14:58:00Z</cp:lastPrinted>
  <dcterms:created xsi:type="dcterms:W3CDTF">2017-03-29T17:53:00Z</dcterms:created>
  <dcterms:modified xsi:type="dcterms:W3CDTF">2017-03-29T17:53:00Z</dcterms:modified>
</cp:coreProperties>
</file>