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bookmarkStart w:id="0" w:name="_GoBack"/>
      <w:bookmarkEnd w:id="0"/>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PATTERN JURY INSTRUCTIONS</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for CIVIL PRACTICE</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in the SUPERIOR COURT of the STATE of DELAWARE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2000 EDITION</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Revised in part 8/15/2006</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 xml:space="preserve">[Cite as:  </w:t>
      </w:r>
      <w:r>
        <w:rPr>
          <w:rFonts w:ascii="Times New Roman" w:hAnsi="Times New Roman" w:cs="Times New Roman"/>
          <w:b/>
          <w:bCs/>
          <w:smallCaps/>
        </w:rPr>
        <w:t>Del. P.J.I. Civ</w:t>
      </w:r>
      <w:r>
        <w:rPr>
          <w:rFonts w:ascii="Times New Roman" w:hAnsi="Times New Roman" w:cs="Times New Roman"/>
          <w:b/>
          <w:bCs/>
        </w:rPr>
        <w:t>. § xx.xx (2000).]</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b/>
          <w:bCs/>
        </w:rPr>
        <w:t>Disclaimer</w:t>
      </w:r>
      <w:r>
        <w:rPr>
          <w:rFonts w:ascii="Times New Roman" w:hAnsi="Times New Roman" w:cs="Times New Roman"/>
        </w:rPr>
        <w:t xml:space="preserve">:  The following civil jury instructions were compiled as a reference guide for the benefit of practitioners in Superior Court.  The instructions are merely advisory and the practitioner should not use these instructions without also reviewing the applicable statutes, court rules, and case law.  While the Review Committee has made every effort to conform these instructions to the prevailing law, they are always subject to review by the Supreme Court.  For further discussion of these instructions and their relation to applicable standards of appellate review, see </w:t>
      </w:r>
      <w:r>
        <w:rPr>
          <w:rFonts w:ascii="Times New Roman" w:hAnsi="Times New Roman" w:cs="Times New Roman"/>
          <w:i/>
          <w:iCs/>
        </w:rPr>
        <w:t>Russell v. K-Mart Corp.</w:t>
      </w:r>
      <w:r>
        <w:rPr>
          <w:rFonts w:ascii="Times New Roman" w:hAnsi="Times New Roman" w:cs="Times New Roman"/>
        </w:rPr>
        <w:t>, 761 A.2d 1, 4 (Del. 2000).</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sectPr w:rsidR="00286426">
          <w:footerReference w:type="default" r:id="rId7"/>
          <w:pgSz w:w="12240" w:h="15840"/>
          <w:pgMar w:top="1440" w:right="1440" w:bottom="849" w:left="1440" w:header="1440" w:footer="849" w:gutter="0"/>
          <w:pgNumType w:fmt="lowerRoman"/>
          <w:cols w:space="720"/>
          <w:noEndnote/>
        </w:sectPr>
      </w:pPr>
    </w:p>
    <w:p w:rsidR="00286426" w:rsidRDefault="00286426">
      <w:pPr>
        <w:tabs>
          <w:tab w:val="center" w:pos="4680"/>
          <w:tab w:val="right" w:pos="9180"/>
          <w:tab w:val="left" w:pos="9360"/>
        </w:tabs>
        <w:jc w:val="both"/>
        <w:rPr>
          <w:rFonts w:ascii="Times New Roman" w:hAnsi="Times New Roman" w:cs="Times New Roman"/>
          <w:b/>
          <w:bCs/>
        </w:rPr>
      </w:pPr>
      <w:r>
        <w:rPr>
          <w:rFonts w:ascii="Times New Roman" w:hAnsi="Times New Roman" w:cs="Times New Roman"/>
          <w:b/>
          <w:bCs/>
        </w:rPr>
        <w:lastRenderedPageBreak/>
        <w:tab/>
        <w:t xml:space="preserve">Introduction to the 2000 Edition of the Pattern Jury Instructions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for Civil Practice in Superior Court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 xml:space="preserve">The 2000 edition of the pattern jury instructions contains new instructions, revised texts of previous instructions and commentary, annotations, as well as corrections of typographical errors, etc.  An additional special verdict form has also been added.  The numbering and layout of the instructions has also changed.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Given these changes, earlier editions of the pattern instructions should be deleted and/or thrown away.</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The following instructions are new:</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 xml:space="preserve">1.1A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Additional Voir Dire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Translation</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4.12A</w:t>
      </w:r>
      <w:r>
        <w:rPr>
          <w:rFonts w:ascii="Times New Roman" w:hAnsi="Times New Roman" w:cs="Times New Roman"/>
        </w:rPr>
        <w:tab/>
      </w:r>
      <w:r>
        <w:rPr>
          <w:rFonts w:ascii="Times New Roman" w:hAnsi="Times New Roman" w:cs="Times New Roman"/>
        </w:rPr>
        <w:tab/>
        <w:t>Comparative Negligence-Special Verdict Form (Multiple Defendants)</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8.3A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Architect Malpractice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8.3B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Professional Malpractice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15.4B</w:t>
      </w:r>
      <w:r>
        <w:rPr>
          <w:rFonts w:ascii="Times New Roman" w:hAnsi="Times New Roman" w:cs="Times New Roman"/>
        </w:rPr>
        <w:tab/>
      </w:r>
      <w:r>
        <w:rPr>
          <w:rFonts w:ascii="Times New Roman" w:hAnsi="Times New Roman" w:cs="Times New Roman"/>
        </w:rPr>
        <w:tab/>
        <w:t>Business Owner's Duty to Protect Against Crime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17.14</w:t>
      </w:r>
      <w:r>
        <w:rPr>
          <w:rFonts w:ascii="Times New Roman" w:hAnsi="Times New Roman" w:cs="Times New Roman"/>
        </w:rPr>
        <w:tab/>
      </w:r>
      <w:r>
        <w:rPr>
          <w:rFonts w:ascii="Times New Roman" w:hAnsi="Times New Roman" w:cs="Times New Roman"/>
        </w:rPr>
        <w:tab/>
        <w:t>Uninsured/Underinsured Claims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The following instructions contain changes in text and/or commentary from previous editions (the number in the parentheses represents the new instruction number):</w:t>
      </w:r>
    </w:p>
    <w:p w:rsidR="00286426" w:rsidRDefault="00286426">
      <w:pPr>
        <w:tabs>
          <w:tab w:val="left" w:pos="0"/>
          <w:tab w:val="left" w:pos="540"/>
          <w:tab w:val="left" w:pos="1080"/>
          <w:tab w:val="left" w:pos="1620"/>
          <w:tab w:val="left" w:pos="2160"/>
          <w:tab w:val="right" w:pos="9180"/>
          <w:tab w:val="left" w:pos="9360"/>
        </w:tabs>
        <w:ind w:firstLine="1080"/>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5.6 (6.6)</w:t>
      </w:r>
      <w:r>
        <w:rPr>
          <w:rFonts w:ascii="Times New Roman" w:hAnsi="Times New Roman" w:cs="Times New Roman"/>
        </w:rPr>
        <w:tab/>
      </w:r>
      <w:r>
        <w:rPr>
          <w:rFonts w:ascii="Times New Roman" w:hAnsi="Times New Roman" w:cs="Times New Roman"/>
        </w:rPr>
        <w:tab/>
        <w:t>Commonly Cited Motor Vehicle Statutes</w:t>
      </w:r>
    </w:p>
    <w:p w:rsidR="00286426" w:rsidRDefault="00286426">
      <w:pPr>
        <w:tabs>
          <w:tab w:val="left" w:pos="0"/>
          <w:tab w:val="left" w:pos="540"/>
          <w:tab w:val="left" w:pos="1080"/>
          <w:tab w:val="left" w:pos="1620"/>
          <w:tab w:val="left" w:pos="2160"/>
          <w:tab w:val="right" w:pos="9180"/>
          <w:tab w:val="left" w:pos="9360"/>
        </w:tabs>
        <w:ind w:left="1620" w:firstLine="540"/>
        <w:jc w:val="both"/>
        <w:rPr>
          <w:rFonts w:ascii="Times New Roman" w:hAnsi="Times New Roman" w:cs="Times New Roman"/>
        </w:rPr>
      </w:pPr>
      <w:r>
        <w:rPr>
          <w:rFonts w:ascii="Times New Roman" w:hAnsi="Times New Roman" w:cs="Times New Roman"/>
        </w:rPr>
        <w:t xml:space="preserve">  -'4177(a)</w:t>
      </w:r>
    </w:p>
    <w:p w:rsidR="00286426" w:rsidRDefault="00286426">
      <w:pPr>
        <w:tabs>
          <w:tab w:val="left" w:pos="0"/>
          <w:tab w:val="left" w:pos="540"/>
          <w:tab w:val="left" w:pos="1080"/>
          <w:tab w:val="left" w:pos="1620"/>
          <w:tab w:val="left" w:pos="2160"/>
          <w:tab w:val="right" w:pos="9180"/>
          <w:tab w:val="left" w:pos="9360"/>
        </w:tabs>
        <w:ind w:left="1620" w:firstLine="540"/>
        <w:jc w:val="both"/>
        <w:rPr>
          <w:rFonts w:ascii="Times New Roman" w:hAnsi="Times New Roman" w:cs="Times New Roman"/>
        </w:rPr>
      </w:pPr>
      <w:r>
        <w:rPr>
          <w:rFonts w:ascii="Times New Roman" w:hAnsi="Times New Roman" w:cs="Times New Roman"/>
        </w:rPr>
        <w:t xml:space="preserve">  -'4123</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5.10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Willful and Wanton Conduct--Definition</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6.1 (7.1)</w:t>
      </w:r>
      <w:r>
        <w:rPr>
          <w:rFonts w:ascii="Times New Roman" w:hAnsi="Times New Roman" w:cs="Times New Roman"/>
        </w:rPr>
        <w:tab/>
      </w:r>
      <w:r>
        <w:rPr>
          <w:rFonts w:ascii="Times New Roman" w:hAnsi="Times New Roman" w:cs="Times New Roman"/>
        </w:rPr>
        <w:tab/>
        <w:t>Malpractice--Definition</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6.1A (7.1A)</w:t>
      </w:r>
      <w:r>
        <w:rPr>
          <w:rFonts w:ascii="Times New Roman" w:hAnsi="Times New Roman" w:cs="Times New Roman"/>
        </w:rPr>
        <w:tab/>
        <w:t>Medical Negligence--Definition</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6.2 (7.2)</w:t>
      </w:r>
      <w:r>
        <w:rPr>
          <w:rFonts w:ascii="Times New Roman" w:hAnsi="Times New Roman" w:cs="Times New Roman"/>
        </w:rPr>
        <w:tab/>
      </w:r>
      <w:r>
        <w:rPr>
          <w:rFonts w:ascii="Times New Roman" w:hAnsi="Times New Roman" w:cs="Times New Roman"/>
        </w:rPr>
        <w:tab/>
        <w:t>Informed Consent pre 7/7/98</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6.2A (7.2A)</w:t>
      </w:r>
      <w:r>
        <w:rPr>
          <w:rFonts w:ascii="Times New Roman" w:hAnsi="Times New Roman" w:cs="Times New Roman"/>
        </w:rPr>
        <w:tab/>
        <w:t>Informed Consent post 7/7/98</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7.1A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Medical Negligence—Definition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Opinion of Medical Malpractice Review Panel</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8.3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Attorney Malpractice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9.15 (10.15)</w:t>
      </w:r>
      <w:r>
        <w:rPr>
          <w:rFonts w:ascii="Times New Roman" w:hAnsi="Times New Roman" w:cs="Times New Roman"/>
        </w:rPr>
        <w:tab/>
        <w:t>Common Carrier: Duty to Public Generally</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10.18</w:t>
      </w:r>
      <w:r>
        <w:rPr>
          <w:rFonts w:ascii="Times New Roman" w:hAnsi="Times New Roman" w:cs="Times New Roman"/>
        </w:rPr>
        <w:tab/>
      </w:r>
      <w:r>
        <w:rPr>
          <w:rFonts w:ascii="Times New Roman" w:hAnsi="Times New Roman" w:cs="Times New Roman"/>
        </w:rPr>
        <w:tab/>
        <w:t>Domestic Animal with Dangerous Propensities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10.19</w:t>
      </w:r>
      <w:r>
        <w:rPr>
          <w:rFonts w:ascii="Times New Roman" w:hAnsi="Times New Roman" w:cs="Times New Roman"/>
        </w:rPr>
        <w:tab/>
      </w:r>
      <w:r>
        <w:rPr>
          <w:rFonts w:ascii="Times New Roman" w:hAnsi="Times New Roman" w:cs="Times New Roman"/>
        </w:rPr>
        <w:tab/>
        <w:t>Dog Bite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Malicious Prosecution--probable cause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15.10</w:t>
      </w:r>
      <w:r>
        <w:rPr>
          <w:rFonts w:ascii="Times New Roman" w:hAnsi="Times New Roman" w:cs="Times New Roman"/>
        </w:rPr>
        <w:tab/>
      </w:r>
      <w:r>
        <w:rPr>
          <w:rFonts w:ascii="Times New Roman" w:hAnsi="Times New Roman" w:cs="Times New Roman"/>
        </w:rPr>
        <w:tab/>
        <w:t>Duty of Landowner to Children</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Consideration</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19.17</w:t>
      </w:r>
      <w:r>
        <w:rPr>
          <w:rFonts w:ascii="Times New Roman" w:hAnsi="Times New Roman" w:cs="Times New Roman"/>
        </w:rPr>
        <w:tab/>
      </w:r>
      <w:r>
        <w:rPr>
          <w:rFonts w:ascii="Times New Roman" w:hAnsi="Times New Roman" w:cs="Times New Roman"/>
        </w:rPr>
        <w:tab/>
        <w:t>Performance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Condemnation--Compensation defined</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21.16 (22.16)</w:t>
      </w:r>
      <w:r>
        <w:rPr>
          <w:rFonts w:ascii="Times New Roman" w:hAnsi="Times New Roman" w:cs="Times New Roman"/>
        </w:rPr>
        <w:tab/>
        <w:t>Damages--Invasion of Privacy</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21.27 (22.27)</w:t>
      </w:r>
      <w:r>
        <w:rPr>
          <w:rFonts w:ascii="Times New Roman" w:hAnsi="Times New Roman" w:cs="Times New Roman"/>
        </w:rPr>
        <w:tab/>
        <w:t>Punitive Damages</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lastRenderedPageBreak/>
        <w:t>21.28 (22.28)</w:t>
      </w:r>
      <w:r>
        <w:rPr>
          <w:rFonts w:ascii="Times New Roman" w:hAnsi="Times New Roman" w:cs="Times New Roman"/>
        </w:rPr>
        <w:tab/>
        <w:t>Effect of Instructions as to Damages</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21.29 (22.29)</w:t>
      </w:r>
      <w:r>
        <w:rPr>
          <w:rFonts w:ascii="Times New Roman" w:hAnsi="Times New Roman" w:cs="Times New Roman"/>
        </w:rPr>
        <w:tab/>
        <w:t>Effect of Instructions as to Punitive Damages</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22.2 (4.1)</w:t>
      </w:r>
      <w:r>
        <w:rPr>
          <w:rFonts w:ascii="Times New Roman" w:hAnsi="Times New Roman" w:cs="Times New Roman"/>
        </w:rPr>
        <w:tab/>
      </w:r>
      <w:r>
        <w:rPr>
          <w:rFonts w:ascii="Times New Roman" w:hAnsi="Times New Roman" w:cs="Times New Roman"/>
        </w:rPr>
        <w:tab/>
        <w:t>Evidence Equally Balanced</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22.7 (23.4)</w:t>
      </w:r>
      <w:r>
        <w:rPr>
          <w:rFonts w:ascii="Times New Roman" w:hAnsi="Times New Roman" w:cs="Times New Roman"/>
        </w:rPr>
        <w:tab/>
      </w:r>
      <w:r>
        <w:rPr>
          <w:rFonts w:ascii="Times New Roman" w:hAnsi="Times New Roman" w:cs="Times New Roman"/>
        </w:rPr>
        <w:tab/>
        <w:t>Court's Rulings on Objections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22.15</w:t>
      </w:r>
      <w:r>
        <w:rPr>
          <w:rFonts w:ascii="Times New Roman" w:hAnsi="Times New Roman" w:cs="Times New Roman"/>
        </w:rPr>
        <w:tab/>
      </w:r>
      <w:r>
        <w:rPr>
          <w:rFonts w:ascii="Times New Roman" w:hAnsi="Times New Roman" w:cs="Times New Roman"/>
        </w:rPr>
        <w:tab/>
        <w:t>Defamation – Punitive Damages – Media Defendant</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22.24</w:t>
      </w:r>
      <w:r>
        <w:rPr>
          <w:rFonts w:ascii="Times New Roman" w:hAnsi="Times New Roman" w:cs="Times New Roman"/>
        </w:rPr>
        <w:tab/>
      </w:r>
      <w:r>
        <w:rPr>
          <w:rFonts w:ascii="Times New Roman" w:hAnsi="Times New Roman" w:cs="Times New Roman"/>
        </w:rPr>
        <w:tab/>
        <w:t>Damages – Breach of Contract - General</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22.27</w:t>
      </w:r>
      <w:r>
        <w:rPr>
          <w:rFonts w:ascii="Times New Roman" w:hAnsi="Times New Roman" w:cs="Times New Roman"/>
        </w:rPr>
        <w:tab/>
      </w:r>
      <w:r>
        <w:rPr>
          <w:rFonts w:ascii="Times New Roman" w:hAnsi="Times New Roman" w:cs="Times New Roman"/>
        </w:rPr>
        <w:tab/>
        <w:t>Punitive Damages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22.27A</w:t>
      </w:r>
      <w:r>
        <w:rPr>
          <w:rFonts w:ascii="Times New Roman" w:hAnsi="Times New Roman" w:cs="Times New Roman"/>
        </w:rPr>
        <w:tab/>
      </w:r>
      <w:r>
        <w:rPr>
          <w:rFonts w:ascii="Times New Roman" w:hAnsi="Times New Roman" w:cs="Times New Roman"/>
        </w:rPr>
        <w:tab/>
        <w:t>Punitive Damages May Be Recovered Against Tortfeasor’s Estate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23.9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Credibility of Witnesses – Weighing Conflicting Testimony</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Instructions to Be Considered as a Whole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24.4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Court Impartiality</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lastRenderedPageBreak/>
        <w:t>The following instructions contain changes (corrections and/or additions) to the annotations (the number in the parentheses represents the new instruction number):</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4.11 (5.11)</w:t>
      </w:r>
      <w:r>
        <w:rPr>
          <w:rFonts w:ascii="Times New Roman" w:hAnsi="Times New Roman" w:cs="Times New Roman"/>
        </w:rPr>
        <w:tab/>
      </w:r>
      <w:r>
        <w:rPr>
          <w:rFonts w:ascii="Times New Roman" w:hAnsi="Times New Roman" w:cs="Times New Roman"/>
        </w:rPr>
        <w:tab/>
        <w:t>Contributory Negligence Not a defense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5.6 (6.6)</w:t>
      </w:r>
      <w:r>
        <w:rPr>
          <w:rFonts w:ascii="Times New Roman" w:hAnsi="Times New Roman" w:cs="Times New Roman"/>
        </w:rPr>
        <w:tab/>
      </w:r>
      <w:r>
        <w:rPr>
          <w:rFonts w:ascii="Times New Roman" w:hAnsi="Times New Roman" w:cs="Times New Roman"/>
        </w:rPr>
        <w:tab/>
        <w:t>Commonly Cited Motor Vehicle Statutes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9.18 (10.18)</w:t>
      </w:r>
      <w:r>
        <w:rPr>
          <w:rFonts w:ascii="Times New Roman" w:hAnsi="Times New Roman" w:cs="Times New Roman"/>
        </w:rPr>
        <w:tab/>
        <w:t>Domestic Animal with Vicious Propensities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9.19 (10.19)</w:t>
      </w:r>
      <w:r>
        <w:rPr>
          <w:rFonts w:ascii="Times New Roman" w:hAnsi="Times New Roman" w:cs="Times New Roman"/>
        </w:rPr>
        <w:tab/>
        <w:t>Dog Bite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9.20 (10.20)</w:t>
      </w:r>
      <w:r>
        <w:rPr>
          <w:rFonts w:ascii="Times New Roman" w:hAnsi="Times New Roman" w:cs="Times New Roman"/>
        </w:rPr>
        <w:tab/>
        <w:t>Dog Running Free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t>(21.1)</w:t>
      </w:r>
      <w:r>
        <w:rPr>
          <w:rFonts w:ascii="Times New Roman" w:hAnsi="Times New Roman" w:cs="Times New Roman"/>
        </w:rPr>
        <w:tab/>
        <w:t>Proximate Cause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Defamation - Definition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Libel and Slander - Definition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Libel No Actual Loss Must be Shown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Defamation - Non-Public Figures</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Defamation - Non-Public Figure vs. Media Defendant</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Defamation - Public Figure Plaintiff</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Defamation - Negligent Publication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11.10</w:t>
      </w:r>
      <w:r>
        <w:rPr>
          <w:rFonts w:ascii="Times New Roman" w:hAnsi="Times New Roman" w:cs="Times New Roman"/>
        </w:rPr>
        <w:tab/>
      </w:r>
      <w:r>
        <w:rPr>
          <w:rFonts w:ascii="Times New Roman" w:hAnsi="Times New Roman" w:cs="Times New Roman"/>
        </w:rPr>
        <w:tab/>
        <w:t>Defamation - Reckless Publication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11.11</w:t>
      </w:r>
      <w:r>
        <w:rPr>
          <w:rFonts w:ascii="Times New Roman" w:hAnsi="Times New Roman" w:cs="Times New Roman"/>
        </w:rPr>
        <w:tab/>
      </w:r>
      <w:r>
        <w:rPr>
          <w:rFonts w:ascii="Times New Roman" w:hAnsi="Times New Roman" w:cs="Times New Roman"/>
        </w:rPr>
        <w:tab/>
        <w:t>Defamation - Injury to Reputation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11.12</w:t>
      </w:r>
      <w:r>
        <w:rPr>
          <w:rFonts w:ascii="Times New Roman" w:hAnsi="Times New Roman" w:cs="Times New Roman"/>
        </w:rPr>
        <w:tab/>
      </w:r>
      <w:r>
        <w:rPr>
          <w:rFonts w:ascii="Times New Roman" w:hAnsi="Times New Roman" w:cs="Times New Roman"/>
        </w:rPr>
        <w:tab/>
        <w:t>Defamation - Truth / Substantial Truth - Defense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11.13</w:t>
      </w:r>
      <w:r>
        <w:rPr>
          <w:rFonts w:ascii="Times New Roman" w:hAnsi="Times New Roman" w:cs="Times New Roman"/>
        </w:rPr>
        <w:tab/>
      </w:r>
      <w:r>
        <w:rPr>
          <w:rFonts w:ascii="Times New Roman" w:hAnsi="Times New Roman" w:cs="Times New Roman"/>
        </w:rPr>
        <w:tab/>
        <w:t>Defamation - Falsity - Media Defendant</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11.15</w:t>
      </w:r>
      <w:r>
        <w:rPr>
          <w:rFonts w:ascii="Times New Roman" w:hAnsi="Times New Roman" w:cs="Times New Roman"/>
        </w:rPr>
        <w:tab/>
      </w:r>
      <w:r>
        <w:rPr>
          <w:rFonts w:ascii="Times New Roman" w:hAnsi="Times New Roman" w:cs="Times New Roman"/>
        </w:rPr>
        <w:tab/>
        <w:t>Defamation - Retraction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11.16</w:t>
      </w:r>
      <w:r>
        <w:rPr>
          <w:rFonts w:ascii="Times New Roman" w:hAnsi="Times New Roman" w:cs="Times New Roman"/>
        </w:rPr>
        <w:tab/>
      </w:r>
      <w:r>
        <w:rPr>
          <w:rFonts w:ascii="Times New Roman" w:hAnsi="Times New Roman" w:cs="Times New Roman"/>
        </w:rPr>
        <w:tab/>
        <w:t>Defamation - Actual Malice Defined</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11.17</w:t>
      </w:r>
      <w:r>
        <w:rPr>
          <w:rFonts w:ascii="Times New Roman" w:hAnsi="Times New Roman" w:cs="Times New Roman"/>
        </w:rPr>
        <w:tab/>
      </w:r>
      <w:r>
        <w:rPr>
          <w:rFonts w:ascii="Times New Roman" w:hAnsi="Times New Roman" w:cs="Times New Roman"/>
        </w:rPr>
        <w:tab/>
        <w:t>Defamation - Defense of a Conditional Privilege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11.18</w:t>
      </w:r>
      <w:r>
        <w:rPr>
          <w:rFonts w:ascii="Times New Roman" w:hAnsi="Times New Roman" w:cs="Times New Roman"/>
        </w:rPr>
        <w:tab/>
      </w:r>
      <w:r>
        <w:rPr>
          <w:rFonts w:ascii="Times New Roman" w:hAnsi="Times New Roman" w:cs="Times New Roman"/>
        </w:rPr>
        <w:tab/>
        <w:t>Invasion of Privacy</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15.2A</w:t>
      </w:r>
      <w:r>
        <w:rPr>
          <w:rFonts w:ascii="Times New Roman" w:hAnsi="Times New Roman" w:cs="Times New Roman"/>
        </w:rPr>
        <w:tab/>
      </w:r>
      <w:r>
        <w:rPr>
          <w:rFonts w:ascii="Times New Roman" w:hAnsi="Times New Roman" w:cs="Times New Roman"/>
        </w:rPr>
        <w:tab/>
        <w:t>Duty of Property Owner to Provide Safe Ingress and Egress</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15.8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Delaware Guest Statute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15.9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Duty of Landowner or Occupier to Licensee or Trespasser</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18.1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Agents Negligence Imputed to Principal</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18.9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Partnership Defined</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18.10</w:t>
      </w:r>
      <w:r>
        <w:rPr>
          <w:rFonts w:ascii="Times New Roman" w:hAnsi="Times New Roman" w:cs="Times New Roman"/>
        </w:rPr>
        <w:tab/>
      </w:r>
      <w:r>
        <w:rPr>
          <w:rFonts w:ascii="Times New Roman" w:hAnsi="Times New Roman" w:cs="Times New Roman"/>
        </w:rPr>
        <w:tab/>
        <w:t>Scope of Partnership Defined</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20.4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Partial Taking</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Definition of Market Value</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Consideration of Available Uses</w:t>
      </w:r>
    </w:p>
    <w:p w:rsidR="00286426" w:rsidRDefault="00286426">
      <w:pPr>
        <w:tabs>
          <w:tab w:val="left" w:pos="0"/>
          <w:tab w:val="left" w:pos="540"/>
          <w:tab w:val="left" w:pos="1080"/>
          <w:tab w:val="left" w:pos="1620"/>
          <w:tab w:val="left" w:pos="2160"/>
          <w:tab w:val="right" w:pos="9180"/>
          <w:tab w:val="left" w:pos="9360"/>
        </w:tabs>
        <w:ind w:left="1620" w:hanging="1080"/>
        <w:jc w:val="both"/>
        <w:rPr>
          <w:rFonts w:ascii="Times New Roman" w:hAnsi="Times New Roman" w:cs="Times New Roman"/>
        </w:rPr>
      </w:pPr>
      <w:r>
        <w:rPr>
          <w:rFonts w:ascii="Times New Roman" w:hAnsi="Times New Roman" w:cs="Times New Roman"/>
        </w:rPr>
        <w:t>20.9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Riparian Rights</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21.5 (22.5)</w:t>
      </w:r>
      <w:r>
        <w:rPr>
          <w:rFonts w:ascii="Times New Roman" w:hAnsi="Times New Roman" w:cs="Times New Roman"/>
        </w:rPr>
        <w:tab/>
      </w:r>
      <w:r>
        <w:rPr>
          <w:rFonts w:ascii="Times New Roman" w:hAnsi="Times New Roman" w:cs="Times New Roman"/>
        </w:rPr>
        <w:tab/>
        <w:t>Damages--Property Damage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21.6 (22.6)</w:t>
      </w:r>
      <w:r>
        <w:rPr>
          <w:rFonts w:ascii="Times New Roman" w:hAnsi="Times New Roman" w:cs="Times New Roman"/>
        </w:rPr>
        <w:tab/>
      </w:r>
      <w:r>
        <w:rPr>
          <w:rFonts w:ascii="Times New Roman" w:hAnsi="Times New Roman" w:cs="Times New Roman"/>
        </w:rPr>
        <w:tab/>
        <w:t>Damages--Injury to Minor</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21.8</w:t>
      </w:r>
      <w:r>
        <w:rPr>
          <w:rFonts w:ascii="Times New Roman" w:hAnsi="Times New Roman" w:cs="Times New Roman"/>
        </w:rPr>
        <w:tab/>
        <w:t>(22.8)</w:t>
      </w:r>
      <w:r>
        <w:rPr>
          <w:rFonts w:ascii="Times New Roman" w:hAnsi="Times New Roman" w:cs="Times New Roman"/>
        </w:rPr>
        <w:tab/>
        <w:t>Damages--Wrongful Death</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21.13 (22.13)</w:t>
      </w:r>
      <w:r>
        <w:rPr>
          <w:rFonts w:ascii="Times New Roman" w:hAnsi="Times New Roman" w:cs="Times New Roman"/>
        </w:rPr>
        <w:tab/>
        <w:t>Damages--Defamation - Compensatory / Nominal</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21.15 (22.15)</w:t>
      </w:r>
      <w:r>
        <w:rPr>
          <w:rFonts w:ascii="Times New Roman" w:hAnsi="Times New Roman" w:cs="Times New Roman"/>
        </w:rPr>
        <w:tab/>
        <w:t>Damages--Defamation - Punitive Damages -- Media Defendant</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21.18 (22.18)</w:t>
      </w:r>
      <w:r>
        <w:rPr>
          <w:rFonts w:ascii="Times New Roman" w:hAnsi="Times New Roman" w:cs="Times New Roman"/>
        </w:rPr>
        <w:tab/>
        <w:t>Damages--Interference with a Contractual Relationship</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21.25 (22.25)</w:t>
      </w:r>
      <w:r>
        <w:rPr>
          <w:rFonts w:ascii="Times New Roman" w:hAnsi="Times New Roman" w:cs="Times New Roman"/>
        </w:rPr>
        <w:tab/>
        <w:t>Damages--Wrongful Discharge</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22.20 (23.17)</w:t>
      </w:r>
      <w:r>
        <w:rPr>
          <w:rFonts w:ascii="Times New Roman" w:hAnsi="Times New Roman" w:cs="Times New Roman"/>
        </w:rPr>
        <w:tab/>
        <w:t>Spoliation</w:t>
      </w:r>
    </w:p>
    <w:p w:rsidR="00286426" w:rsidRDefault="00286426">
      <w:pPr>
        <w:tabs>
          <w:tab w:val="left" w:pos="0"/>
          <w:tab w:val="left" w:pos="540"/>
          <w:tab w:val="left" w:pos="1080"/>
          <w:tab w:val="left" w:pos="1620"/>
          <w:tab w:val="left" w:pos="2160"/>
          <w:tab w:val="right" w:pos="9180"/>
          <w:tab w:val="left" w:pos="9360"/>
        </w:tabs>
        <w:ind w:left="2160" w:hanging="1620"/>
        <w:jc w:val="both"/>
        <w:rPr>
          <w:rFonts w:ascii="Times New Roman" w:hAnsi="Times New Roman" w:cs="Times New Roman"/>
        </w:rPr>
      </w:pPr>
      <w:r>
        <w:rPr>
          <w:rFonts w:ascii="Times New Roman" w:hAnsi="Times New Roman" w:cs="Times New Roman"/>
        </w:rPr>
        <w:t>23.2 (24.2)</w:t>
      </w:r>
      <w:r>
        <w:rPr>
          <w:rFonts w:ascii="Times New Roman" w:hAnsi="Times New Roman" w:cs="Times New Roman"/>
        </w:rPr>
        <w:tab/>
      </w:r>
      <w:r>
        <w:rPr>
          <w:rFonts w:ascii="Times New Roman" w:hAnsi="Times New Roman" w:cs="Times New Roman"/>
        </w:rPr>
        <w:tab/>
        <w:t>Juror Notes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lastRenderedPageBreak/>
        <w:t>With respect to the format of the instructions please note that former jury instructions 22.1, 22.2 and 22.3 are redesignated 4.1, 4.2 and 4.3 under the heading "Burden of Proof."  Also former chapter 10, Proximate Cause, has been redesignated chapter 21 and placed before "Evidence and Guides for its Considerations."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If you have any comments or suggestions about the pattern instructions, please contact the review committee.  We welcome your response.  The committee consists of the following members:</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Judge Susan C. Del Pesco, Chair</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Stephen P. Casarino</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Donald E. Reid</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Kenneth M. Roseman</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Bernard A. vanOgtrop</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Thomas P. Leff</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Amy Evans, Reporter to the Committee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 xml:space="preserve">Because there are no copyright restrictions on these instructions, they may be copied and reprinted by anyone.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b/>
          <w:bCs/>
        </w:rPr>
        <w:tab/>
        <w:t>TABLE OF CONTENTS</w:t>
      </w:r>
      <w:r>
        <w:rPr>
          <w:rFonts w:ascii="Times New Roman" w:hAnsi="Times New Roman" w:cs="Times New Roman"/>
        </w:rPr>
        <w:t xml:space="preserve">  </w:t>
      </w:r>
    </w:p>
    <w:p w:rsidR="00286426" w:rsidRDefault="00286426">
      <w:pPr>
        <w:tabs>
          <w:tab w:val="righ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Section</w:t>
      </w: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 xml:space="preserve">1.  VOIR DIRE </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Preliminary Questions for the Jury Venire</w:t>
      </w:r>
      <w:r>
        <w:rPr>
          <w:rFonts w:ascii="Times New Roman" w:hAnsi="Times New Roman" w:cs="Times New Roman"/>
        </w:rPr>
        <w:tab/>
        <w:t>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Additional Voir Dire </w:t>
      </w:r>
      <w:r>
        <w:rPr>
          <w:rFonts w:ascii="Times New Roman" w:hAnsi="Times New Roman" w:cs="Times New Roman"/>
        </w:rPr>
        <w:tab/>
        <w:t>1.1A</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2.  OATHS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Jurors</w:t>
      </w:r>
      <w:r>
        <w:rPr>
          <w:rFonts w:ascii="Times New Roman" w:hAnsi="Times New Roman" w:cs="Times New Roman"/>
        </w:rPr>
        <w:tab/>
        <w:t>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Bailiffs</w:t>
      </w:r>
      <w:r>
        <w:rPr>
          <w:rFonts w:ascii="Times New Roman" w:hAnsi="Times New Roman" w:cs="Times New Roman"/>
        </w:rPr>
        <w:tab/>
        <w:t>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Witnesses</w:t>
      </w:r>
      <w:r>
        <w:rPr>
          <w:rFonts w:ascii="Times New Roman" w:hAnsi="Times New Roman" w:cs="Times New Roman"/>
        </w:rPr>
        <w:tab/>
        <w:t>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Interpreters</w:t>
      </w:r>
      <w:r>
        <w:rPr>
          <w:rFonts w:ascii="Times New Roman" w:hAnsi="Times New Roman" w:cs="Times New Roman"/>
        </w:rPr>
        <w:tab/>
        <w:t>2.4</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3.  GENERAL INTRODUCTORY INSTRUCTIONS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Cover Sheet with Case Caption</w:t>
      </w:r>
      <w:r>
        <w:rPr>
          <w:rFonts w:ascii="Times New Roman" w:hAnsi="Times New Roman" w:cs="Times New Roman"/>
        </w:rPr>
        <w:tab/>
        <w:t>3.1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Province of the Court and Jury</w:t>
      </w:r>
      <w:r>
        <w:rPr>
          <w:rFonts w:ascii="Times New Roman" w:hAnsi="Times New Roman" w:cs="Times New Roman"/>
        </w:rPr>
        <w:tab/>
        <w:t>3.2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Statements of Counsel</w:t>
      </w:r>
      <w:r>
        <w:rPr>
          <w:rFonts w:ascii="Times New Roman" w:hAnsi="Times New Roman" w:cs="Times New Roman"/>
        </w:rPr>
        <w:tab/>
        <w:t>3.3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Role of Attorneys in the Proceedings - To Be Given at Beginning of Trial</w:t>
      </w:r>
      <w:r>
        <w:rPr>
          <w:rFonts w:ascii="Times New Roman" w:hAnsi="Times New Roman" w:cs="Times New Roman"/>
        </w:rPr>
        <w:tab/>
        <w:t>3.3A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Nature of the Case</w:t>
      </w:r>
      <w:r>
        <w:rPr>
          <w:rFonts w:ascii="Times New Roman" w:hAnsi="Times New Roman" w:cs="Times New Roman"/>
        </w:rPr>
        <w:tab/>
        <w:t>3.4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Guardian </w:t>
      </w:r>
      <w:r>
        <w:rPr>
          <w:rFonts w:ascii="Times New Roman" w:hAnsi="Times New Roman" w:cs="Times New Roman"/>
          <w:i/>
          <w:iCs/>
        </w:rPr>
        <w:t>ad litem</w:t>
      </w:r>
      <w:r>
        <w:rPr>
          <w:rFonts w:ascii="Times New Roman" w:hAnsi="Times New Roman" w:cs="Times New Roman"/>
        </w:rPr>
        <w:tab/>
        <w:t>3.4A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Cross-claims / Third-Party Claims</w:t>
      </w:r>
      <w:r>
        <w:rPr>
          <w:rFonts w:ascii="Times New Roman" w:hAnsi="Times New Roman" w:cs="Times New Roman"/>
        </w:rPr>
        <w:tab/>
        <w:t>3.5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Plaintiff's Contentions / Defendant's Contentions</w:t>
      </w:r>
      <w:r>
        <w:rPr>
          <w:rFonts w:ascii="Times New Roman" w:hAnsi="Times New Roman" w:cs="Times New Roman"/>
        </w:rPr>
        <w:tab/>
        <w:t>3.6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Interpretation of Court Proceedings</w:t>
      </w:r>
      <w:r>
        <w:rPr>
          <w:rFonts w:ascii="Times New Roman" w:hAnsi="Times New Roman" w:cs="Times New Roman"/>
        </w:rPr>
        <w:tab/>
        <w:t>3.7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English Interpretation </w:t>
      </w:r>
      <w:r>
        <w:rPr>
          <w:rFonts w:ascii="Times New Roman" w:hAnsi="Times New Roman" w:cs="Times New Roman"/>
        </w:rPr>
        <w:tab/>
        <w:t>3.8</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4.  BURDEN OF PROOF</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Burden of Proof - Preponderance of Evidence</w:t>
      </w:r>
      <w:r>
        <w:rPr>
          <w:rFonts w:ascii="Times New Roman" w:hAnsi="Times New Roman" w:cs="Times New Roman"/>
        </w:rPr>
        <w:tab/>
        <w:t>4.1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Evidence Equally Balanced</w:t>
      </w:r>
      <w:r>
        <w:rPr>
          <w:rFonts w:ascii="Times New Roman" w:hAnsi="Times New Roman" w:cs="Times New Roman"/>
        </w:rPr>
        <w:tab/>
        <w:t>4.2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Burden of Proof - Clear and Convincing Evidence</w:t>
      </w:r>
      <w:r>
        <w:rPr>
          <w:rFonts w:ascii="Times New Roman" w:hAnsi="Times New Roman" w:cs="Times New Roman"/>
        </w:rPr>
        <w:tab/>
        <w:t>4.3</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 xml:space="preserve">5.  GENERAL NEGLIGENCE </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Negligence Defined</w:t>
      </w:r>
      <w:r>
        <w:rPr>
          <w:rFonts w:ascii="Times New Roman" w:hAnsi="Times New Roman" w:cs="Times New Roman"/>
        </w:rPr>
        <w:tab/>
        <w:t>5.1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 Need to Prove All Charges</w:t>
      </w:r>
      <w:r>
        <w:rPr>
          <w:rFonts w:ascii="Times New Roman" w:hAnsi="Times New Roman" w:cs="Times New Roman"/>
        </w:rPr>
        <w:tab/>
        <w:t>5.2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 Duty to Anticipate Negligence</w:t>
      </w:r>
      <w:r>
        <w:rPr>
          <w:rFonts w:ascii="Times New Roman" w:hAnsi="Times New Roman" w:cs="Times New Roman"/>
        </w:rPr>
        <w:tab/>
        <w:t>5.3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 Presumption of Negligence</w:t>
      </w:r>
      <w:r>
        <w:rPr>
          <w:rFonts w:ascii="Times New Roman" w:hAnsi="Times New Roman" w:cs="Times New Roman"/>
        </w:rPr>
        <w:tab/>
        <w:t>5.4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Multiple Defendants</w:t>
      </w:r>
      <w:r>
        <w:rPr>
          <w:rFonts w:ascii="Times New Roman" w:hAnsi="Times New Roman" w:cs="Times New Roman"/>
        </w:rPr>
        <w:tab/>
        <w:t>5.5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Apportionment of Liability Among Joint Tortfeasors</w:t>
      </w:r>
      <w:r>
        <w:rPr>
          <w:rFonts w:ascii="Times New Roman" w:hAnsi="Times New Roman" w:cs="Times New Roman"/>
        </w:rPr>
        <w:tab/>
        <w:t>5.6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Violation of a Statute - Negligence </w:t>
      </w:r>
      <w:r>
        <w:rPr>
          <w:rFonts w:ascii="Times New Roman" w:hAnsi="Times New Roman" w:cs="Times New Roman"/>
          <w:i/>
          <w:iCs/>
        </w:rPr>
        <w:t>per se</w:t>
      </w:r>
      <w:r>
        <w:rPr>
          <w:rFonts w:ascii="Times New Roman" w:hAnsi="Times New Roman" w:cs="Times New Roman"/>
        </w:rPr>
        <w:tab/>
        <w:t>5.7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Intentional Conduct Defined</w:t>
      </w:r>
      <w:r>
        <w:rPr>
          <w:rFonts w:ascii="Times New Roman" w:hAnsi="Times New Roman" w:cs="Times New Roman"/>
        </w:rPr>
        <w:tab/>
        <w:t>5.8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Reckless Conduct Defined</w:t>
      </w:r>
      <w:r>
        <w:rPr>
          <w:rFonts w:ascii="Times New Roman" w:hAnsi="Times New Roman" w:cs="Times New Roman"/>
        </w:rPr>
        <w:tab/>
        <w:t>5.9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Willful and Wanton Conduct Defined</w:t>
      </w:r>
      <w:r>
        <w:rPr>
          <w:rFonts w:ascii="Times New Roman" w:hAnsi="Times New Roman" w:cs="Times New Roman"/>
        </w:rPr>
        <w:tab/>
        <w:t>5.10</w:t>
      </w: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pPr>
      <w:r>
        <w:rPr>
          <w:rFonts w:ascii="Times New Roman" w:hAnsi="Times New Roman" w:cs="Times New Roman"/>
        </w:rPr>
        <w:lastRenderedPageBreak/>
        <w:t xml:space="preserve">Contributory Negligence Not a Defense </w:t>
      </w:r>
    </w:p>
    <w:p w:rsidR="00286426" w:rsidRDefault="00286426">
      <w:pPr>
        <w:tabs>
          <w:tab w:val="right" w:leader="dot" w:pos="9360"/>
        </w:tabs>
        <w:ind w:firstLine="1080"/>
        <w:jc w:val="both"/>
        <w:rPr>
          <w:rFonts w:ascii="Times New Roman" w:hAnsi="Times New Roman" w:cs="Times New Roman"/>
        </w:rPr>
      </w:pPr>
      <w:r>
        <w:rPr>
          <w:rFonts w:ascii="Times New Roman" w:hAnsi="Times New Roman" w:cs="Times New Roman"/>
        </w:rPr>
        <w:t>to Intentional, Reckless or Wanton Conduct</w:t>
      </w:r>
      <w:r>
        <w:rPr>
          <w:rFonts w:ascii="Times New Roman" w:hAnsi="Times New Roman" w:cs="Times New Roman"/>
        </w:rPr>
        <w:tab/>
        <w:t>5.11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Comparative Negligence - Special Verdict</w:t>
      </w:r>
      <w:r>
        <w:rPr>
          <w:rFonts w:ascii="Times New Roman" w:hAnsi="Times New Roman" w:cs="Times New Roman"/>
        </w:rPr>
        <w:tab/>
        <w:t>5.12</w:t>
      </w:r>
    </w:p>
    <w:p w:rsidR="00286426" w:rsidRDefault="00286426">
      <w:pPr>
        <w:tabs>
          <w:tab w:val="right" w:leader="dot" w:pos="9360"/>
        </w:tabs>
        <w:rPr>
          <w:rFonts w:ascii="Times New Roman" w:hAnsi="Times New Roman" w:cs="Times New Roman"/>
        </w:rPr>
      </w:pPr>
      <w:r>
        <w:rPr>
          <w:rFonts w:ascii="Times New Roman" w:hAnsi="Times New Roman" w:cs="Times New Roman"/>
        </w:rPr>
        <w:t xml:space="preserve">Comparative Negligence - Special Verdict (multiple defendants) </w:t>
      </w:r>
      <w:r>
        <w:rPr>
          <w:rFonts w:ascii="Times New Roman" w:hAnsi="Times New Roman" w:cs="Times New Roman"/>
        </w:rPr>
        <w:tab/>
        <w:t>5.12A</w:t>
      </w:r>
    </w:p>
    <w:p w:rsidR="00286426" w:rsidRDefault="00286426">
      <w:pPr>
        <w:tabs>
          <w:tab w:val="left" w:pos="0"/>
          <w:tab w:val="left" w:pos="799"/>
          <w:tab w:val="left" w:pos="1080"/>
          <w:tab w:val="left" w:pos="1620"/>
          <w:tab w:val="left" w:pos="2160"/>
          <w:tab w:val="right" w:pos="9180"/>
          <w:tab w:val="right" w:pos="9360"/>
        </w:tabs>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right" w:pos="9360"/>
        </w:tabs>
        <w:jc w:val="center"/>
        <w:rPr>
          <w:rFonts w:ascii="Times New Roman" w:hAnsi="Times New Roman" w:cs="Times New Roman"/>
        </w:rPr>
      </w:pPr>
      <w:r>
        <w:rPr>
          <w:rFonts w:ascii="Times New Roman" w:hAnsi="Times New Roman" w:cs="Times New Roman"/>
          <w:b/>
          <w:bCs/>
        </w:rPr>
        <w:t>6.  MOTOR VEHICLES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Lookout</w:t>
      </w:r>
      <w:r>
        <w:rPr>
          <w:rFonts w:ascii="Times New Roman" w:hAnsi="Times New Roman" w:cs="Times New Roman"/>
        </w:rPr>
        <w:tab/>
        <w:t>6.1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Control</w:t>
      </w:r>
      <w:r>
        <w:rPr>
          <w:rFonts w:ascii="Times New Roman" w:hAnsi="Times New Roman" w:cs="Times New Roman"/>
        </w:rPr>
        <w:tab/>
        <w:t>6.2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Right to Assume Others Will Use Ordinary Care</w:t>
      </w:r>
      <w:r>
        <w:rPr>
          <w:rFonts w:ascii="Times New Roman" w:hAnsi="Times New Roman" w:cs="Times New Roman"/>
        </w:rPr>
        <w:tab/>
        <w:t>6.3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Care at an Uncontrolled Intersection</w:t>
      </w:r>
      <w:r>
        <w:rPr>
          <w:rFonts w:ascii="Times New Roman" w:hAnsi="Times New Roman" w:cs="Times New Roman"/>
        </w:rPr>
        <w:tab/>
        <w:t>6.4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Waving Other Vehicles On</w:t>
      </w:r>
      <w:r>
        <w:rPr>
          <w:rFonts w:ascii="Times New Roman" w:hAnsi="Times New Roman" w:cs="Times New Roman"/>
        </w:rPr>
        <w:tab/>
        <w:t>6.5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Commonly Cited Motor Vehicle Statutes - 21 </w:t>
      </w:r>
      <w:r>
        <w:rPr>
          <w:rFonts w:ascii="Times New Roman" w:hAnsi="Times New Roman" w:cs="Times New Roman"/>
          <w:i/>
          <w:iCs/>
        </w:rPr>
        <w:t>Del. C.</w:t>
      </w:r>
      <w:r>
        <w:rPr>
          <w:rFonts w:ascii="Times New Roman" w:hAnsi="Times New Roman" w:cs="Times New Roman"/>
        </w:rPr>
        <w:t xml:space="preserve"> ch. 41</w:t>
      </w:r>
      <w:r>
        <w:rPr>
          <w:rFonts w:ascii="Times New Roman" w:hAnsi="Times New Roman" w:cs="Times New Roman"/>
        </w:rPr>
        <w:tab/>
        <w:t>6.6</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4114 - Drive on the Right Side of the Road</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4115 - Keep to the Right Side of the Road</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4122 - Stay in Your Lane</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4123 - Following too closely</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4132 - Yield to Oncoming Traffic Before Making Left Turn</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4154 - Moving a Stopped Car</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4155 - Turning Vehicle</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4164(a) - Stop and Look Before Going Through Intersection</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4164(b) - Yield Right of Way at Intersection</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4168(a) - Speeding</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4168(b) - Excessive Speed in Hazardous Conditions</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4171 - Driving Too Slowly</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4172 - Drag Racing</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4175 - Reckless Driving</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4176 - Careless Driving / Proper Lookout</w:t>
      </w:r>
    </w:p>
    <w:p w:rsidR="00286426" w:rsidRDefault="00286426">
      <w:pPr>
        <w:tabs>
          <w:tab w:val="left" w:pos="0"/>
          <w:tab w:val="left" w:pos="799"/>
          <w:tab w:val="left" w:pos="1080"/>
          <w:tab w:val="left" w:pos="1620"/>
          <w:tab w:val="left" w:pos="2160"/>
          <w:tab w:val="right" w:pos="9180"/>
          <w:tab w:val="right" w:pos="9360"/>
        </w:tabs>
        <w:ind w:firstLine="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4177 - DUI</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Effect of Guilty Plea</w:t>
      </w:r>
      <w:r>
        <w:rPr>
          <w:rFonts w:ascii="Times New Roman" w:hAnsi="Times New Roman" w:cs="Times New Roman"/>
        </w:rPr>
        <w:tab/>
        <w:t>6.7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Guest Statute (Repealed)</w:t>
      </w:r>
      <w:r>
        <w:rPr>
          <w:rFonts w:ascii="Times New Roman" w:hAnsi="Times New Roman" w:cs="Times New Roman"/>
        </w:rPr>
        <w:tab/>
        <w:t>6.8</w:t>
      </w: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right" w:pos="9360"/>
        </w:tabs>
        <w:jc w:val="center"/>
        <w:rPr>
          <w:rFonts w:ascii="Times New Roman" w:hAnsi="Times New Roman" w:cs="Times New Roman"/>
        </w:rPr>
      </w:pPr>
      <w:r>
        <w:rPr>
          <w:rFonts w:ascii="Times New Roman" w:hAnsi="Times New Roman" w:cs="Times New Roman"/>
          <w:b/>
          <w:bCs/>
        </w:rPr>
        <w:t>7.  HEALTHCARE - MALPRACTICE</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Malpractice - Definition [pre-7/7/98] </w:t>
      </w:r>
      <w:r>
        <w:rPr>
          <w:rFonts w:ascii="Times New Roman" w:hAnsi="Times New Roman" w:cs="Times New Roman"/>
        </w:rPr>
        <w:tab/>
        <w:t>7.1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Medical Negligence - Definition [post-7/7/98]</w:t>
      </w:r>
      <w:r>
        <w:rPr>
          <w:rFonts w:ascii="Times New Roman" w:hAnsi="Times New Roman" w:cs="Times New Roman"/>
        </w:rPr>
        <w:tab/>
        <w:t>7.1A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Informed Consent [pre-7/7/98]</w:t>
      </w:r>
      <w:r>
        <w:rPr>
          <w:rFonts w:ascii="Times New Roman" w:hAnsi="Times New Roman" w:cs="Times New Roman"/>
        </w:rPr>
        <w:tab/>
        <w:t>7.2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Informed Consent [post-7/7/98]</w:t>
      </w:r>
      <w:r>
        <w:rPr>
          <w:rFonts w:ascii="Times New Roman" w:hAnsi="Times New Roman" w:cs="Times New Roman"/>
        </w:rPr>
        <w:tab/>
        <w:t>7.2A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Agency and Treating Doctors and Nurses</w:t>
      </w:r>
      <w:r>
        <w:rPr>
          <w:rFonts w:ascii="Times New Roman" w:hAnsi="Times New Roman" w:cs="Times New Roman"/>
        </w:rPr>
        <w:tab/>
        <w:t>7.3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Duties of Patients to Describe Symptoms Truthfully</w:t>
      </w:r>
      <w:r>
        <w:rPr>
          <w:rFonts w:ascii="Times New Roman" w:hAnsi="Times New Roman" w:cs="Times New Roman"/>
        </w:rPr>
        <w:tab/>
        <w:t>7.4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Opinion of Medical Malpractice Review Panel</w:t>
      </w:r>
      <w:r>
        <w:rPr>
          <w:rFonts w:ascii="Times New Roman" w:hAnsi="Times New Roman" w:cs="Times New Roman"/>
        </w:rPr>
        <w:tab/>
        <w:t>7.5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Medical Examiner's Records</w:t>
      </w:r>
      <w:r>
        <w:rPr>
          <w:rFonts w:ascii="Times New Roman" w:hAnsi="Times New Roman" w:cs="Times New Roman"/>
        </w:rPr>
        <w:tab/>
        <w:t>7.6</w:t>
      </w: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sectPr w:rsidR="00286426">
          <w:headerReference w:type="default" r:id="rId8"/>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right" w:pos="9360"/>
        </w:tabs>
        <w:jc w:val="center"/>
        <w:rPr>
          <w:rFonts w:ascii="Times New Roman" w:hAnsi="Times New Roman" w:cs="Times New Roman"/>
        </w:rPr>
      </w:pPr>
      <w:r>
        <w:rPr>
          <w:rFonts w:ascii="Times New Roman" w:hAnsi="Times New Roman" w:cs="Times New Roman"/>
          <w:b/>
          <w:bCs/>
        </w:rPr>
        <w:lastRenderedPageBreak/>
        <w:t>8.  PROFESSIONAL NEGLIGENCE (NON-MEDICAL)</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Professional</w:t>
      </w:r>
      <w:r>
        <w:rPr>
          <w:rFonts w:ascii="Times New Roman" w:hAnsi="Times New Roman" w:cs="Times New Roman"/>
        </w:rPr>
        <w:tab/>
        <w:t>8.1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Specialist</w:t>
      </w:r>
      <w:r>
        <w:rPr>
          <w:rFonts w:ascii="Times New Roman" w:hAnsi="Times New Roman" w:cs="Times New Roman"/>
        </w:rPr>
        <w:tab/>
        <w:t>8.2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Attorney Negligence - Proof of Damages</w:t>
      </w:r>
      <w:r>
        <w:rPr>
          <w:rFonts w:ascii="Times New Roman" w:hAnsi="Times New Roman" w:cs="Times New Roman"/>
        </w:rPr>
        <w:tab/>
        <w:t>8.3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Architect Negligence - Proof of Damages…………………………………...……………………8.3A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Professional Negligence - Proof of Damages………………………………………………….…..8.3B</w:t>
      </w:r>
    </w:p>
    <w:p w:rsidR="00286426" w:rsidRDefault="00286426">
      <w:pPr>
        <w:tabs>
          <w:tab w:val="left" w:pos="0"/>
          <w:tab w:val="left" w:pos="799"/>
          <w:tab w:val="left" w:pos="1080"/>
          <w:tab w:val="left" w:pos="1620"/>
          <w:tab w:val="left" w:pos="2160"/>
          <w:tab w:val="right" w:pos="9180"/>
          <w:tab w:val="righ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right" w:pos="9360"/>
        </w:tabs>
        <w:jc w:val="center"/>
        <w:rPr>
          <w:rFonts w:ascii="Times New Roman" w:hAnsi="Times New Roman" w:cs="Times New Roman"/>
        </w:rPr>
      </w:pPr>
      <w:r>
        <w:rPr>
          <w:rFonts w:ascii="Times New Roman" w:hAnsi="Times New Roman" w:cs="Times New Roman"/>
          <w:b/>
          <w:bCs/>
        </w:rPr>
        <w:t>9.  PRODUCTS LIABILITY</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Negligent Manufacture of a Defective Product</w:t>
      </w:r>
      <w:r>
        <w:rPr>
          <w:rFonts w:ascii="Times New Roman" w:hAnsi="Times New Roman" w:cs="Times New Roman"/>
        </w:rPr>
        <w:tab/>
        <w:t>9.1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Manufacturer's Compliance with Specifications</w:t>
      </w:r>
      <w:r>
        <w:rPr>
          <w:rFonts w:ascii="Times New Roman" w:hAnsi="Times New Roman" w:cs="Times New Roman"/>
        </w:rPr>
        <w:tab/>
        <w:t>9.2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Manufacturer / Seller's Duty to Warn -- Consumer Goods</w:t>
      </w:r>
      <w:r>
        <w:rPr>
          <w:rFonts w:ascii="Times New Roman" w:hAnsi="Times New Roman" w:cs="Times New Roman"/>
        </w:rPr>
        <w:tab/>
        <w:t>9.3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Sophisticated Purchaser</w:t>
      </w:r>
      <w:r>
        <w:rPr>
          <w:rFonts w:ascii="Times New Roman" w:hAnsi="Times New Roman" w:cs="Times New Roman"/>
        </w:rPr>
        <w:tab/>
        <w:t>9.4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Negligent Design of a Product</w:t>
      </w:r>
      <w:r>
        <w:rPr>
          <w:rFonts w:ascii="Times New Roman" w:hAnsi="Times New Roman" w:cs="Times New Roman"/>
        </w:rPr>
        <w:tab/>
        <w:t>9.5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Seller's Duty to Inspect</w:t>
      </w:r>
      <w:r>
        <w:rPr>
          <w:rFonts w:ascii="Times New Roman" w:hAnsi="Times New Roman" w:cs="Times New Roman"/>
        </w:rPr>
        <w:tab/>
        <w:t>9.6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Sealed Container Defense</w:t>
      </w:r>
      <w:r>
        <w:rPr>
          <w:rFonts w:ascii="Times New Roman" w:hAnsi="Times New Roman" w:cs="Times New Roman"/>
        </w:rPr>
        <w:tab/>
        <w:t>9.7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Strict Liability - Leased Property/Bailments</w:t>
      </w:r>
      <w:r>
        <w:rPr>
          <w:rFonts w:ascii="Times New Roman" w:hAnsi="Times New Roman" w:cs="Times New Roman"/>
        </w:rPr>
        <w:tab/>
        <w:t>9.8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Magnitude of the Risk of Harm</w:t>
      </w:r>
      <w:r>
        <w:rPr>
          <w:rFonts w:ascii="Times New Roman" w:hAnsi="Times New Roman" w:cs="Times New Roman"/>
        </w:rPr>
        <w:tab/>
        <w:t>9.9</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Compliance with Government Regulations and Industry Standards</w:t>
      </w:r>
    </w:p>
    <w:p w:rsidR="00286426" w:rsidRDefault="00286426">
      <w:pPr>
        <w:tabs>
          <w:tab w:val="right" w:leader="dot" w:pos="9360"/>
        </w:tabs>
        <w:ind w:firstLine="1080"/>
        <w:jc w:val="both"/>
        <w:rPr>
          <w:rFonts w:ascii="Times New Roman" w:hAnsi="Times New Roman" w:cs="Times New Roman"/>
        </w:rPr>
      </w:pPr>
      <w:r>
        <w:rPr>
          <w:rFonts w:ascii="Times New Roman" w:hAnsi="Times New Roman" w:cs="Times New Roman"/>
        </w:rPr>
        <w:t>Does Not Preclude a Finding of Negligence</w:t>
      </w:r>
      <w:r>
        <w:rPr>
          <w:rFonts w:ascii="Times New Roman" w:hAnsi="Times New Roman" w:cs="Times New Roman"/>
        </w:rPr>
        <w:tab/>
        <w:t>9.10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Misuse of a Product by Plaintiff</w:t>
      </w:r>
      <w:r>
        <w:rPr>
          <w:rFonts w:ascii="Times New Roman" w:hAnsi="Times New Roman" w:cs="Times New Roman"/>
        </w:rPr>
        <w:tab/>
        <w:t>9.11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Express Warranty</w:t>
      </w:r>
      <w:r>
        <w:rPr>
          <w:rFonts w:ascii="Times New Roman" w:hAnsi="Times New Roman" w:cs="Times New Roman"/>
        </w:rPr>
        <w:tab/>
        <w:t>9.12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Express Warranty - After Sale</w:t>
      </w:r>
      <w:r>
        <w:rPr>
          <w:rFonts w:ascii="Times New Roman" w:hAnsi="Times New Roman" w:cs="Times New Roman"/>
        </w:rPr>
        <w:tab/>
        <w:t>9.13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Statement of Opinion</w:t>
      </w:r>
      <w:r>
        <w:rPr>
          <w:rFonts w:ascii="Times New Roman" w:hAnsi="Times New Roman" w:cs="Times New Roman"/>
        </w:rPr>
        <w:tab/>
        <w:t>9.14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Revocation of Acceptance</w:t>
      </w:r>
      <w:r>
        <w:rPr>
          <w:rFonts w:ascii="Times New Roman" w:hAnsi="Times New Roman" w:cs="Times New Roman"/>
        </w:rPr>
        <w:tab/>
        <w:t>9.15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Implied Warranty of Merchantability</w:t>
      </w:r>
      <w:r>
        <w:rPr>
          <w:rFonts w:ascii="Times New Roman" w:hAnsi="Times New Roman" w:cs="Times New Roman"/>
        </w:rPr>
        <w:tab/>
        <w:t>9.16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Implied Warranty of Fitness for a Particular Purpose</w:t>
      </w:r>
      <w:r>
        <w:rPr>
          <w:rFonts w:ascii="Times New Roman" w:hAnsi="Times New Roman" w:cs="Times New Roman"/>
        </w:rPr>
        <w:tab/>
        <w:t>9.17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Scope of Warranty - Secondary Users</w:t>
      </w:r>
      <w:r>
        <w:rPr>
          <w:rFonts w:ascii="Times New Roman" w:hAnsi="Times New Roman" w:cs="Times New Roman"/>
        </w:rPr>
        <w:tab/>
        <w:t>9.18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Exclusion of Express Warranties</w:t>
      </w:r>
      <w:r>
        <w:rPr>
          <w:rFonts w:ascii="Times New Roman" w:hAnsi="Times New Roman" w:cs="Times New Roman"/>
        </w:rPr>
        <w:tab/>
        <w:t>9.19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Exclusion of Implied Warranties - "As Is"</w:t>
      </w:r>
      <w:r>
        <w:rPr>
          <w:rFonts w:ascii="Times New Roman" w:hAnsi="Times New Roman" w:cs="Times New Roman"/>
        </w:rPr>
        <w:tab/>
        <w:t>9.20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Exclusion of Implied Warranty of Merchantability</w:t>
      </w:r>
      <w:r>
        <w:rPr>
          <w:rFonts w:ascii="Times New Roman" w:hAnsi="Times New Roman" w:cs="Times New Roman"/>
        </w:rPr>
        <w:tab/>
        <w:t>9.21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Exclusion of Implied Warranty for Fitness for a Particular Purpose</w:t>
      </w:r>
      <w:r>
        <w:rPr>
          <w:rFonts w:ascii="Times New Roman" w:hAnsi="Times New Roman" w:cs="Times New Roman"/>
        </w:rPr>
        <w:tab/>
        <w:t>9.22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Use After Defect is Known to Purchaser</w:t>
      </w:r>
      <w:r>
        <w:rPr>
          <w:rFonts w:ascii="Times New Roman" w:hAnsi="Times New Roman" w:cs="Times New Roman"/>
        </w:rPr>
        <w:tab/>
        <w:t>9.23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Notice of Breach - Commercial Sales</w:t>
      </w:r>
      <w:r>
        <w:rPr>
          <w:rFonts w:ascii="Times New Roman" w:hAnsi="Times New Roman" w:cs="Times New Roman"/>
        </w:rPr>
        <w:tab/>
        <w:t>9.24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Automobile Warranties Act (Lemon Law)</w:t>
      </w:r>
      <w:r>
        <w:rPr>
          <w:rFonts w:ascii="Times New Roman" w:hAnsi="Times New Roman" w:cs="Times New Roman"/>
        </w:rPr>
        <w:tab/>
        <w:t>9.25</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b/>
          <w:bCs/>
        </w:rPr>
      </w:pPr>
      <w:r>
        <w:rPr>
          <w:rFonts w:ascii="Times New Roman" w:hAnsi="Times New Roman" w:cs="Times New Roman"/>
          <w:b/>
          <w:bCs/>
        </w:rPr>
        <w:t>10.  SPECIAL DOCTRINES OF TORT LAW</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Standard of Care - Minors</w:t>
      </w:r>
      <w:r>
        <w:rPr>
          <w:rFonts w:ascii="Times New Roman" w:hAnsi="Times New Roman" w:cs="Times New Roman"/>
        </w:rPr>
        <w:tab/>
        <w:t>10.1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Standard of Care - Disabled Persons</w:t>
      </w:r>
      <w:r>
        <w:rPr>
          <w:rFonts w:ascii="Times New Roman" w:hAnsi="Times New Roman" w:cs="Times New Roman"/>
        </w:rPr>
        <w:tab/>
        <w:t>10.2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i/>
          <w:iCs/>
        </w:rPr>
        <w:t>Res Ipsa Loquitur</w:t>
      </w:r>
      <w:r>
        <w:rPr>
          <w:rFonts w:ascii="Times New Roman" w:hAnsi="Times New Roman" w:cs="Times New Roman"/>
        </w:rPr>
        <w:tab/>
        <w:t>10.3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Assumption of the Risk (Primary)</w:t>
      </w:r>
      <w:r>
        <w:rPr>
          <w:rFonts w:ascii="Times New Roman" w:hAnsi="Times New Roman" w:cs="Times New Roman"/>
        </w:rPr>
        <w:tab/>
        <w:t>10.4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Assumption of the Risk (Secondary)</w:t>
      </w:r>
      <w:r>
        <w:rPr>
          <w:rFonts w:ascii="Times New Roman" w:hAnsi="Times New Roman" w:cs="Times New Roman"/>
        </w:rPr>
        <w:tab/>
        <w:t>10.5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Actions Taken in Emergency Situations - Generally / Motor Vehicles</w:t>
      </w:r>
      <w:r>
        <w:rPr>
          <w:rFonts w:ascii="Times New Roman" w:hAnsi="Times New Roman" w:cs="Times New Roman"/>
        </w:rPr>
        <w:tab/>
        <w:t>10.6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Good Samaritan Rule</w:t>
      </w:r>
      <w:r>
        <w:rPr>
          <w:rFonts w:ascii="Times New Roman" w:hAnsi="Times New Roman" w:cs="Times New Roman"/>
        </w:rPr>
        <w:tab/>
        <w:t>10.7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lastRenderedPageBreak/>
        <w:t>No Dram Shop Laws</w:t>
      </w:r>
      <w:r>
        <w:rPr>
          <w:rFonts w:ascii="Times New Roman" w:hAnsi="Times New Roman" w:cs="Times New Roman"/>
        </w:rPr>
        <w:tab/>
        <w:t>10.8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Liability to Rescuers</w:t>
      </w:r>
      <w:r>
        <w:rPr>
          <w:rFonts w:ascii="Times New Roman" w:hAnsi="Times New Roman" w:cs="Times New Roman"/>
        </w:rPr>
        <w:tab/>
        <w:t>10.9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Last Clear Chance (Abrogated)</w:t>
      </w:r>
      <w:r>
        <w:rPr>
          <w:rFonts w:ascii="Times New Roman" w:hAnsi="Times New Roman" w:cs="Times New Roman"/>
        </w:rPr>
        <w:tab/>
        <w:t>10.10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Unavoidable Accident</w:t>
      </w:r>
      <w:r>
        <w:rPr>
          <w:rFonts w:ascii="Times New Roman" w:hAnsi="Times New Roman" w:cs="Times New Roman"/>
        </w:rPr>
        <w:tab/>
        <w:t>10.11</w:t>
      </w:r>
    </w:p>
    <w:p w:rsidR="00286426" w:rsidRDefault="00286426">
      <w:pPr>
        <w:tabs>
          <w:tab w:val="right" w:leader="do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lastRenderedPageBreak/>
        <w:t>State Tort Immunity</w:t>
      </w:r>
      <w:r>
        <w:rPr>
          <w:rFonts w:ascii="Times New Roman" w:hAnsi="Times New Roman" w:cs="Times New Roman"/>
        </w:rPr>
        <w:tab/>
        <w:t>10.12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County and Municipality Tort Immunity</w:t>
      </w:r>
      <w:r>
        <w:rPr>
          <w:rFonts w:ascii="Times New Roman" w:hAnsi="Times New Roman" w:cs="Times New Roman"/>
        </w:rPr>
        <w:tab/>
        <w:t>10.13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Railroad at Rail Crossings</w:t>
      </w:r>
      <w:r>
        <w:rPr>
          <w:rFonts w:ascii="Times New Roman" w:hAnsi="Times New Roman" w:cs="Times New Roman"/>
        </w:rPr>
        <w:tab/>
        <w:t>10.14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Common Carriers:  Duty to Public Generally</w:t>
      </w:r>
      <w:r>
        <w:rPr>
          <w:rFonts w:ascii="Times New Roman" w:hAnsi="Times New Roman" w:cs="Times New Roman"/>
        </w:rPr>
        <w:tab/>
        <w:t>10.15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Common Carriers:  Duty of Passenger</w:t>
      </w:r>
      <w:r>
        <w:rPr>
          <w:rFonts w:ascii="Times New Roman" w:hAnsi="Times New Roman" w:cs="Times New Roman"/>
        </w:rPr>
        <w:tab/>
        <w:t>10.16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Ultrahazardous Activity</w:t>
      </w:r>
      <w:r>
        <w:rPr>
          <w:rFonts w:ascii="Times New Roman" w:hAnsi="Times New Roman" w:cs="Times New Roman"/>
        </w:rPr>
        <w:tab/>
        <w:t>10.17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Domestic Animal With Dangerous Propensities</w:t>
      </w:r>
      <w:r>
        <w:rPr>
          <w:rFonts w:ascii="Times New Roman" w:hAnsi="Times New Roman" w:cs="Times New Roman"/>
        </w:rPr>
        <w:tab/>
        <w:t>10.18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Dog Bite</w:t>
      </w:r>
      <w:r>
        <w:rPr>
          <w:rFonts w:ascii="Times New Roman" w:hAnsi="Times New Roman" w:cs="Times New Roman"/>
        </w:rPr>
        <w:tab/>
        <w:t>10.19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Dog Running Free</w:t>
      </w:r>
      <w:r>
        <w:rPr>
          <w:rFonts w:ascii="Times New Roman" w:hAnsi="Times New Roman" w:cs="Times New Roman"/>
        </w:rPr>
        <w:tab/>
        <w:t>10.20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Maintain Proper Lookout - Pedestrians</w:t>
      </w:r>
      <w:r>
        <w:rPr>
          <w:rFonts w:ascii="Times New Roman" w:hAnsi="Times New Roman" w:cs="Times New Roman"/>
        </w:rPr>
        <w:tab/>
        <w:t>10.21</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11.  INTENTIONAL TORTS - Defamatory/Privacy Torts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Defamation - Definition</w:t>
      </w:r>
      <w:r>
        <w:rPr>
          <w:rFonts w:ascii="Times New Roman" w:hAnsi="Times New Roman" w:cs="Times New Roman"/>
        </w:rPr>
        <w:tab/>
        <w:t>11.1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Defamation - Libel and Slander - Definition</w:t>
      </w:r>
      <w:r>
        <w:rPr>
          <w:rFonts w:ascii="Times New Roman" w:hAnsi="Times New Roman" w:cs="Times New Roman"/>
        </w:rPr>
        <w:tab/>
        <w:t>11.2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Defamation - Slander </w:t>
      </w:r>
      <w:r>
        <w:rPr>
          <w:rFonts w:ascii="Times New Roman" w:hAnsi="Times New Roman" w:cs="Times New Roman"/>
          <w:i/>
          <w:iCs/>
        </w:rPr>
        <w:t>per se</w:t>
      </w:r>
      <w:r>
        <w:rPr>
          <w:rFonts w:ascii="Times New Roman" w:hAnsi="Times New Roman" w:cs="Times New Roman"/>
        </w:rPr>
        <w:tab/>
        <w:t>11.3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Defamation - Libel - No Actual Loss Must Be Shown</w:t>
      </w:r>
      <w:r>
        <w:rPr>
          <w:rFonts w:ascii="Times New Roman" w:hAnsi="Times New Roman" w:cs="Times New Roman"/>
        </w:rPr>
        <w:tab/>
        <w:t>11.4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Elements of Defamation - Non-Public Figures</w:t>
      </w:r>
      <w:r>
        <w:rPr>
          <w:rFonts w:ascii="Times New Roman" w:hAnsi="Times New Roman" w:cs="Times New Roman"/>
        </w:rPr>
        <w:tab/>
        <w:t>11.5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Elements of Defamation - Non-Public figure v. Media Defendant</w:t>
      </w:r>
      <w:r>
        <w:rPr>
          <w:rFonts w:ascii="Times New Roman" w:hAnsi="Times New Roman" w:cs="Times New Roman"/>
        </w:rPr>
        <w:tab/>
        <w:t>11.6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Elements of Defamation - Public Figure Plaintiff</w:t>
      </w:r>
      <w:r>
        <w:rPr>
          <w:rFonts w:ascii="Times New Roman" w:hAnsi="Times New Roman" w:cs="Times New Roman"/>
        </w:rPr>
        <w:tab/>
        <w:t>11.7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Intentional Publication</w:t>
      </w:r>
      <w:r>
        <w:rPr>
          <w:rFonts w:ascii="Times New Roman" w:hAnsi="Times New Roman" w:cs="Times New Roman"/>
        </w:rPr>
        <w:tab/>
        <w:t>11.8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Negligent Publication</w:t>
      </w:r>
      <w:r>
        <w:rPr>
          <w:rFonts w:ascii="Times New Roman" w:hAnsi="Times New Roman" w:cs="Times New Roman"/>
        </w:rPr>
        <w:tab/>
        <w:t>11.9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Reckless Publication</w:t>
      </w:r>
      <w:r>
        <w:rPr>
          <w:rFonts w:ascii="Times New Roman" w:hAnsi="Times New Roman" w:cs="Times New Roman"/>
        </w:rPr>
        <w:tab/>
        <w:t>11.10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Reputation Injury</w:t>
      </w:r>
      <w:r>
        <w:rPr>
          <w:rFonts w:ascii="Times New Roman" w:hAnsi="Times New Roman" w:cs="Times New Roman"/>
        </w:rPr>
        <w:tab/>
        <w:t>11.11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Defense -- Truth or Substantial Truth</w:t>
      </w:r>
      <w:r>
        <w:rPr>
          <w:rFonts w:ascii="Times New Roman" w:hAnsi="Times New Roman" w:cs="Times New Roman"/>
        </w:rPr>
        <w:tab/>
        <w:t>11.12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Falsity -- Media Defendant</w:t>
      </w:r>
      <w:r>
        <w:rPr>
          <w:rFonts w:ascii="Times New Roman" w:hAnsi="Times New Roman" w:cs="Times New Roman"/>
        </w:rPr>
        <w:tab/>
        <w:t>11.13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Presumption of Good Reputation</w:t>
      </w:r>
      <w:r>
        <w:rPr>
          <w:rFonts w:ascii="Times New Roman" w:hAnsi="Times New Roman" w:cs="Times New Roman"/>
        </w:rPr>
        <w:tab/>
        <w:t>11.14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Retraction</w:t>
      </w:r>
      <w:r>
        <w:rPr>
          <w:rFonts w:ascii="Times New Roman" w:hAnsi="Times New Roman" w:cs="Times New Roman"/>
        </w:rPr>
        <w:tab/>
        <w:t>11.15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Actual Malice -- Defined</w:t>
      </w:r>
      <w:r>
        <w:rPr>
          <w:rFonts w:ascii="Times New Roman" w:hAnsi="Times New Roman" w:cs="Times New Roman"/>
        </w:rPr>
        <w:tab/>
        <w:t>11.16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Defense -- Conditional Privilege</w:t>
      </w:r>
      <w:r>
        <w:rPr>
          <w:rFonts w:ascii="Times New Roman" w:hAnsi="Times New Roman" w:cs="Times New Roman"/>
        </w:rPr>
        <w:tab/>
        <w:t>11.17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Invasion of Privacy</w:t>
      </w:r>
      <w:r>
        <w:rPr>
          <w:rFonts w:ascii="Times New Roman" w:hAnsi="Times New Roman" w:cs="Times New Roman"/>
        </w:rPr>
        <w:tab/>
        <w:t>11.18</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12.  INTENTIONAL TORTS - Abuse of Process / Tortious Interference</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Malicious Prosecution - Elements</w:t>
      </w:r>
      <w:r>
        <w:rPr>
          <w:rFonts w:ascii="Times New Roman" w:hAnsi="Times New Roman" w:cs="Times New Roman"/>
        </w:rPr>
        <w:tab/>
        <w:t>12.1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Malicious Prosecution - Favorable Termination</w:t>
      </w:r>
      <w:r>
        <w:rPr>
          <w:rFonts w:ascii="Times New Roman" w:hAnsi="Times New Roman" w:cs="Times New Roman"/>
        </w:rPr>
        <w:tab/>
        <w:t>12.2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Malicious Prosecution - Probable Cause</w:t>
      </w:r>
      <w:r>
        <w:rPr>
          <w:rFonts w:ascii="Times New Roman" w:hAnsi="Times New Roman" w:cs="Times New Roman"/>
        </w:rPr>
        <w:tab/>
        <w:t>12.3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Malice Defined</w:t>
      </w:r>
      <w:r>
        <w:rPr>
          <w:rFonts w:ascii="Times New Roman" w:hAnsi="Times New Roman" w:cs="Times New Roman"/>
        </w:rPr>
        <w:tab/>
        <w:t>12.4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Malicious Prosecution - Prior False Testimony by Defendant</w:t>
      </w:r>
      <w:r>
        <w:rPr>
          <w:rFonts w:ascii="Times New Roman" w:hAnsi="Times New Roman" w:cs="Times New Roman"/>
        </w:rPr>
        <w:tab/>
        <w:t>12.5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Malicious Prosecution - Abuse of Process</w:t>
      </w:r>
      <w:r>
        <w:rPr>
          <w:rFonts w:ascii="Times New Roman" w:hAnsi="Times New Roman" w:cs="Times New Roman"/>
        </w:rPr>
        <w:tab/>
        <w:t>12.6</w:t>
      </w:r>
    </w:p>
    <w:p w:rsidR="00286426" w:rsidRDefault="00286426">
      <w:pPr>
        <w:tabs>
          <w:tab w:val="right" w:leader="dot" w:pos="9360"/>
        </w:tabs>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r>
        <w:rPr>
          <w:rFonts w:ascii="Times New Roman" w:hAnsi="Times New Roman" w:cs="Times New Roman"/>
        </w:rPr>
        <w:t>Intentional Interference with a Contractual Relationship</w:t>
      </w:r>
      <w:r>
        <w:rPr>
          <w:rFonts w:ascii="Times New Roman" w:hAnsi="Times New Roman" w:cs="Times New Roman"/>
        </w:rPr>
        <w:tab/>
        <w:t>12.7</w:t>
      </w: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lastRenderedPageBreak/>
        <w:t>13.  INTENTIONAL TORTS - Torts Against the Body</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Defined</w:t>
      </w:r>
      <w:r>
        <w:rPr>
          <w:rFonts w:ascii="Times New Roman" w:hAnsi="Times New Roman" w:cs="Times New Roman"/>
        </w:rPr>
        <w:tab/>
        <w:t>13.1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Battery Defined</w:t>
      </w:r>
      <w:r>
        <w:rPr>
          <w:rFonts w:ascii="Times New Roman" w:hAnsi="Times New Roman" w:cs="Times New Roman"/>
        </w:rPr>
        <w:tab/>
        <w:t>13.2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and Battery - Plaintiff's Consent</w:t>
      </w:r>
      <w:r>
        <w:rPr>
          <w:rFonts w:ascii="Times New Roman" w:hAnsi="Times New Roman" w:cs="Times New Roman"/>
        </w:rPr>
        <w:tab/>
        <w:t>13.3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and Battery - Use of Force in Lawful Arrest</w:t>
      </w:r>
      <w:r>
        <w:rPr>
          <w:rFonts w:ascii="Times New Roman" w:hAnsi="Times New Roman" w:cs="Times New Roman"/>
        </w:rPr>
        <w:tab/>
        <w:t>13.4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and Battery - Self-Defense</w:t>
      </w:r>
      <w:r>
        <w:rPr>
          <w:rFonts w:ascii="Times New Roman" w:hAnsi="Times New Roman" w:cs="Times New Roman"/>
        </w:rPr>
        <w:tab/>
        <w:t>13.5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and Battery - Self-Defense With Deadly Force</w:t>
      </w:r>
      <w:r>
        <w:rPr>
          <w:rFonts w:ascii="Times New Roman" w:hAnsi="Times New Roman" w:cs="Times New Roman"/>
        </w:rPr>
        <w:tab/>
        <w:t>13.6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Assault and Battery - Offensiveness</w:t>
      </w:r>
      <w:r>
        <w:rPr>
          <w:rFonts w:ascii="Times New Roman" w:hAnsi="Times New Roman" w:cs="Times New Roman"/>
        </w:rPr>
        <w:tab/>
        <w:t>13.7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False Imprisonment Defined</w:t>
      </w:r>
      <w:r>
        <w:rPr>
          <w:rFonts w:ascii="Times New Roman" w:hAnsi="Times New Roman" w:cs="Times New Roman"/>
        </w:rPr>
        <w:tab/>
        <w:t>13.8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False Arrest/Imprisonment - Arrest by Peace Officer Without Warrant</w:t>
      </w:r>
      <w:r>
        <w:rPr>
          <w:rFonts w:ascii="Times New Roman" w:hAnsi="Times New Roman" w:cs="Times New Roman"/>
        </w:rPr>
        <w:tab/>
        <w:t>13.9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False Arrest/Imprisonment - Arrest by Private Individual</w:t>
      </w:r>
      <w:r>
        <w:rPr>
          <w:rFonts w:ascii="Times New Roman" w:hAnsi="Times New Roman" w:cs="Times New Roman"/>
        </w:rPr>
        <w:tab/>
        <w:t>13.10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False Arrest/Imprisonment - Right of Detention for Shoplifting</w:t>
      </w:r>
      <w:r>
        <w:rPr>
          <w:rFonts w:ascii="Times New Roman" w:hAnsi="Times New Roman" w:cs="Times New Roman"/>
        </w:rPr>
        <w:tab/>
        <w:t>13.11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False Arrest/Imprisonment - Probable Cause for Arrest</w:t>
      </w:r>
      <w:r>
        <w:rPr>
          <w:rFonts w:ascii="Times New Roman" w:hAnsi="Times New Roman" w:cs="Times New Roman"/>
        </w:rPr>
        <w:tab/>
        <w:t>13.12</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14.  EMOTIONAL DISTRESS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Intentional Infliction of Emotional Distress</w:t>
      </w:r>
      <w:r>
        <w:rPr>
          <w:rFonts w:ascii="Times New Roman" w:hAnsi="Times New Roman" w:cs="Times New Roman"/>
        </w:rPr>
        <w:tab/>
        <w:t>14.1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Effect of Parties' Relationship</w:t>
      </w:r>
      <w:r>
        <w:rPr>
          <w:rFonts w:ascii="Times New Roman" w:hAnsi="Times New Roman" w:cs="Times New Roman"/>
        </w:rPr>
        <w:tab/>
        <w:t>14.2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Unintentional Infliction of Emotional Distress</w:t>
      </w:r>
      <w:r>
        <w:rPr>
          <w:rFonts w:ascii="Times New Roman" w:hAnsi="Times New Roman" w:cs="Times New Roman"/>
        </w:rPr>
        <w:tab/>
        <w:t>14.3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Emotional Distress Caused by Injury to Close Relative</w:t>
      </w:r>
      <w:r>
        <w:rPr>
          <w:rFonts w:ascii="Times New Roman" w:hAnsi="Times New Roman" w:cs="Times New Roman"/>
        </w:rPr>
        <w:tab/>
        <w:t>14.4</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15.  PREMISES LIABILITY</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Business Owner's Duty To Public/Business Invitees</w:t>
      </w:r>
      <w:r>
        <w:rPr>
          <w:rFonts w:ascii="Times New Roman" w:hAnsi="Times New Roman" w:cs="Times New Roman"/>
        </w:rPr>
        <w:tab/>
        <w:t>15.1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Business Owner's Duty to Inspect for Dangerous Conditions</w:t>
      </w:r>
      <w:r>
        <w:rPr>
          <w:rFonts w:ascii="Times New Roman" w:hAnsi="Times New Roman" w:cs="Times New Roman"/>
        </w:rPr>
        <w:tab/>
        <w:t>15.2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Property Owner to Provide Safe Ingress and Egress</w:t>
      </w:r>
      <w:r>
        <w:rPr>
          <w:rFonts w:ascii="Times New Roman" w:hAnsi="Times New Roman" w:cs="Times New Roman"/>
        </w:rPr>
        <w:tab/>
        <w:t>15.2A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Business Invitee's Duty to Maintain Proper Lookout</w:t>
      </w:r>
      <w:r>
        <w:rPr>
          <w:rFonts w:ascii="Times New Roman" w:hAnsi="Times New Roman" w:cs="Times New Roman"/>
        </w:rPr>
        <w:tab/>
        <w:t>15.3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Property Owner's Duty to Anticipate Crimes of Third Parties</w:t>
      </w:r>
      <w:r>
        <w:rPr>
          <w:rFonts w:ascii="Times New Roman" w:hAnsi="Times New Roman" w:cs="Times New Roman"/>
        </w:rPr>
        <w:tab/>
        <w:t>15.4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Property Owner to Anticipate Acts of Third Parties</w:t>
      </w:r>
      <w:r>
        <w:rPr>
          <w:rFonts w:ascii="Times New Roman" w:hAnsi="Times New Roman" w:cs="Times New Roman"/>
        </w:rPr>
        <w:tab/>
        <w:t>15.4A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Business Owner's Duty to Protect Against Crime</w:t>
      </w:r>
      <w:r>
        <w:rPr>
          <w:rFonts w:ascii="Times New Roman" w:hAnsi="Times New Roman" w:cs="Times New Roman"/>
        </w:rPr>
        <w:tab/>
        <w:t>15.4B</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Party in Control of Premises to Workers on the Site</w:t>
      </w:r>
      <w:r>
        <w:rPr>
          <w:rFonts w:ascii="Times New Roman" w:hAnsi="Times New Roman" w:cs="Times New Roman"/>
        </w:rPr>
        <w:tab/>
        <w:t>15.5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OSHA</w:t>
      </w:r>
      <w:r>
        <w:rPr>
          <w:rFonts w:ascii="Times New Roman" w:hAnsi="Times New Roman" w:cs="Times New Roman"/>
        </w:rPr>
        <w:tab/>
        <w:t>15.6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Landowner to Employees of Independent Contractor</w:t>
      </w:r>
      <w:r>
        <w:rPr>
          <w:rFonts w:ascii="Times New Roman" w:hAnsi="Times New Roman" w:cs="Times New Roman"/>
        </w:rPr>
        <w:tab/>
        <w:t>15.7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Delaware Guest Statute</w:t>
      </w:r>
      <w:r>
        <w:rPr>
          <w:rFonts w:ascii="Times New Roman" w:hAnsi="Times New Roman" w:cs="Times New Roman"/>
        </w:rPr>
        <w:tab/>
        <w:t>15.8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of Landowner or Occupier to Licensee or Trespasser</w:t>
      </w:r>
      <w:r>
        <w:rPr>
          <w:rFonts w:ascii="Times New Roman" w:hAnsi="Times New Roman" w:cs="Times New Roman"/>
        </w:rPr>
        <w:tab/>
        <w:t>15.9</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Duty of Landowner or Occupier to Trespassing Children</w:t>
      </w:r>
    </w:p>
    <w:p w:rsidR="00286426" w:rsidRDefault="00286426">
      <w:pPr>
        <w:tabs>
          <w:tab w:val="right" w:leader="dot" w:pos="9360"/>
        </w:tabs>
        <w:ind w:firstLine="1080"/>
        <w:jc w:val="both"/>
        <w:rPr>
          <w:rFonts w:ascii="Times New Roman" w:hAnsi="Times New Roman" w:cs="Times New Roman"/>
        </w:rPr>
      </w:pPr>
      <w:r>
        <w:rPr>
          <w:rFonts w:ascii="Times New Roman" w:hAnsi="Times New Roman" w:cs="Times New Roman"/>
        </w:rPr>
        <w:t>in Dangerous Conditions</w:t>
      </w:r>
      <w:r>
        <w:rPr>
          <w:rFonts w:ascii="Times New Roman" w:hAnsi="Times New Roman" w:cs="Times New Roman"/>
        </w:rPr>
        <w:tab/>
        <w:t>15.10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Business Owner's Duty to Keep Sidewalks Free from Hazards of Snow and Ice</w:t>
      </w:r>
      <w:r>
        <w:rPr>
          <w:rFonts w:ascii="Times New Roman" w:hAnsi="Times New Roman" w:cs="Times New Roman"/>
        </w:rPr>
        <w:tab/>
        <w:t>15.11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Lien Upon Chattels of Another to Secure Payment</w:t>
      </w:r>
      <w:r>
        <w:rPr>
          <w:rFonts w:ascii="Times New Roman" w:hAnsi="Times New Roman" w:cs="Times New Roman"/>
        </w:rPr>
        <w:tab/>
        <w:t>15.12</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16.  FRAUD AND DECEIT</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Fraud Defined</w:t>
      </w:r>
      <w:r>
        <w:rPr>
          <w:rFonts w:ascii="Times New Roman" w:hAnsi="Times New Roman" w:cs="Times New Roman"/>
        </w:rPr>
        <w:tab/>
        <w:t>16.1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Expression of Opinion</w:t>
      </w:r>
      <w:r>
        <w:rPr>
          <w:rFonts w:ascii="Times New Roman" w:hAnsi="Times New Roman" w:cs="Times New Roman"/>
        </w:rPr>
        <w:tab/>
        <w:t>16.2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Intentional Concealment</w:t>
      </w:r>
      <w:r>
        <w:rPr>
          <w:rFonts w:ascii="Times New Roman" w:hAnsi="Times New Roman" w:cs="Times New Roman"/>
        </w:rPr>
        <w:tab/>
        <w:t>16.3</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lastRenderedPageBreak/>
        <w:t>Nondisclosure of Known Facts</w:t>
      </w:r>
      <w:r>
        <w:rPr>
          <w:rFonts w:ascii="Times New Roman" w:hAnsi="Times New Roman" w:cs="Times New Roman"/>
        </w:rPr>
        <w:tab/>
        <w:t>16.4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Negligent Misrepresentation - Consumer Fraud Act</w:t>
      </w:r>
      <w:r>
        <w:rPr>
          <w:rFonts w:ascii="Times New Roman" w:hAnsi="Times New Roman" w:cs="Times New Roman"/>
        </w:rPr>
        <w:tab/>
        <w:t>16.5</w:t>
      </w:r>
    </w:p>
    <w:p w:rsidR="00286426" w:rsidRDefault="00286426">
      <w:pPr>
        <w:tabs>
          <w:tab w:val="right" w:leader="do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b/>
          <w:bCs/>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17.  INSURANCE</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Insurance Agent's Obligation of Good Faith</w:t>
      </w:r>
      <w:r>
        <w:rPr>
          <w:rFonts w:ascii="Times New Roman" w:hAnsi="Times New Roman" w:cs="Times New Roman"/>
        </w:rPr>
        <w:tab/>
        <w:t>17.1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Pay First Party Claims</w:t>
      </w:r>
      <w:r>
        <w:rPr>
          <w:rFonts w:ascii="Times New Roman" w:hAnsi="Times New Roman" w:cs="Times New Roman"/>
        </w:rPr>
        <w:tab/>
        <w:t>17.2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Third Party Claims</w:t>
      </w:r>
      <w:r>
        <w:rPr>
          <w:rFonts w:ascii="Times New Roman" w:hAnsi="Times New Roman" w:cs="Times New Roman"/>
        </w:rPr>
        <w:tab/>
        <w:t>17.3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Settle Within Policy Limits</w:t>
      </w:r>
      <w:r>
        <w:rPr>
          <w:rFonts w:ascii="Times New Roman" w:hAnsi="Times New Roman" w:cs="Times New Roman"/>
        </w:rPr>
        <w:tab/>
        <w:t>17.4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Special Factors to Consider</w:t>
      </w:r>
      <w:r>
        <w:rPr>
          <w:rFonts w:ascii="Times New Roman" w:hAnsi="Times New Roman" w:cs="Times New Roman"/>
        </w:rPr>
        <w:tab/>
        <w:t>17.5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General Duty of Insurer to Handle Claims in Good Faith</w:t>
      </w:r>
      <w:r>
        <w:rPr>
          <w:rFonts w:ascii="Times New Roman" w:hAnsi="Times New Roman" w:cs="Times New Roman"/>
        </w:rPr>
        <w:tab/>
        <w:t>17.6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Insurance Company's Duty to Settle in Good Faith</w:t>
      </w:r>
      <w:r>
        <w:rPr>
          <w:rFonts w:ascii="Times New Roman" w:hAnsi="Times New Roman" w:cs="Times New Roman"/>
        </w:rPr>
        <w:tab/>
        <w:t>17.7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Insured's Duty to Read Policy</w:t>
      </w:r>
      <w:r>
        <w:rPr>
          <w:rFonts w:ascii="Times New Roman" w:hAnsi="Times New Roman" w:cs="Times New Roman"/>
        </w:rPr>
        <w:tab/>
        <w:t>17.8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Insured's Duty to Cooperate with Insurance Company</w:t>
      </w:r>
      <w:r>
        <w:rPr>
          <w:rFonts w:ascii="Times New Roman" w:hAnsi="Times New Roman" w:cs="Times New Roman"/>
        </w:rPr>
        <w:tab/>
        <w:t>17.9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Bad Faith by Insurance Company in First Party Claims</w:t>
      </w:r>
      <w:r>
        <w:rPr>
          <w:rFonts w:ascii="Times New Roman" w:hAnsi="Times New Roman" w:cs="Times New Roman"/>
        </w:rPr>
        <w:tab/>
        <w:t>17.10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Insurance Contracts - Generally</w:t>
      </w:r>
      <w:r>
        <w:rPr>
          <w:rFonts w:ascii="Times New Roman" w:hAnsi="Times New Roman" w:cs="Times New Roman"/>
        </w:rPr>
        <w:tab/>
        <w:t>17.11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Insurance Contracts - Policy Terms</w:t>
      </w:r>
      <w:r>
        <w:rPr>
          <w:rFonts w:ascii="Times New Roman" w:hAnsi="Times New Roman" w:cs="Times New Roman"/>
        </w:rPr>
        <w:tab/>
        <w:t>17.12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Insurance Contracts - Ambiguities</w:t>
      </w:r>
      <w:r>
        <w:rPr>
          <w:rFonts w:ascii="Times New Roman" w:hAnsi="Times New Roman" w:cs="Times New Roman"/>
        </w:rPr>
        <w:tab/>
        <w:t>17.13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Uninsured/Underinsured claims </w:t>
      </w:r>
      <w:r>
        <w:rPr>
          <w:rFonts w:ascii="Times New Roman" w:hAnsi="Times New Roman" w:cs="Times New Roman"/>
        </w:rPr>
        <w:tab/>
        <w:t>17.14</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18.  AGENCY</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Agent's Negligence Imputed to Principal</w:t>
      </w:r>
      <w:r>
        <w:rPr>
          <w:rFonts w:ascii="Times New Roman" w:hAnsi="Times New Roman" w:cs="Times New Roman"/>
        </w:rPr>
        <w:tab/>
        <w:t>18.1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Agency Admitted</w:t>
      </w:r>
      <w:r>
        <w:rPr>
          <w:rFonts w:ascii="Times New Roman" w:hAnsi="Times New Roman" w:cs="Times New Roman"/>
        </w:rPr>
        <w:tab/>
        <w:t>18.2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Borrowed Servant Doctrine</w:t>
      </w:r>
      <w:r>
        <w:rPr>
          <w:rFonts w:ascii="Times New Roman" w:hAnsi="Times New Roman" w:cs="Times New Roman"/>
        </w:rPr>
        <w:tab/>
        <w:t>18.3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Employee Injured by Co-Worker</w:t>
      </w:r>
      <w:r>
        <w:rPr>
          <w:rFonts w:ascii="Times New Roman" w:hAnsi="Times New Roman" w:cs="Times New Roman"/>
        </w:rPr>
        <w:tab/>
        <w:t>18.4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Employee Tending to Personal Affairs</w:t>
      </w:r>
      <w:r>
        <w:rPr>
          <w:rFonts w:ascii="Times New Roman" w:hAnsi="Times New Roman" w:cs="Times New Roman"/>
        </w:rPr>
        <w:tab/>
        <w:t>18.5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Independent Contractor</w:t>
      </w:r>
      <w:r>
        <w:rPr>
          <w:rFonts w:ascii="Times New Roman" w:hAnsi="Times New Roman" w:cs="Times New Roman"/>
        </w:rPr>
        <w:tab/>
        <w:t>18.6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Independent Contractor Who Is Agent of Owner/Contractee</w:t>
      </w:r>
      <w:r>
        <w:rPr>
          <w:rFonts w:ascii="Times New Roman" w:hAnsi="Times New Roman" w:cs="Times New Roman"/>
        </w:rPr>
        <w:tab/>
        <w:t>18.6A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Employer's Liability for Non-Delegable Duty</w:t>
      </w:r>
      <w:r>
        <w:rPr>
          <w:rFonts w:ascii="Times New Roman" w:hAnsi="Times New Roman" w:cs="Times New Roman"/>
        </w:rPr>
        <w:tab/>
        <w:t>18.7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Corporations and their Agents</w:t>
      </w:r>
      <w:r>
        <w:rPr>
          <w:rFonts w:ascii="Times New Roman" w:hAnsi="Times New Roman" w:cs="Times New Roman"/>
        </w:rPr>
        <w:tab/>
        <w:t>18.8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Partnership Defined</w:t>
      </w:r>
      <w:r>
        <w:rPr>
          <w:rFonts w:ascii="Times New Roman" w:hAnsi="Times New Roman" w:cs="Times New Roman"/>
        </w:rPr>
        <w:tab/>
        <w:t>18.9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Scope of Partnership Defined</w:t>
      </w:r>
      <w:r>
        <w:rPr>
          <w:rFonts w:ascii="Times New Roman" w:hAnsi="Times New Roman" w:cs="Times New Roman"/>
        </w:rPr>
        <w:tab/>
        <w:t>18.10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Joint Ventures</w:t>
      </w:r>
      <w:r>
        <w:rPr>
          <w:rFonts w:ascii="Times New Roman" w:hAnsi="Times New Roman" w:cs="Times New Roman"/>
        </w:rPr>
        <w:tab/>
        <w:t>18.11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Motor Vehicle Owners - Liability of Owner for Permissive Use by Minor</w:t>
      </w:r>
      <w:r>
        <w:rPr>
          <w:rFonts w:ascii="Times New Roman" w:hAnsi="Times New Roman" w:cs="Times New Roman"/>
        </w:rPr>
        <w:tab/>
        <w:t>18.12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Motor Vehicle Owners - Use Beyond Scope of Permission</w:t>
      </w:r>
      <w:r>
        <w:rPr>
          <w:rFonts w:ascii="Times New Roman" w:hAnsi="Times New Roman" w:cs="Times New Roman"/>
        </w:rPr>
        <w:tab/>
        <w:t>18.13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Motor Vehicles - No Imputation of Driver's Negligence to Rider</w:t>
      </w:r>
      <w:r>
        <w:rPr>
          <w:rFonts w:ascii="Times New Roman" w:hAnsi="Times New Roman" w:cs="Times New Roman"/>
        </w:rPr>
        <w:tab/>
        <w:t>18.14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Liability of Parents for Minor's Operation of Vehicle</w:t>
      </w:r>
      <w:r>
        <w:rPr>
          <w:rFonts w:ascii="Times New Roman" w:hAnsi="Times New Roman" w:cs="Times New Roman"/>
        </w:rPr>
        <w:tab/>
        <w:t>18.15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Negligent Entrustment</w:t>
      </w:r>
      <w:r>
        <w:rPr>
          <w:rFonts w:ascii="Times New Roman" w:hAnsi="Times New Roman" w:cs="Times New Roman"/>
        </w:rPr>
        <w:tab/>
        <w:t>18.16</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19.  CONTRACTS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Formation</w:t>
      </w:r>
      <w:r>
        <w:rPr>
          <w:rFonts w:ascii="Times New Roman" w:hAnsi="Times New Roman" w:cs="Times New Roman"/>
        </w:rPr>
        <w:tab/>
        <w:t>19.1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Meeting of the Minds</w:t>
      </w:r>
      <w:r>
        <w:rPr>
          <w:rFonts w:ascii="Times New Roman" w:hAnsi="Times New Roman" w:cs="Times New Roman"/>
        </w:rPr>
        <w:tab/>
        <w:t>19.2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Offer</w:t>
      </w:r>
      <w:r>
        <w:rPr>
          <w:rFonts w:ascii="Times New Roman" w:hAnsi="Times New Roman" w:cs="Times New Roman"/>
        </w:rPr>
        <w:tab/>
        <w:t>19.3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Duration of Offer</w:t>
      </w:r>
      <w:r>
        <w:rPr>
          <w:rFonts w:ascii="Times New Roman" w:hAnsi="Times New Roman" w:cs="Times New Roman"/>
        </w:rPr>
        <w:tab/>
        <w:t>19.4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lastRenderedPageBreak/>
        <w:t>Acceptance</w:t>
      </w:r>
      <w:r>
        <w:rPr>
          <w:rFonts w:ascii="Times New Roman" w:hAnsi="Times New Roman" w:cs="Times New Roman"/>
        </w:rPr>
        <w:tab/>
        <w:t>19.5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Counter-Offer / Rejection</w:t>
      </w:r>
      <w:r>
        <w:rPr>
          <w:rFonts w:ascii="Times New Roman" w:hAnsi="Times New Roman" w:cs="Times New Roman"/>
        </w:rPr>
        <w:tab/>
        <w:t>19.6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Consideration</w:t>
      </w:r>
      <w:r>
        <w:rPr>
          <w:rFonts w:ascii="Times New Roman" w:hAnsi="Times New Roman" w:cs="Times New Roman"/>
        </w:rPr>
        <w:tab/>
        <w:t>19.7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Defenses - Mutual Mistake</w:t>
      </w:r>
      <w:r>
        <w:rPr>
          <w:rFonts w:ascii="Times New Roman" w:hAnsi="Times New Roman" w:cs="Times New Roman"/>
        </w:rPr>
        <w:tab/>
        <w:t>19.8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Defenses - Intoxicated Person</w:t>
      </w:r>
      <w:r>
        <w:rPr>
          <w:rFonts w:ascii="Times New Roman" w:hAnsi="Times New Roman" w:cs="Times New Roman"/>
        </w:rPr>
        <w:tab/>
        <w:t>19.9</w:t>
      </w:r>
    </w:p>
    <w:p w:rsidR="00286426" w:rsidRDefault="00286426">
      <w:pPr>
        <w:tabs>
          <w:tab w:val="right" w:leader="dot" w:pos="9360"/>
        </w:tabs>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lastRenderedPageBreak/>
        <w:t>Contract Defenses - Duress / Undue Influence</w:t>
      </w:r>
      <w:r>
        <w:rPr>
          <w:rFonts w:ascii="Times New Roman" w:hAnsi="Times New Roman" w:cs="Times New Roman"/>
        </w:rPr>
        <w:tab/>
        <w:t>19.10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Defenses - Undue Influence - Confidential Relationship</w:t>
      </w:r>
      <w:r>
        <w:rPr>
          <w:rFonts w:ascii="Times New Roman" w:hAnsi="Times New Roman" w:cs="Times New Roman"/>
        </w:rPr>
        <w:tab/>
        <w:t>19.11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Defenses - Minors</w:t>
      </w:r>
      <w:r>
        <w:rPr>
          <w:rFonts w:ascii="Times New Roman" w:hAnsi="Times New Roman" w:cs="Times New Roman"/>
        </w:rPr>
        <w:tab/>
        <w:t>19.12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Defenses - Fraud</w:t>
      </w:r>
      <w:r>
        <w:rPr>
          <w:rFonts w:ascii="Times New Roman" w:hAnsi="Times New Roman" w:cs="Times New Roman"/>
        </w:rPr>
        <w:tab/>
        <w:t>19.13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Promissory Estoppel</w:t>
      </w:r>
      <w:r>
        <w:rPr>
          <w:rFonts w:ascii="Times New Roman" w:hAnsi="Times New Roman" w:cs="Times New Roman"/>
        </w:rPr>
        <w:tab/>
        <w:t>19.14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Construction of Ambiguous Terms</w:t>
      </w:r>
      <w:r>
        <w:rPr>
          <w:rFonts w:ascii="Times New Roman" w:hAnsi="Times New Roman" w:cs="Times New Roman"/>
        </w:rPr>
        <w:tab/>
        <w:t>19.15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Contract Modification</w:t>
      </w:r>
      <w:r>
        <w:rPr>
          <w:rFonts w:ascii="Times New Roman" w:hAnsi="Times New Roman" w:cs="Times New Roman"/>
        </w:rPr>
        <w:tab/>
        <w:t>19.16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Performance</w:t>
      </w:r>
      <w:r>
        <w:rPr>
          <w:rFonts w:ascii="Times New Roman" w:hAnsi="Times New Roman" w:cs="Times New Roman"/>
        </w:rPr>
        <w:tab/>
        <w:t>19.17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Substantial Performance</w:t>
      </w:r>
      <w:r>
        <w:rPr>
          <w:rFonts w:ascii="Times New Roman" w:hAnsi="Times New Roman" w:cs="Times New Roman"/>
        </w:rPr>
        <w:tab/>
        <w:t>19.18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Performance Prevented by a Party</w:t>
      </w:r>
      <w:r>
        <w:rPr>
          <w:rFonts w:ascii="Times New Roman" w:hAnsi="Times New Roman" w:cs="Times New Roman"/>
        </w:rPr>
        <w:tab/>
        <w:t>19.19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Breach of Contract Defined</w:t>
      </w:r>
      <w:r>
        <w:rPr>
          <w:rFonts w:ascii="Times New Roman" w:hAnsi="Times New Roman" w:cs="Times New Roman"/>
        </w:rPr>
        <w:tab/>
        <w:t>19.20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Third Party Beneficiaries</w:t>
      </w:r>
      <w:r>
        <w:rPr>
          <w:rFonts w:ascii="Times New Roman" w:hAnsi="Times New Roman" w:cs="Times New Roman"/>
        </w:rPr>
        <w:tab/>
        <w:t>19.21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Assignments</w:t>
      </w:r>
      <w:r>
        <w:rPr>
          <w:rFonts w:ascii="Times New Roman" w:hAnsi="Times New Roman" w:cs="Times New Roman"/>
        </w:rPr>
        <w:tab/>
        <w:t>19.22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Waiver</w:t>
      </w:r>
      <w:r>
        <w:rPr>
          <w:rFonts w:ascii="Times New Roman" w:hAnsi="Times New Roman" w:cs="Times New Roman"/>
        </w:rPr>
        <w:tab/>
        <w:t>19.23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Estoppel</w:t>
      </w:r>
      <w:r>
        <w:rPr>
          <w:rFonts w:ascii="Times New Roman" w:hAnsi="Times New Roman" w:cs="Times New Roman"/>
        </w:rPr>
        <w:tab/>
        <w:t>19.24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Employment Contracts - Generally</w:t>
      </w:r>
      <w:r>
        <w:rPr>
          <w:rFonts w:ascii="Times New Roman" w:hAnsi="Times New Roman" w:cs="Times New Roman"/>
        </w:rPr>
        <w:tab/>
        <w:t>19.25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Employment Contracts - Discharge - Duty of Good Faith</w:t>
      </w:r>
      <w:r>
        <w:rPr>
          <w:rFonts w:ascii="Times New Roman" w:hAnsi="Times New Roman" w:cs="Times New Roman"/>
        </w:rPr>
        <w:tab/>
        <w:t>19.26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i/>
          <w:iCs/>
        </w:rPr>
        <w:t>Quantum Meruit</w:t>
      </w:r>
      <w:r>
        <w:rPr>
          <w:rFonts w:ascii="Times New Roman" w:hAnsi="Times New Roman" w:cs="Times New Roman"/>
        </w:rPr>
        <w:tab/>
        <w:t>19.27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Brokerage Contracts</w:t>
      </w:r>
      <w:r>
        <w:rPr>
          <w:rFonts w:ascii="Times New Roman" w:hAnsi="Times New Roman" w:cs="Times New Roman"/>
        </w:rPr>
        <w:tab/>
        <w:t>19.28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Broker's Duties</w:t>
      </w:r>
      <w:r>
        <w:rPr>
          <w:rFonts w:ascii="Times New Roman" w:hAnsi="Times New Roman" w:cs="Times New Roman"/>
        </w:rPr>
        <w:tab/>
        <w:t>19.29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Procuring Cause</w:t>
      </w:r>
      <w:r>
        <w:rPr>
          <w:rFonts w:ascii="Times New Roman" w:hAnsi="Times New Roman" w:cs="Times New Roman"/>
        </w:rPr>
        <w:tab/>
        <w:t>19.30</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 xml:space="preserve"> </w:t>
      </w: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20.  CONDEMNATION</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Statutory Authority</w:t>
      </w:r>
      <w:r>
        <w:rPr>
          <w:rFonts w:ascii="Times New Roman" w:hAnsi="Times New Roman" w:cs="Times New Roman"/>
        </w:rPr>
        <w:tab/>
        <w:t>20.1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Compensation Defined</w:t>
      </w:r>
      <w:r>
        <w:rPr>
          <w:rFonts w:ascii="Times New Roman" w:hAnsi="Times New Roman" w:cs="Times New Roman"/>
        </w:rPr>
        <w:tab/>
        <w:t>20.2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Date of Valuation</w:t>
      </w:r>
      <w:r>
        <w:rPr>
          <w:rFonts w:ascii="Times New Roman" w:hAnsi="Times New Roman" w:cs="Times New Roman"/>
        </w:rPr>
        <w:tab/>
        <w:t>20.3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Partial Taking</w:t>
      </w:r>
      <w:r>
        <w:rPr>
          <w:rFonts w:ascii="Times New Roman" w:hAnsi="Times New Roman" w:cs="Times New Roman"/>
        </w:rPr>
        <w:tab/>
        <w:t>20.4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Market Value Defined</w:t>
      </w:r>
      <w:r>
        <w:rPr>
          <w:rFonts w:ascii="Times New Roman" w:hAnsi="Times New Roman" w:cs="Times New Roman"/>
        </w:rPr>
        <w:tab/>
        <w:t>20.5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Consideration of Available Uses</w:t>
      </w:r>
      <w:r>
        <w:rPr>
          <w:rFonts w:ascii="Times New Roman" w:hAnsi="Times New Roman" w:cs="Times New Roman"/>
        </w:rPr>
        <w:tab/>
        <w:t>20.6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Probability of Zoning Change</w:t>
      </w:r>
      <w:r>
        <w:rPr>
          <w:rFonts w:ascii="Times New Roman" w:hAnsi="Times New Roman" w:cs="Times New Roman"/>
        </w:rPr>
        <w:tab/>
        <w:t>20.7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Exclusion of Value Peculiar to Owner or Condemning Authority</w:t>
      </w:r>
      <w:r>
        <w:rPr>
          <w:rFonts w:ascii="Times New Roman" w:hAnsi="Times New Roman" w:cs="Times New Roman"/>
        </w:rPr>
        <w:tab/>
        <w:t>20.8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Riparian Rights</w:t>
      </w:r>
      <w:r>
        <w:rPr>
          <w:rFonts w:ascii="Times New Roman" w:hAnsi="Times New Roman" w:cs="Times New Roman"/>
        </w:rPr>
        <w:tab/>
        <w:t>20.9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Easements</w:t>
      </w:r>
      <w:r>
        <w:rPr>
          <w:rFonts w:ascii="Times New Roman" w:hAnsi="Times New Roman" w:cs="Times New Roman"/>
        </w:rPr>
        <w:tab/>
        <w:t>20.10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Benefits Accruing to Property Owner</w:t>
      </w:r>
      <w:r>
        <w:rPr>
          <w:rFonts w:ascii="Times New Roman" w:hAnsi="Times New Roman" w:cs="Times New Roman"/>
        </w:rPr>
        <w:tab/>
        <w:t>20.11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View of the Premises</w:t>
      </w:r>
      <w:r>
        <w:rPr>
          <w:rFonts w:ascii="Times New Roman" w:hAnsi="Times New Roman" w:cs="Times New Roman"/>
        </w:rPr>
        <w:tab/>
        <w:t>20.12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Burden of Proof</w:t>
      </w:r>
      <w:r>
        <w:rPr>
          <w:rFonts w:ascii="Times New Roman" w:hAnsi="Times New Roman" w:cs="Times New Roman"/>
        </w:rPr>
        <w:tab/>
        <w:t>20.13</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lastRenderedPageBreak/>
        <w:t>21.  PROXIMATE CAUSE</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Proximate Cause</w:t>
      </w:r>
      <w:r>
        <w:rPr>
          <w:rFonts w:ascii="Times New Roman" w:hAnsi="Times New Roman" w:cs="Times New Roman"/>
        </w:rPr>
        <w:tab/>
        <w:t>21.1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Concurrent Causes</w:t>
      </w:r>
      <w:r>
        <w:rPr>
          <w:rFonts w:ascii="Times New Roman" w:hAnsi="Times New Roman" w:cs="Times New Roman"/>
        </w:rPr>
        <w:tab/>
        <w:t>21.2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Superseding Cause</w:t>
      </w:r>
      <w:r>
        <w:rPr>
          <w:rFonts w:ascii="Times New Roman" w:hAnsi="Times New Roman" w:cs="Times New Roman"/>
        </w:rPr>
        <w:tab/>
        <w:t>21.3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Plaintiff Susceptible to Injury</w:t>
      </w:r>
      <w:r>
        <w:rPr>
          <w:rFonts w:ascii="Times New Roman" w:hAnsi="Times New Roman" w:cs="Times New Roman"/>
        </w:rPr>
        <w:tab/>
        <w:t>21.4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Proximate Cause and Enhanced Injuries</w:t>
      </w:r>
      <w:r>
        <w:rPr>
          <w:rFonts w:ascii="Times New Roman" w:hAnsi="Times New Roman" w:cs="Times New Roman"/>
        </w:rPr>
        <w:tab/>
        <w:t>21.5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Foreseeability -- Definition</w:t>
      </w:r>
      <w:r>
        <w:rPr>
          <w:rFonts w:ascii="Times New Roman" w:hAnsi="Times New Roman" w:cs="Times New Roman"/>
        </w:rPr>
        <w:tab/>
        <w:t>21.6</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22.   DAMAGES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Personal Injury</w:t>
      </w:r>
      <w:r>
        <w:rPr>
          <w:rFonts w:ascii="Times New Roman" w:hAnsi="Times New Roman" w:cs="Times New Roman"/>
        </w:rPr>
        <w:tab/>
        <w:t>22.1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Pre-existing or Independent Condition</w:t>
      </w:r>
      <w:r>
        <w:rPr>
          <w:rFonts w:ascii="Times New Roman" w:hAnsi="Times New Roman" w:cs="Times New Roman"/>
        </w:rPr>
        <w:tab/>
        <w:t>22.2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Aggravation of Pre-existing Condition</w:t>
      </w:r>
      <w:r>
        <w:rPr>
          <w:rFonts w:ascii="Times New Roman" w:hAnsi="Times New Roman" w:cs="Times New Roman"/>
        </w:rPr>
        <w:tab/>
        <w:t>22.3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Mitigate Damages - Personal Injury</w:t>
      </w:r>
      <w:r>
        <w:rPr>
          <w:rFonts w:ascii="Times New Roman" w:hAnsi="Times New Roman" w:cs="Times New Roman"/>
        </w:rPr>
        <w:tab/>
        <w:t>22.4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Property Damage</w:t>
      </w:r>
      <w:r>
        <w:rPr>
          <w:rFonts w:ascii="Times New Roman" w:hAnsi="Times New Roman" w:cs="Times New Roman"/>
        </w:rPr>
        <w:tab/>
        <w:t>22.5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Injury to Minor</w:t>
      </w:r>
      <w:r>
        <w:rPr>
          <w:rFonts w:ascii="Times New Roman" w:hAnsi="Times New Roman" w:cs="Times New Roman"/>
        </w:rPr>
        <w:tab/>
        <w:t>22.6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Loss of Consortium</w:t>
      </w:r>
      <w:r>
        <w:rPr>
          <w:rFonts w:ascii="Times New Roman" w:hAnsi="Times New Roman" w:cs="Times New Roman"/>
        </w:rPr>
        <w:tab/>
        <w:t>22.7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Wrongful Death</w:t>
      </w:r>
      <w:r>
        <w:rPr>
          <w:rFonts w:ascii="Times New Roman" w:hAnsi="Times New Roman" w:cs="Times New Roman"/>
        </w:rPr>
        <w:tab/>
        <w:t>22.8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Increased Risk of Harm - Spread of Cancer</w:t>
      </w:r>
      <w:r>
        <w:rPr>
          <w:rFonts w:ascii="Times New Roman" w:hAnsi="Times New Roman" w:cs="Times New Roman"/>
        </w:rPr>
        <w:tab/>
        <w:t>22.9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Intentional Infliction of Emotional Distress</w:t>
      </w:r>
      <w:r>
        <w:rPr>
          <w:rFonts w:ascii="Times New Roman" w:hAnsi="Times New Roman" w:cs="Times New Roman"/>
        </w:rPr>
        <w:tab/>
        <w:t>22.10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Malicious Prosecution</w:t>
      </w:r>
      <w:r>
        <w:rPr>
          <w:rFonts w:ascii="Times New Roman" w:hAnsi="Times New Roman" w:cs="Times New Roman"/>
        </w:rPr>
        <w:tab/>
        <w:t>22.11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Abuse of Civil Process</w:t>
      </w:r>
      <w:r>
        <w:rPr>
          <w:rFonts w:ascii="Times New Roman" w:hAnsi="Times New Roman" w:cs="Times New Roman"/>
        </w:rPr>
        <w:tab/>
        <w:t>22.12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Defamation - Compensatory / Nominal</w:t>
      </w:r>
      <w:r>
        <w:rPr>
          <w:rFonts w:ascii="Times New Roman" w:hAnsi="Times New Roman" w:cs="Times New Roman"/>
        </w:rPr>
        <w:tab/>
        <w:t>22.13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Mitigate Damages - Defamation</w:t>
      </w:r>
      <w:r>
        <w:rPr>
          <w:rFonts w:ascii="Times New Roman" w:hAnsi="Times New Roman" w:cs="Times New Roman"/>
        </w:rPr>
        <w:tab/>
        <w:t>22.14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Defamation - Punitive Damages -- Media Defendant</w:t>
      </w:r>
      <w:r>
        <w:rPr>
          <w:rFonts w:ascii="Times New Roman" w:hAnsi="Times New Roman" w:cs="Times New Roman"/>
        </w:rPr>
        <w:tab/>
        <w:t>22.15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Invasion of Privacy</w:t>
      </w:r>
      <w:r>
        <w:rPr>
          <w:rFonts w:ascii="Times New Roman" w:hAnsi="Times New Roman" w:cs="Times New Roman"/>
        </w:rPr>
        <w:tab/>
        <w:t>22.16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Fraud / Misrepresentation / Consumer Fraud Act</w:t>
      </w:r>
      <w:r>
        <w:rPr>
          <w:rFonts w:ascii="Times New Roman" w:hAnsi="Times New Roman" w:cs="Times New Roman"/>
        </w:rPr>
        <w:tab/>
        <w:t>22.17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Interference with a Contractual Relationship</w:t>
      </w:r>
      <w:r>
        <w:rPr>
          <w:rFonts w:ascii="Times New Roman" w:hAnsi="Times New Roman" w:cs="Times New Roman"/>
        </w:rPr>
        <w:tab/>
        <w:t>22.18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Settling Co-Defendant</w:t>
      </w:r>
      <w:r>
        <w:rPr>
          <w:rFonts w:ascii="Times New Roman" w:hAnsi="Times New Roman" w:cs="Times New Roman"/>
        </w:rPr>
        <w:tab/>
        <w:t>22.19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Stipulation Concerning Medical Bills</w:t>
      </w:r>
      <w:r>
        <w:rPr>
          <w:rFonts w:ascii="Times New Roman" w:hAnsi="Times New Roman" w:cs="Times New Roman"/>
        </w:rPr>
        <w:tab/>
        <w:t>22.20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Worker's Compensation Benefits</w:t>
      </w:r>
      <w:r>
        <w:rPr>
          <w:rFonts w:ascii="Times New Roman" w:hAnsi="Times New Roman" w:cs="Times New Roman"/>
        </w:rPr>
        <w:tab/>
        <w:t>22.21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Medicare / Medicaid Benefits</w:t>
      </w:r>
      <w:r>
        <w:rPr>
          <w:rFonts w:ascii="Times New Roman" w:hAnsi="Times New Roman" w:cs="Times New Roman"/>
        </w:rPr>
        <w:tab/>
        <w:t>22.21A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No-Fault (PIP) Insurance Benefits</w:t>
      </w:r>
      <w:r>
        <w:rPr>
          <w:rFonts w:ascii="Times New Roman" w:hAnsi="Times New Roman" w:cs="Times New Roman"/>
        </w:rPr>
        <w:tab/>
        <w:t>22.22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Attorney's Fees and Taxes</w:t>
      </w:r>
      <w:r>
        <w:rPr>
          <w:rFonts w:ascii="Times New Roman" w:hAnsi="Times New Roman" w:cs="Times New Roman"/>
        </w:rPr>
        <w:tab/>
        <w:t>22.23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Breach of Contract</w:t>
      </w:r>
      <w:r>
        <w:rPr>
          <w:rFonts w:ascii="Times New Roman" w:hAnsi="Times New Roman" w:cs="Times New Roman"/>
        </w:rPr>
        <w:tab/>
        <w:t>22.24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Damages - Wrongful Discharge</w:t>
      </w:r>
      <w:r>
        <w:rPr>
          <w:rFonts w:ascii="Times New Roman" w:hAnsi="Times New Roman" w:cs="Times New Roman"/>
        </w:rPr>
        <w:tab/>
        <w:t>22.25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Duty to Mitigate Damages - Breach of Contract</w:t>
      </w:r>
      <w:r>
        <w:rPr>
          <w:rFonts w:ascii="Times New Roman" w:hAnsi="Times New Roman" w:cs="Times New Roman"/>
        </w:rPr>
        <w:tab/>
        <w:t>22.26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Punitive Damages</w:t>
      </w:r>
      <w:r>
        <w:rPr>
          <w:rFonts w:ascii="Times New Roman" w:hAnsi="Times New Roman" w:cs="Times New Roman"/>
        </w:rPr>
        <w:tab/>
        <w:t>22.27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Punitive Damages May Not Be Recovered Against Estate of Tortfeasor</w:t>
      </w:r>
      <w:r>
        <w:rPr>
          <w:rFonts w:ascii="Times New Roman" w:hAnsi="Times New Roman" w:cs="Times New Roman"/>
        </w:rPr>
        <w:tab/>
        <w:t>22.27A</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Punitive Damages -- Employer or Principal of Tortfeasor</w:t>
      </w:r>
      <w:r>
        <w:rPr>
          <w:rFonts w:ascii="Times New Roman" w:hAnsi="Times New Roman" w:cs="Times New Roman"/>
        </w:rPr>
        <w:tab/>
        <w:t>22.27B</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Curative Instruction - Effect of Instructions as to Damages</w:t>
      </w:r>
      <w:r>
        <w:rPr>
          <w:rFonts w:ascii="Times New Roman" w:hAnsi="Times New Roman" w:cs="Times New Roman"/>
        </w:rPr>
        <w:tab/>
        <w:t>22.28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Curative Instruction - Effect of Instructions as to Punitive Damages</w:t>
      </w:r>
      <w:r>
        <w:rPr>
          <w:rFonts w:ascii="Times New Roman" w:hAnsi="Times New Roman" w:cs="Times New Roman"/>
        </w:rPr>
        <w:tab/>
        <w:t>22.29</w:t>
      </w: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b/>
          <w:bCs/>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b/>
          <w:bCs/>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lastRenderedPageBreak/>
        <w:t>23.  EVIDENCE AND GUIDES FOR ITS CONSIDERATIONS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Evidence: Direct, Indirect and Circumstantial Evidence</w:t>
      </w:r>
      <w:r>
        <w:rPr>
          <w:rFonts w:ascii="Times New Roman" w:hAnsi="Times New Roman" w:cs="Times New Roman"/>
        </w:rPr>
        <w:tab/>
        <w:t>23.1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Prior Sworn Statements</w:t>
      </w:r>
      <w:r>
        <w:rPr>
          <w:rFonts w:ascii="Times New Roman" w:hAnsi="Times New Roman" w:cs="Times New Roman"/>
        </w:rPr>
        <w:tab/>
        <w:t>23.2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Prior Inconsistent Statement</w:t>
      </w:r>
      <w:r>
        <w:rPr>
          <w:rFonts w:ascii="Times New Roman" w:hAnsi="Times New Roman" w:cs="Times New Roman"/>
        </w:rPr>
        <w:tab/>
        <w:t>23.3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Court's Rulings on Objections</w:t>
      </w:r>
      <w:r>
        <w:rPr>
          <w:rFonts w:ascii="Times New Roman" w:hAnsi="Times New Roman" w:cs="Times New Roman"/>
        </w:rPr>
        <w:tab/>
        <w:t>23.4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Use of Depositions</w:t>
      </w:r>
      <w:r>
        <w:rPr>
          <w:rFonts w:ascii="Times New Roman" w:hAnsi="Times New Roman" w:cs="Times New Roman"/>
        </w:rPr>
        <w:tab/>
        <w:t>23.5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Use of Interrogatories</w:t>
      </w:r>
      <w:r>
        <w:rPr>
          <w:rFonts w:ascii="Times New Roman" w:hAnsi="Times New Roman" w:cs="Times New Roman"/>
        </w:rPr>
        <w:tab/>
        <w:t>23.6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Use of Request for Admissions</w:t>
      </w:r>
      <w:r>
        <w:rPr>
          <w:rFonts w:ascii="Times New Roman" w:hAnsi="Times New Roman" w:cs="Times New Roman"/>
        </w:rPr>
        <w:tab/>
        <w:t>23.7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Stipulated Testimony</w:t>
      </w:r>
      <w:r>
        <w:rPr>
          <w:rFonts w:ascii="Times New Roman" w:hAnsi="Times New Roman" w:cs="Times New Roman"/>
        </w:rPr>
        <w:tab/>
        <w:t>23.8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Credibility of Witnesses - Conflicting Testimony</w:t>
      </w:r>
      <w:r>
        <w:rPr>
          <w:rFonts w:ascii="Times New Roman" w:hAnsi="Times New Roman" w:cs="Times New Roman"/>
        </w:rPr>
        <w:tab/>
        <w:t>23.9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Expert Testimony</w:t>
      </w:r>
      <w:r>
        <w:rPr>
          <w:rFonts w:ascii="Times New Roman" w:hAnsi="Times New Roman" w:cs="Times New Roman"/>
        </w:rPr>
        <w:tab/>
        <w:t>23.10</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Expert Opinion Must Be to a Reasonable Probability</w:t>
      </w:r>
      <w:r>
        <w:rPr>
          <w:rFonts w:ascii="Times New Roman" w:hAnsi="Times New Roman" w:cs="Times New Roman"/>
        </w:rPr>
        <w:tab/>
        <w:t>23.11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Expert Medical Opinion Must Be to a Reasonable Medical Probability</w:t>
      </w:r>
      <w:r>
        <w:rPr>
          <w:rFonts w:ascii="Times New Roman" w:hAnsi="Times New Roman" w:cs="Times New Roman"/>
        </w:rPr>
        <w:tab/>
        <w:t>23.12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Statements Made by Patient to Doctor - Subjective and Objective Symptoms</w:t>
      </w:r>
      <w:r>
        <w:rPr>
          <w:rFonts w:ascii="Times New Roman" w:hAnsi="Times New Roman" w:cs="Times New Roman"/>
        </w:rPr>
        <w:tab/>
        <w:t>23.13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No Unfavorable Inferences From Exercise of Privilege</w:t>
      </w:r>
      <w:r>
        <w:rPr>
          <w:rFonts w:ascii="Times New Roman" w:hAnsi="Times New Roman" w:cs="Times New Roman"/>
        </w:rPr>
        <w:tab/>
        <w:t>23.14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Confidential Sources</w:t>
      </w:r>
      <w:r>
        <w:rPr>
          <w:rFonts w:ascii="Times New Roman" w:hAnsi="Times New Roman" w:cs="Times New Roman"/>
        </w:rPr>
        <w:tab/>
        <w:t>23.15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Attorney-Client Privilege</w:t>
      </w:r>
      <w:r>
        <w:rPr>
          <w:rFonts w:ascii="Times New Roman" w:hAnsi="Times New Roman" w:cs="Times New Roman"/>
        </w:rPr>
        <w:tab/>
        <w:t>23.16</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Spoliation</w:t>
      </w:r>
      <w:r>
        <w:rPr>
          <w:rFonts w:ascii="Times New Roman" w:hAnsi="Times New Roman" w:cs="Times New Roman"/>
        </w:rPr>
        <w:tab/>
        <w:t>23.17</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Seatbelt Evidence in Products Liability Claim</w:t>
      </w:r>
      <w:r>
        <w:rPr>
          <w:rFonts w:ascii="Times New Roman" w:hAnsi="Times New Roman" w:cs="Times New Roman"/>
        </w:rPr>
        <w:tab/>
        <w:t>23.18</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Curative Instruction - Plea of Nolo Contendere</w:t>
      </w:r>
      <w:r>
        <w:rPr>
          <w:rFonts w:ascii="Times New Roman" w:hAnsi="Times New Roman" w:cs="Times New Roman"/>
        </w:rPr>
        <w:tab/>
        <w:t>23.19</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Curative Instruction - Polygraph Test Results Not Admissible</w:t>
      </w:r>
      <w:r>
        <w:rPr>
          <w:rFonts w:ascii="Times New Roman" w:hAnsi="Times New Roman" w:cs="Times New Roman"/>
        </w:rPr>
        <w:tab/>
        <w:t>23.20</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24.  CONCLUDING INSTRUCTIONS</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Sympathy</w:t>
      </w:r>
      <w:r>
        <w:rPr>
          <w:rFonts w:ascii="Times New Roman" w:hAnsi="Times New Roman" w:cs="Times New Roman"/>
        </w:rPr>
        <w:tab/>
        <w:t>24.1</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Juror Note-Taking / Exhibit Notebook Binders</w:t>
      </w:r>
      <w:r>
        <w:rPr>
          <w:rFonts w:ascii="Times New Roman" w:hAnsi="Times New Roman" w:cs="Times New Roman"/>
        </w:rPr>
        <w:tab/>
        <w:t>24.2</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Instructions to Be Considered as a Whole</w:t>
      </w:r>
      <w:r>
        <w:rPr>
          <w:rFonts w:ascii="Times New Roman" w:hAnsi="Times New Roman" w:cs="Times New Roman"/>
        </w:rPr>
        <w:tab/>
        <w:t>24.3</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Court Impartiality</w:t>
      </w:r>
      <w:r>
        <w:rPr>
          <w:rFonts w:ascii="Times New Roman" w:hAnsi="Times New Roman" w:cs="Times New Roman"/>
        </w:rPr>
        <w:tab/>
        <w:t>24.4</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Jury Deliberations - Generally</w:t>
      </w:r>
      <w:r>
        <w:rPr>
          <w:rFonts w:ascii="Times New Roman" w:hAnsi="Times New Roman" w:cs="Times New Roman"/>
        </w:rPr>
        <w:tab/>
        <w:t>24.5</w:t>
      </w:r>
    </w:p>
    <w:p w:rsidR="00286426" w:rsidRDefault="00286426">
      <w:pPr>
        <w:tabs>
          <w:tab w:val="right" w:leader="dot" w:pos="9360"/>
        </w:tabs>
        <w:jc w:val="both"/>
        <w:rPr>
          <w:rFonts w:ascii="Times New Roman" w:hAnsi="Times New Roman" w:cs="Times New Roman"/>
        </w:rPr>
      </w:pPr>
      <w:r>
        <w:rPr>
          <w:rFonts w:ascii="Times New Roman" w:hAnsi="Times New Roman" w:cs="Times New Roman"/>
        </w:rPr>
        <w:t xml:space="preserve">When Jury Fails to Agree - </w:t>
      </w:r>
      <w:r>
        <w:rPr>
          <w:rFonts w:ascii="Times New Roman" w:hAnsi="Times New Roman" w:cs="Times New Roman"/>
          <w:i/>
          <w:iCs/>
        </w:rPr>
        <w:t>Allen</w:t>
      </w:r>
      <w:r>
        <w:rPr>
          <w:rFonts w:ascii="Times New Roman" w:hAnsi="Times New Roman" w:cs="Times New Roman"/>
        </w:rPr>
        <w:t xml:space="preserve"> Charge</w:t>
      </w:r>
      <w:r>
        <w:rPr>
          <w:rFonts w:ascii="Times New Roman" w:hAnsi="Times New Roman" w:cs="Times New Roman"/>
        </w:rPr>
        <w:tab/>
        <w:t>24.6</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25.  HOW TO USE INSTRUCTIONS</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26.  DELAWARE LAW AND JURY INSTRUCTIONS</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27.  SAMPLE CHECKLIST</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Injured Person</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Products Liability - Personal Injury</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Products Liability - Property Damage</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Contract</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28.  SAMPLE SPECIAL VERDICT FORMS</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Personal Injury, Comparative Negligence with Cross Claim</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Contract with Counterclaim</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Superseding Cause and Contributory Negligence</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Comparative Negligence not a Defense to Wanton Conduct</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lastRenderedPageBreak/>
        <w:t>1.  VOIR DIRE</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right" w:leader="dot" w:pos="9360"/>
        </w:tabs>
        <w:ind w:firstLine="799"/>
        <w:jc w:val="both"/>
        <w:rPr>
          <w:rFonts w:ascii="Times New Roman" w:hAnsi="Times New Roman" w:cs="Times New Roman"/>
        </w:rPr>
      </w:pPr>
      <w:r>
        <w:rPr>
          <w:rFonts w:ascii="Times New Roman" w:hAnsi="Times New Roman" w:cs="Times New Roman"/>
        </w:rPr>
        <w:t>-  Preliminary Questions for the Jury Venire</w:t>
      </w:r>
      <w:r>
        <w:rPr>
          <w:rFonts w:ascii="Times New Roman" w:hAnsi="Times New Roman" w:cs="Times New Roman"/>
        </w:rPr>
        <w:tab/>
        <w:t>' 1.1</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VOIR DIRE</w:t>
      </w: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Good Morning, Ladies and Gentlemen:</w:t>
      </w: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!We are about to select a jury in the case of __________ v. __________ .  The plaintiff,_____________, has sued the defendant, ____________, claiming that [____________].</w:t>
      </w: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We estimate that the trial will take ___ days.</w:t>
      </w:r>
    </w:p>
    <w:p w:rsidR="00286426" w:rsidRDefault="00286426">
      <w:pPr>
        <w:tabs>
          <w:tab w:val="left" w:pos="0"/>
          <w:tab w:val="left" w:pos="799"/>
          <w:tab w:val="left" w:pos="1080"/>
          <w:tab w:val="left" w:pos="1620"/>
          <w:tab w:val="left" w:pos="2160"/>
          <w:tab w:val="right" w:pos="9180"/>
          <w:tab w:val="left" w:pos="9360"/>
        </w:tabs>
        <w:spacing w:line="480" w:lineRule="auto"/>
        <w:ind w:left="799" w:hanging="79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Do you know anything about this case, through personal knowledge, discussion with anyone, the news media, or any other source?</w:t>
      </w: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Do you know any of the parties in this case or their employees, friends, or relatives?</w:t>
      </w: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plaintiff is represented by ______________, of the law firm ___________.</w:t>
      </w:r>
    </w:p>
    <w:p w:rsidR="00286426" w:rsidRDefault="00286426">
      <w:pPr>
        <w:tabs>
          <w:tab w:val="left" w:pos="0"/>
          <w:tab w:val="left" w:pos="799"/>
          <w:tab w:val="left" w:pos="1080"/>
          <w:tab w:val="left" w:pos="1620"/>
          <w:tab w:val="left" w:pos="2160"/>
          <w:tab w:val="right" w:pos="9180"/>
          <w:tab w:val="left" w:pos="9360"/>
        </w:tabs>
        <w:spacing w:line="480" w:lineRule="auto"/>
        <w:ind w:firstLine="799"/>
        <w:jc w:val="both"/>
        <w:rPr>
          <w:rFonts w:ascii="Times New Roman" w:hAnsi="Times New Roman" w:cs="Times New Roman"/>
        </w:rPr>
      </w:pPr>
      <w:r>
        <w:rPr>
          <w:rFonts w:ascii="Times New Roman" w:hAnsi="Times New Roman" w:cs="Times New Roman"/>
        </w:rPr>
        <w:t>The defendant is represented by ______________, of the law firm ___________.</w:t>
      </w:r>
    </w:p>
    <w:p w:rsidR="00286426" w:rsidRDefault="00286426">
      <w:pPr>
        <w:tabs>
          <w:tab w:val="left" w:pos="0"/>
          <w:tab w:val="left" w:pos="799"/>
          <w:tab w:val="left" w:pos="1080"/>
          <w:tab w:val="left" w:pos="1620"/>
          <w:tab w:val="left" w:pos="2160"/>
          <w:tab w:val="right" w:pos="9180"/>
          <w:tab w:val="left" w:pos="9360"/>
        </w:tabs>
        <w:spacing w:line="480" w:lineRule="auto"/>
        <w:ind w:firstLine="799"/>
        <w:jc w:val="both"/>
        <w:rPr>
          <w:rFonts w:ascii="Times New Roman" w:hAnsi="Times New Roman" w:cs="Times New Roman"/>
        </w:rPr>
      </w:pPr>
      <w:r>
        <w:rPr>
          <w:rFonts w:ascii="Times New Roman" w:hAnsi="Times New Roman" w:cs="Times New Roman"/>
        </w:rPr>
        <w:t>Do you know the attorneys in this case or any other attorney or employee in their firms?</w:t>
      </w:r>
    </w:p>
    <w:p w:rsidR="00286426" w:rsidRDefault="00286426">
      <w:pPr>
        <w:tabs>
          <w:tab w:val="left" w:pos="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Do you know any of the following persons who might be called to testify as witnesses:</w:t>
      </w:r>
    </w:p>
    <w:p w:rsidR="00286426" w:rsidRDefault="00286426">
      <w:pPr>
        <w:tabs>
          <w:tab w:val="left" w:pos="0"/>
          <w:tab w:val="left" w:pos="540"/>
          <w:tab w:val="left" w:pos="1080"/>
          <w:tab w:val="left" w:pos="1620"/>
          <w:tab w:val="left" w:pos="2160"/>
          <w:tab w:val="left" w:pos="5760"/>
          <w:tab w:val="right" w:pos="9180"/>
          <w:tab w:val="left" w:pos="9360"/>
        </w:tabs>
        <w:spacing w:line="480" w:lineRule="auto"/>
        <w:ind w:firstLine="1080"/>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t>_______________________</w:t>
      </w:r>
    </w:p>
    <w:p w:rsidR="00286426" w:rsidRDefault="00286426">
      <w:pPr>
        <w:tabs>
          <w:tab w:val="left" w:pos="0"/>
          <w:tab w:val="left" w:pos="540"/>
          <w:tab w:val="left" w:pos="1080"/>
          <w:tab w:val="left" w:pos="1620"/>
          <w:tab w:val="left" w:pos="2160"/>
          <w:tab w:val="left" w:pos="5760"/>
          <w:tab w:val="right" w:pos="9180"/>
          <w:tab w:val="left" w:pos="9360"/>
        </w:tabs>
        <w:spacing w:line="480" w:lineRule="auto"/>
        <w:ind w:firstLine="1080"/>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t>__</w:t>
      </w:r>
      <w:r>
        <w:rPr>
          <w:rFonts w:ascii="Times New Roman" w:hAnsi="Times New Roman" w:cs="Times New Roman"/>
        </w:rPr>
        <w:softHyphen/>
        <w:t>_____________________</w:t>
      </w:r>
    </w:p>
    <w:p w:rsidR="00286426" w:rsidRDefault="00286426">
      <w:pPr>
        <w:tabs>
          <w:tab w:val="left" w:pos="0"/>
          <w:tab w:val="left" w:pos="540"/>
          <w:tab w:val="left" w:pos="1080"/>
          <w:tab w:val="left" w:pos="1620"/>
          <w:tab w:val="left" w:pos="2160"/>
          <w:tab w:val="left" w:pos="5760"/>
          <w:tab w:val="right" w:pos="9180"/>
          <w:tab w:val="left" w:pos="9360"/>
        </w:tabs>
        <w:spacing w:line="480" w:lineRule="auto"/>
        <w:ind w:firstLine="1080"/>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t>_______________________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[Add any additional voir dire questions here.]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Do you have any bias or prejudice either for or against the plaintiff or defendant?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Is there any reason why you cannot give this case your undivided attention and render a </w:t>
      </w:r>
      <w:r>
        <w:rPr>
          <w:rFonts w:ascii="Times New Roman" w:hAnsi="Times New Roman" w:cs="Times New Roman"/>
        </w:rPr>
        <w:tab/>
        <w:t>fair and impartial verdict?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footerReference w:type="default" r:id="rId9"/>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If your answer to any of these questions is YES, or if you cannot serve for ___ days,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(_______ __, 199_  through  ________ __, 199_), please come forward.</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b/>
          <w:bCs/>
        </w:rPr>
      </w:pPr>
      <w:r>
        <w:rPr>
          <w:rFonts w:ascii="Times New Roman" w:hAnsi="Times New Roman" w:cs="Times New Roman"/>
          <w:b/>
          <w:bCs/>
        </w:rPr>
        <w:t xml:space="preserve">{Bailiff, If there is no response, turn to the Judge and say:  </w:t>
      </w:r>
    </w:p>
    <w:p w:rsidR="00286426" w:rsidRDefault="00286426">
      <w:pPr>
        <w:tabs>
          <w:tab w:val="left" w:pos="0"/>
          <w:tab w:val="left" w:pos="540"/>
          <w:tab w:val="left" w:pos="1080"/>
          <w:tab w:val="left" w:pos="1620"/>
          <w:tab w:val="left" w:pos="2160"/>
          <w:tab w:val="right" w:pos="9180"/>
          <w:tab w:val="left" w:pos="9360"/>
        </w:tabs>
        <w:spacing w:line="480" w:lineRule="auto"/>
        <w:ind w:firstLine="1620"/>
        <w:jc w:val="both"/>
        <w:rPr>
          <w:rFonts w:ascii="Times New Roman" w:hAnsi="Times New Roman" w:cs="Times New Roman"/>
        </w:rPr>
      </w:pPr>
      <w:r>
        <w:rPr>
          <w:rFonts w:ascii="Times New Roman" w:hAnsi="Times New Roman" w:cs="Times New Roman"/>
          <w:b/>
          <w:bCs/>
        </w:rPr>
        <w:t>"The answer is negative, your honor."}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Del. C.</w:t>
      </w:r>
      <w:r>
        <w:rPr>
          <w:rFonts w:ascii="Times New Roman" w:hAnsi="Times New Roman" w:cs="Times New Roman"/>
        </w:rPr>
        <w:t xml:space="preserve"> ' 4511 (Supp. 1994); </w:t>
      </w:r>
      <w:r>
        <w:rPr>
          <w:rFonts w:ascii="Times New Roman" w:hAnsi="Times New Roman" w:cs="Times New Roman"/>
          <w:i/>
          <w:iCs/>
        </w:rPr>
        <w:t>Del. C.</w:t>
      </w:r>
      <w:r>
        <w:rPr>
          <w:rFonts w:ascii="Times New Roman" w:hAnsi="Times New Roman" w:cs="Times New Roman"/>
        </w:rPr>
        <w:t xml:space="preserve"> Super. Ct. Civ. R. 47(a);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Robertson v. State</w:t>
      </w:r>
      <w:r>
        <w:rPr>
          <w:rFonts w:ascii="Times New Roman" w:hAnsi="Times New Roman" w:cs="Times New Roman"/>
        </w:rPr>
        <w:t xml:space="preserve">, Del. Supr., 630 A.2d 1084, 1092 (1993); </w:t>
      </w:r>
      <w:r>
        <w:rPr>
          <w:rFonts w:ascii="Times New Roman" w:hAnsi="Times New Roman" w:cs="Times New Roman"/>
          <w:i/>
          <w:iCs/>
        </w:rPr>
        <w:t>Celotex Corp. v. Wilson</w:t>
      </w:r>
      <w:r>
        <w:rPr>
          <w:rFonts w:ascii="Times New Roman" w:hAnsi="Times New Roman" w:cs="Times New Roman"/>
        </w:rPr>
        <w:t xml:space="preserve">, Del. Supr., 607 A.2d 1223, 1227-28 (1992); </w:t>
      </w:r>
      <w:r>
        <w:rPr>
          <w:rFonts w:ascii="Times New Roman" w:hAnsi="Times New Roman" w:cs="Times New Roman"/>
          <w:i/>
          <w:iCs/>
        </w:rPr>
        <w:t>Riley v. State</w:t>
      </w:r>
      <w:r>
        <w:rPr>
          <w:rFonts w:ascii="Times New Roman" w:hAnsi="Times New Roman" w:cs="Times New Roman"/>
        </w:rPr>
        <w:t xml:space="preserve">, Del. Supr., 496 A.2d 997, 1009 (1985); </w:t>
      </w:r>
      <w:r>
        <w:rPr>
          <w:rFonts w:ascii="Times New Roman" w:hAnsi="Times New Roman" w:cs="Times New Roman"/>
          <w:i/>
          <w:iCs/>
        </w:rPr>
        <w:t>Chavin v. Cope</w:t>
      </w:r>
      <w:r>
        <w:rPr>
          <w:rFonts w:ascii="Times New Roman" w:hAnsi="Times New Roman" w:cs="Times New Roman"/>
        </w:rPr>
        <w:t xml:space="preserve">, Del. Supr., 243 A.2d 694, 696-98 (1968).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lastRenderedPageBreak/>
        <w:t>1.  VOIR DIRE</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xml:space="preserve">-Additional Voir Dire </w:t>
      </w:r>
      <w:r>
        <w:rPr>
          <w:rFonts w:ascii="Times New Roman" w:hAnsi="Times New Roman" w:cs="Times New Roman"/>
        </w:rPr>
        <w:tab/>
        <w:t>' 1.1A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following voir dire may be necessary when some testimony will be given in a language other than English:</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rPr>
      </w:pPr>
      <w:r>
        <w:rPr>
          <w:rFonts w:ascii="Times New Roman" w:hAnsi="Times New Roman" w:cs="Times New Roman"/>
        </w:rPr>
        <w:t>Would the fact that some testimony will be given in a language other than English influence you in any way?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the case of a bilingual juror:</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rPr>
      </w:pPr>
      <w:r>
        <w:rPr>
          <w:rFonts w:ascii="Times New Roman" w:hAnsi="Times New Roman" w:cs="Times New Roman"/>
        </w:rPr>
        <w:t>{The trial judge should conduct individual voir dire of the juror to determine whether the juror has a sufficient command of English.  These questions should elicit more than a "yes" or "no" response.}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following voir dire may be necessary when some testimony will be given in a language other than English and there is a juror that is proficient in both English and the language of the party or witness:</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rPr>
      </w:pPr>
      <w:r>
        <w:rPr>
          <w:rFonts w:ascii="Times New Roman" w:hAnsi="Times New Roman" w:cs="Times New Roman"/>
        </w:rPr>
        <w:t>-Do you believe that you will be able to disregard your own knowledge of [foreign language] and to base your judgment solely upon the interpreter's English translation.</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rPr>
      </w:pPr>
      <w:r>
        <w:rPr>
          <w:rFonts w:ascii="Times New Roman" w:hAnsi="Times New Roman" w:cs="Times New Roman"/>
        </w:rPr>
        <w:t>-Will you refrain from discussing your own interpretation of the [foreign language] translation with other jurors?</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rPr>
      </w:pPr>
      <w:r>
        <w:rPr>
          <w:rFonts w:ascii="Times New Roman" w:hAnsi="Times New Roman" w:cs="Times New Roman"/>
        </w:rPr>
        <w:t xml:space="preserve">-Should you have any concern about the English translation please advise the Baliff via a written note.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Del. C.</w:t>
      </w:r>
      <w:r>
        <w:rPr>
          <w:rFonts w:ascii="Times New Roman" w:hAnsi="Times New Roman" w:cs="Times New Roman"/>
        </w:rPr>
        <w:t xml:space="preserve"> '4509; </w:t>
      </w:r>
      <w:r>
        <w:rPr>
          <w:rFonts w:ascii="Times New Roman" w:hAnsi="Times New Roman" w:cs="Times New Roman"/>
          <w:i/>
          <w:iCs/>
        </w:rPr>
        <w:t>Diaz v. State</w:t>
      </w:r>
      <w:r>
        <w:rPr>
          <w:rFonts w:ascii="Times New Roman" w:hAnsi="Times New Roman" w:cs="Times New Roman"/>
        </w:rPr>
        <w:t>, Del. Supr., 743 A.2d 1166, 1172-1176 (1999).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lastRenderedPageBreak/>
        <w:t xml:space="preserve">2.  OATHS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Jurors</w:t>
      </w:r>
      <w:r>
        <w:rPr>
          <w:rFonts w:ascii="Times New Roman" w:hAnsi="Times New Roman" w:cs="Times New Roman"/>
        </w:rPr>
        <w:tab/>
        <w:t>' 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OATH for CIVIL 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Members of the Jury, please rise.  Those of you who will swear on the Bible, take hold of the Bible with your right hand as I call your names.  [Those of you who will affirm, raise your right hand.]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{Bailiff, read names.}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Do each of you solemnly swear [or solemnly affirm] that you will decide the issues in this case fairly and honestly, and give a true verdict according to the evidence?  Do you further swear [or affirm] that you have fully and truthfully answered all questions put to you about the matter now before the Court?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Please be seated.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Members of the Jury, you have all been sworn or affirmed.</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{Bailiff, turn to the Judge and say:  "Your Honor."}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This Oath has been edited to reflect simpler and non-sectarian language.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Del. C</w:t>
      </w:r>
      <w:r>
        <w:rPr>
          <w:rFonts w:ascii="Times New Roman" w:hAnsi="Times New Roman" w:cs="Times New Roman"/>
        </w:rPr>
        <w:t xml:space="preserve">. ' 4518 (petit jury); 10 </w:t>
      </w:r>
      <w:r>
        <w:rPr>
          <w:rFonts w:ascii="Times New Roman" w:hAnsi="Times New Roman" w:cs="Times New Roman"/>
          <w:i/>
          <w:iCs/>
        </w:rPr>
        <w:t>Del. C.</w:t>
      </w:r>
      <w:r>
        <w:rPr>
          <w:rFonts w:ascii="Times New Roman" w:hAnsi="Times New Roman" w:cs="Times New Roman"/>
        </w:rPr>
        <w:t xml:space="preserve"> '' 5321-5324 (administration of oaths).  </w:t>
      </w:r>
      <w:r>
        <w:rPr>
          <w:rFonts w:ascii="Times New Roman" w:hAnsi="Times New Roman" w:cs="Times New Roman"/>
          <w:i/>
          <w:iCs/>
        </w:rPr>
        <w:t>See Lynam v. Latimer</w:t>
      </w:r>
      <w:r>
        <w:rPr>
          <w:rFonts w:ascii="Times New Roman" w:hAnsi="Times New Roman" w:cs="Times New Roman"/>
        </w:rPr>
        <w:t xml:space="preserve">, Del. Err. &amp; App., 7 Del. Cas. 644 (1821)(judgment reversed because of defective swearing of the jury).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lastRenderedPageBreak/>
        <w:t xml:space="preserve">2.  OATHS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Bailiffs</w:t>
      </w:r>
      <w:r>
        <w:rPr>
          <w:rFonts w:ascii="Times New Roman" w:hAnsi="Times New Roman" w:cs="Times New Roman"/>
        </w:rPr>
        <w:tab/>
        <w:t>' 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OATH for BAILIFF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Do you, _______________, solemnly [swear] [affirm] that you will conduct these jurors to some convenient room and keep them there, and that you will not allow anyone to speak to them, nor will you speak to them yourself, without the Court's permission, except to ask them whether they have agreed on a verdict?</w:t>
      </w:r>
    </w:p>
    <w:p w:rsidR="00286426" w:rsidRDefault="00286426">
      <w:pPr>
        <w:tabs>
          <w:tab w:val="center" w:pos="4680"/>
          <w:tab w:val="right" w:pos="9180"/>
          <w:tab w:val="left" w:pos="936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{Turn to the Judge and say:  "Your Honor."}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This Oath has been edited to reflect simpler and non-sectarian language.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10 </w:t>
      </w:r>
      <w:r>
        <w:rPr>
          <w:rFonts w:ascii="Times New Roman" w:hAnsi="Times New Roman" w:cs="Times New Roman"/>
          <w:i/>
          <w:iCs/>
        </w:rPr>
        <w:t>Del. C</w:t>
      </w:r>
      <w:r>
        <w:rPr>
          <w:rFonts w:ascii="Times New Roman" w:hAnsi="Times New Roman" w:cs="Times New Roman"/>
        </w:rPr>
        <w:t xml:space="preserve">. ' 5301 </w:t>
      </w:r>
      <w:r>
        <w:rPr>
          <w:rFonts w:ascii="Times New Roman" w:hAnsi="Times New Roman" w:cs="Times New Roman"/>
          <w:i/>
          <w:iCs/>
        </w:rPr>
        <w:t>et seq</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lastRenderedPageBreak/>
        <w:t xml:space="preserve">2.  OATHS  </w:t>
      </w:r>
    </w:p>
    <w:p w:rsidR="00286426" w:rsidRDefault="00286426">
      <w:pPr>
        <w:tabs>
          <w:tab w:val="right" w:leader="dot" w:pos="9360"/>
        </w:tabs>
        <w:spacing w:line="480" w:lineRule="auto"/>
        <w:ind w:firstLine="540"/>
        <w:jc w:val="both"/>
        <w:rPr>
          <w:rFonts w:ascii="Times New Roman" w:hAnsi="Times New Roman" w:cs="Times New Roman"/>
          <w:b/>
          <w:bCs/>
        </w:rPr>
      </w:pPr>
      <w:r>
        <w:rPr>
          <w:rFonts w:ascii="Times New Roman" w:hAnsi="Times New Roman" w:cs="Times New Roman"/>
        </w:rPr>
        <w:t>-  Witnesses</w:t>
      </w:r>
      <w:r>
        <w:rPr>
          <w:rFonts w:ascii="Times New Roman" w:hAnsi="Times New Roman" w:cs="Times New Roman"/>
        </w:rPr>
        <w:tab/>
        <w:t>' 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OATH for WITNESS</w:t>
      </w:r>
    </w:p>
    <w:p w:rsidR="00286426" w:rsidRDefault="00286426">
      <w:pPr>
        <w:tabs>
          <w:tab w:val="left" w:pos="0"/>
          <w:tab w:val="left" w:pos="540"/>
          <w:tab w:val="left" w:pos="1080"/>
          <w:tab w:val="left" w:pos="1620"/>
          <w:tab w:val="left" w:pos="2160"/>
          <w:tab w:val="right" w:pos="9180"/>
          <w:tab w:val="left" w:pos="9360"/>
        </w:tabs>
        <w:spacing w:line="480" w:lineRule="auto"/>
        <w:ind w:firstLine="540"/>
        <w:rPr>
          <w:rFonts w:ascii="Times New Roman" w:hAnsi="Times New Roman" w:cs="Times New Roman"/>
        </w:rPr>
      </w:pPr>
      <w:r>
        <w:rPr>
          <w:rFonts w:ascii="Times New Roman" w:hAnsi="Times New Roman" w:cs="Times New Roman"/>
        </w:rPr>
        <w:t xml:space="preserve">[Place your right hand on the Bible] [Please raise your right hand] and state your name . . . .  </w:t>
      </w:r>
    </w:p>
    <w:p w:rsidR="00286426" w:rsidRDefault="00286426">
      <w:pPr>
        <w:tabs>
          <w:tab w:val="left" w:pos="0"/>
          <w:tab w:val="left" w:pos="540"/>
          <w:tab w:val="left" w:pos="1080"/>
          <w:tab w:val="left" w:pos="1620"/>
          <w:tab w:val="left" w:pos="2160"/>
          <w:tab w:val="right" w:pos="9180"/>
          <w:tab w:val="left" w:pos="9360"/>
        </w:tabs>
        <w:spacing w:line="480" w:lineRule="auto"/>
        <w:ind w:firstLine="540"/>
        <w:rPr>
          <w:rFonts w:ascii="Times New Roman" w:hAnsi="Times New Roman" w:cs="Times New Roman"/>
        </w:rPr>
      </w:pPr>
      <w:r>
        <w:rPr>
          <w:rFonts w:ascii="Times New Roman" w:hAnsi="Times New Roman" w:cs="Times New Roman"/>
        </w:rPr>
        <w:t>Do you [solemnly swear] [solemnly affirm] that as you testify, you will tell the truth, the whole truth, and nothing but the truth, [so help you God] [so you affirm]?</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center" w:pos="4680"/>
          <w:tab w:val="right" w:pos="9180"/>
          <w:tab w:val="left" w:pos="9360"/>
        </w:tabs>
        <w:spacing w:line="480" w:lineRule="auto"/>
        <w:rPr>
          <w:rFonts w:ascii="Times New Roman" w:hAnsi="Times New Roman" w:cs="Times New Roman"/>
        </w:rPr>
      </w:pPr>
      <w:r>
        <w:rPr>
          <w:rFonts w:ascii="Times New Roman" w:hAnsi="Times New Roman" w:cs="Times New Roman"/>
          <w:b/>
          <w:bCs/>
        </w:rPr>
        <w:tab/>
        <w:t>{Bailiff, after witness says: "I do," turn to the Judge and say:  "Your Honor."}</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rPr>
          <w:rFonts w:ascii="Times New Roman" w:hAnsi="Times New Roman" w:cs="Times New Roman"/>
        </w:rPr>
      </w:pPr>
      <w:r>
        <w:rPr>
          <w:rFonts w:ascii="Times New Roman" w:hAnsi="Times New Roman" w:cs="Times New Roman"/>
        </w:rPr>
        <w:t>Would you please spell your last (or full) name for the Court?</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This Oath has been edited to reflect simpler and non-sectarian language.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center" w:pos="4680"/>
          <w:tab w:val="right" w:pos="9180"/>
          <w:tab w:val="left" w:pos="9360"/>
        </w:tabs>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pPr>
      <w:r>
        <w:rPr>
          <w:rFonts w:ascii="Times New Roman" w:hAnsi="Times New Roman" w:cs="Times New Roman"/>
        </w:rPr>
        <w:t xml:space="preserve">D.R.E. 603 (witnesses); </w:t>
      </w:r>
      <w:r>
        <w:rPr>
          <w:rFonts w:ascii="Times New Roman" w:hAnsi="Times New Roman" w:cs="Times New Roman"/>
          <w:i/>
          <w:iCs/>
        </w:rPr>
        <w:t>Del. C.</w:t>
      </w:r>
      <w:r>
        <w:rPr>
          <w:rFonts w:ascii="Times New Roman" w:hAnsi="Times New Roman" w:cs="Times New Roman"/>
        </w:rPr>
        <w:t xml:space="preserve"> Super. Ct. Civ. R. 43(c) (affirmation may be accepted in lieu of Oath).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2.  OATHS  </w:t>
      </w:r>
    </w:p>
    <w:p w:rsidR="00286426" w:rsidRDefault="00286426">
      <w:pPr>
        <w:tabs>
          <w:tab w:val="right" w:leader="dot" w:pos="9360"/>
        </w:tabs>
        <w:spacing w:line="480" w:lineRule="auto"/>
        <w:ind w:firstLine="540"/>
        <w:jc w:val="both"/>
        <w:rPr>
          <w:rFonts w:ascii="Times New Roman" w:hAnsi="Times New Roman" w:cs="Times New Roman"/>
          <w:b/>
          <w:bCs/>
        </w:rPr>
      </w:pPr>
      <w:r>
        <w:rPr>
          <w:rFonts w:ascii="Times New Roman" w:hAnsi="Times New Roman" w:cs="Times New Roman"/>
        </w:rPr>
        <w:t>-  Interpreters</w:t>
      </w:r>
      <w:r>
        <w:rPr>
          <w:rFonts w:ascii="Times New Roman" w:hAnsi="Times New Roman" w:cs="Times New Roman"/>
        </w:rPr>
        <w:tab/>
        <w:t>' 2.4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OATH for INTERPRETERS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Do you solemnly [swear] [affirm] that you will interpret accurately, completely, and impartially, using your best skill and judgment in accordance with the Code of Professional Responsibility for Court Interpreters?</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{Bailiff, turn to the Judge and say:  "Your Honor."}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This Oath has been edited to reflect simpler and non-sectarian language.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D.R.E. 604 (interpreters);  </w:t>
      </w:r>
      <w:r>
        <w:rPr>
          <w:rFonts w:ascii="Times New Roman" w:hAnsi="Times New Roman" w:cs="Times New Roman"/>
          <w:i/>
          <w:iCs/>
        </w:rPr>
        <w:t>Del. C.</w:t>
      </w:r>
      <w:r>
        <w:rPr>
          <w:rFonts w:ascii="Times New Roman" w:hAnsi="Times New Roman" w:cs="Times New Roman"/>
        </w:rPr>
        <w:t xml:space="preserve"> Super. Ct. Civ. R. 43(c) (affirmation may be accepted in lieu of Oath).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Cover Sheet</w:t>
      </w:r>
      <w:r>
        <w:rPr>
          <w:rFonts w:ascii="Times New Roman" w:hAnsi="Times New Roman" w:cs="Times New Roman"/>
        </w:rPr>
        <w:tab/>
        <w:t>' 3.1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IN THE SUPERIOR COURT OF THE STATE OF DELAWARE</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IN AND FOR NEW CASTLE COUNTY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INSERT CASE CAPTION AND NUMBER</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____________________________________________</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PROPOSED JURY INSTRUCTIONS</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Date: [__________ __, ____]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Esquire, of --------, --------- &amp; ------, [__City__], Delaware, for the plaintiffs;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Esquire, of ----------, --------- &amp; ----------, [__City__], Delaware, for Defendants.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[__________], J.</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Province of the Court and Jury [revised 12/2/98]</w:t>
      </w:r>
      <w:r>
        <w:rPr>
          <w:rFonts w:ascii="Times New Roman" w:hAnsi="Times New Roman" w:cs="Times New Roman"/>
        </w:rPr>
        <w:tab/>
        <w:t>' 3.2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PROVINCE OF THE COURT AND 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Now that you have heard the evidence and [are about to hear] the arguments of counsel, it is my duty to instruct you about the law governing this case.  Although you as jurors are the sole judges of the facts, you must follow the law stated in my instructions and apply the law to the facts as you find them from the evidence.  You must not single out one instruction alone as stating the law, but must consider the instructions as a whole.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Nor are you to be concerned with the wisdom of any legal rule that I give you.  Regardless of any opinion you may have about what the law ought to be, it would be a violation of your sworn duty to base a verdict on any view of the law other than what I give you in these instructions.  It would also be a violation of your sworn duty, as judges of the facts, to base a verdict on anything but the evidence in the case.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Justice through trial by jury always depends on the willingness of each juror to do two things:  first, to seek the truth about the facts from the same evidence presented to all the jurors; and, second, to arrive at a verdict by applying the same rules of law as explained by the judge.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You should consider only the evidence in the case.  Evidence includes the witnesses' sworn testimony and the items admitted into evidence.  You are allowed to draw reasonable conclusions from the testimony and exhibits, if you think those conclusions are justified.  In other words, use your common sense to reach conclusions based on the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You have been chosen and sworn as jurors in this case to decide issues of fact.  You must perform these duties without bias for or against any of the parties.  The law does not allow you to be influenced by sympathy, prejudice, or public opinion.  All the parties and the public expect that you will carefully and impartially consider all the evidence in the case, follow the law, and reach a just verdict, regardless of the consequences.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It is recommended that this charge be given at the beginning of the trial proceedings as well as at the end.</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smallCaps/>
        </w:rPr>
        <w:t>Del. Const.</w:t>
      </w:r>
      <w:r>
        <w:rPr>
          <w:rFonts w:ascii="Times New Roman" w:hAnsi="Times New Roman" w:cs="Times New Roman"/>
        </w:rPr>
        <w:t xml:space="preserve"> art. IV, ' 19 (1897); </w:t>
      </w:r>
      <w:r>
        <w:rPr>
          <w:rFonts w:ascii="Times New Roman" w:hAnsi="Times New Roman" w:cs="Times New Roman"/>
          <w:i/>
          <w:iCs/>
        </w:rPr>
        <w:t>Porter v. State</w:t>
      </w:r>
      <w:r>
        <w:rPr>
          <w:rFonts w:ascii="Times New Roman" w:hAnsi="Times New Roman" w:cs="Times New Roman"/>
        </w:rPr>
        <w:t xml:space="preserve">, Del. Supr., 243 A.2d 699 (1968)(judge may not comment on the facts of the case); </w:t>
      </w:r>
      <w:r>
        <w:rPr>
          <w:rFonts w:ascii="Times New Roman" w:hAnsi="Times New Roman" w:cs="Times New Roman"/>
          <w:i/>
          <w:iCs/>
        </w:rPr>
        <w:t>Gutheridge v. Pen-Mod, Inc.</w:t>
      </w:r>
      <w:r>
        <w:rPr>
          <w:rFonts w:ascii="Times New Roman" w:hAnsi="Times New Roman" w:cs="Times New Roman"/>
        </w:rPr>
        <w:t xml:space="preserve">, Del. Super., 239 A.2d 709 (1967)(jury sole judges of the facts); </w:t>
      </w:r>
      <w:r>
        <w:rPr>
          <w:rFonts w:ascii="Times New Roman" w:hAnsi="Times New Roman" w:cs="Times New Roman"/>
          <w:i/>
          <w:iCs/>
        </w:rPr>
        <w:t>Girardo v. Wilmington &amp; Philadelphia Traction Co.</w:t>
      </w:r>
      <w:r>
        <w:rPr>
          <w:rFonts w:ascii="Times New Roman" w:hAnsi="Times New Roman" w:cs="Times New Roman"/>
        </w:rPr>
        <w:t xml:space="preserve">, Del. Super., 90 A. 476 (1914)(same).  </w:t>
      </w:r>
      <w:r>
        <w:rPr>
          <w:rFonts w:ascii="Times New Roman" w:hAnsi="Times New Roman" w:cs="Times New Roman"/>
          <w:i/>
          <w:iCs/>
        </w:rPr>
        <w:t>See also</w:t>
      </w:r>
      <w:r>
        <w:rPr>
          <w:rFonts w:ascii="Times New Roman" w:hAnsi="Times New Roman" w:cs="Times New Roman"/>
        </w:rPr>
        <w:t xml:space="preserve"> 3 </w:t>
      </w:r>
      <w:r>
        <w:rPr>
          <w:rFonts w:ascii="Times New Roman" w:hAnsi="Times New Roman" w:cs="Times New Roman"/>
          <w:smallCaps/>
        </w:rPr>
        <w:t>Devitt &amp; Blackmar, Federal Jury Practice and Instructions</w:t>
      </w:r>
      <w:r>
        <w:rPr>
          <w:rFonts w:ascii="Times New Roman" w:hAnsi="Times New Roman" w:cs="Times New Roman"/>
        </w:rPr>
        <w:t xml:space="preserve"> '' 70.03, 71.01 (4th ed. 1987); </w:t>
      </w:r>
      <w:r>
        <w:rPr>
          <w:rFonts w:ascii="Times New Roman" w:hAnsi="Times New Roman" w:cs="Times New Roman"/>
          <w:smallCaps/>
        </w:rPr>
        <w:t>Black's Law Dictionary</w:t>
      </w:r>
      <w:r>
        <w:rPr>
          <w:rFonts w:ascii="Times New Roman" w:hAnsi="Times New Roman" w:cs="Times New Roman"/>
        </w:rPr>
        <w:t xml:space="preserve"> 555 (6th ed. 1990).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Statements of Counsel [revised 12/2/98]</w:t>
      </w:r>
      <w:r>
        <w:rPr>
          <w:rFonts w:ascii="Times New Roman" w:hAnsi="Times New Roman" w:cs="Times New Roman"/>
        </w:rPr>
        <w:tab/>
        <w:t>' 3.3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STATEMENTS OF COUNSEL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What the attorneys say is not evidence.  Instead, whatever they say is intended to help you review the evidence presented.  If you remember the evidence differently from the attorneys, you should rely on your own recollection.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role of attorneys is to zealously and effectively advance the claims of the parties they represent within the bounds of the law.  An attorney may argue all reasonable conclusions from evidence in the record.  It is not proper, however, for an attorney to state an opinion as to the truth or falsity of any testimony or evidence.  What an attorney personally thinks or believes about the testimony or evidence in a case is not relevant, and you are instructed to disregard any personal opinion or belief offered by an attorney concerning testimony or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See DeAngelis v. Harrison</w:t>
      </w:r>
      <w:r>
        <w:rPr>
          <w:rFonts w:ascii="Times New Roman" w:hAnsi="Times New Roman" w:cs="Times New Roman"/>
        </w:rPr>
        <w:t xml:space="preserve">, Del. Supr., 628 A.2d 77, 88 (1993); </w:t>
      </w:r>
      <w:r>
        <w:rPr>
          <w:rFonts w:ascii="Times New Roman" w:hAnsi="Times New Roman" w:cs="Times New Roman"/>
          <w:i/>
          <w:iCs/>
        </w:rPr>
        <w:t>McNally v. Eckman</w:t>
      </w:r>
      <w:r>
        <w:rPr>
          <w:rFonts w:ascii="Times New Roman" w:hAnsi="Times New Roman" w:cs="Times New Roman"/>
        </w:rPr>
        <w:t xml:space="preserve">, Del. Supr., 466 A.2d 363, 371-75 (1983); </w:t>
      </w:r>
      <w:r>
        <w:rPr>
          <w:rFonts w:ascii="Times New Roman" w:hAnsi="Times New Roman" w:cs="Times New Roman"/>
          <w:i/>
          <w:iCs/>
        </w:rPr>
        <w:t>Delaware Olds, Inc. v. Dixon</w:t>
      </w:r>
      <w:r>
        <w:rPr>
          <w:rFonts w:ascii="Times New Roman" w:hAnsi="Times New Roman" w:cs="Times New Roman"/>
        </w:rPr>
        <w:t xml:space="preserve">, Del. Supr., 367 A.2d 178, 179 (1976).  </w:t>
      </w:r>
      <w:r>
        <w:rPr>
          <w:rFonts w:ascii="Times New Roman" w:hAnsi="Times New Roman" w:cs="Times New Roman"/>
          <w:i/>
          <w:iCs/>
        </w:rPr>
        <w:t>See also</w:t>
      </w:r>
      <w:r>
        <w:rPr>
          <w:rFonts w:ascii="Times New Roman" w:hAnsi="Times New Roman" w:cs="Times New Roman"/>
        </w:rPr>
        <w:t xml:space="preserve"> 3 </w:t>
      </w:r>
      <w:r>
        <w:rPr>
          <w:rFonts w:ascii="Times New Roman" w:hAnsi="Times New Roman" w:cs="Times New Roman"/>
          <w:smallCaps/>
        </w:rPr>
        <w:t>Devitt &amp; Blackmar, Federal Jury Practice and Instructions</w:t>
      </w:r>
      <w:r>
        <w:rPr>
          <w:rFonts w:ascii="Times New Roman" w:hAnsi="Times New Roman" w:cs="Times New Roman"/>
        </w:rPr>
        <w:t xml:space="preserve"> ' 70.03 (4th ed. 1987); 75A </w:t>
      </w:r>
      <w:r>
        <w:rPr>
          <w:rFonts w:ascii="Times New Roman" w:hAnsi="Times New Roman" w:cs="Times New Roman"/>
          <w:smallCaps/>
        </w:rPr>
        <w:t>Am. Jur.</w:t>
      </w:r>
      <w:r>
        <w:rPr>
          <w:rFonts w:ascii="Times New Roman" w:hAnsi="Times New Roman" w:cs="Times New Roman"/>
        </w:rPr>
        <w:t xml:space="preserve"> 2d '' 554, 566, 632.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Statements of Counsel [adopted 12/2/98]</w:t>
      </w:r>
      <w:r>
        <w:rPr>
          <w:rFonts w:ascii="Times New Roman" w:hAnsi="Times New Roman" w:cs="Times New Roman"/>
        </w:rPr>
        <w:tab/>
        <w:t>' 3.3A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INSTRUCTION TO JURORS AT THE BEGINNING OF TRIAL:</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b/>
          <w:bCs/>
        </w:rPr>
        <w:tab/>
        <w:t>THE ROLE OF ATTORNEYS IN THESE PROCEEDINGS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role of attorneys is to zealously and effectively advance the claims of the parties they represent within the bounds of the law.  An attorney may argue all reasonable conclusions from evidence in the record.  It is not proper, however, for an attorney to state an opinion as to the truth or falsity of any testimony or evidence.  What an attorney personally thinks or believes about the testimony or evidence in a case is not relevant, and you are instructed to disregard any personal opinion or belief offered by an attorney concerning testimony or evidence.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Notwithstanding what you have may have seen on television or at the movies, the attorneys in this trial will be expected to act professionally, argue persuasively, and conduct themselves with civility.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See DeAngelis v. Harrison</w:t>
      </w:r>
      <w:r>
        <w:rPr>
          <w:rFonts w:ascii="Times New Roman" w:hAnsi="Times New Roman" w:cs="Times New Roman"/>
        </w:rPr>
        <w:t xml:space="preserve">, Del. Supr., 628 A.2d 77, 88 (1993); </w:t>
      </w:r>
      <w:r>
        <w:rPr>
          <w:rFonts w:ascii="Times New Roman" w:hAnsi="Times New Roman" w:cs="Times New Roman"/>
          <w:i/>
          <w:iCs/>
        </w:rPr>
        <w:t>McNally v. Eckman</w:t>
      </w:r>
      <w:r>
        <w:rPr>
          <w:rFonts w:ascii="Times New Roman" w:hAnsi="Times New Roman" w:cs="Times New Roman"/>
        </w:rPr>
        <w:t xml:space="preserve">, Del. Supr., 466 A.2d 363, 371-75 (1983); </w:t>
      </w:r>
      <w:r>
        <w:rPr>
          <w:rFonts w:ascii="Times New Roman" w:hAnsi="Times New Roman" w:cs="Times New Roman"/>
          <w:i/>
          <w:iCs/>
        </w:rPr>
        <w:t>Delaware Olds, Inc. v. Dixon</w:t>
      </w:r>
      <w:r>
        <w:rPr>
          <w:rFonts w:ascii="Times New Roman" w:hAnsi="Times New Roman" w:cs="Times New Roman"/>
        </w:rPr>
        <w:t xml:space="preserve">, Del. Supr., 367 A.2d 178, 179 (1976).  </w:t>
      </w:r>
      <w:r>
        <w:rPr>
          <w:rFonts w:ascii="Times New Roman" w:hAnsi="Times New Roman" w:cs="Times New Roman"/>
          <w:i/>
          <w:iCs/>
        </w:rPr>
        <w:t>See also</w:t>
      </w:r>
      <w:r>
        <w:rPr>
          <w:rFonts w:ascii="Times New Roman" w:hAnsi="Times New Roman" w:cs="Times New Roman"/>
        </w:rPr>
        <w:t xml:space="preserve"> 3 </w:t>
      </w:r>
      <w:r>
        <w:rPr>
          <w:rFonts w:ascii="Times New Roman" w:hAnsi="Times New Roman" w:cs="Times New Roman"/>
          <w:smallCaps/>
        </w:rPr>
        <w:t>Devitt &amp; Blackmar, Federal Jury Practice and Instructions</w:t>
      </w:r>
      <w:r>
        <w:rPr>
          <w:rFonts w:ascii="Times New Roman" w:hAnsi="Times New Roman" w:cs="Times New Roman"/>
        </w:rPr>
        <w:t xml:space="preserve"> ' 70.03 (4th ed. 1987); 75A </w:t>
      </w:r>
      <w:r>
        <w:rPr>
          <w:rFonts w:ascii="Times New Roman" w:hAnsi="Times New Roman" w:cs="Times New Roman"/>
          <w:smallCaps/>
        </w:rPr>
        <w:t>Am. Jur.</w:t>
      </w:r>
      <w:r>
        <w:rPr>
          <w:rFonts w:ascii="Times New Roman" w:hAnsi="Times New Roman" w:cs="Times New Roman"/>
        </w:rPr>
        <w:t xml:space="preserve"> 2d '' 554, 566, 632.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Nature of the Case</w:t>
      </w:r>
      <w:r>
        <w:rPr>
          <w:rFonts w:ascii="Times New Roman" w:hAnsi="Times New Roman" w:cs="Times New Roman"/>
        </w:rPr>
        <w:tab/>
        <w:t>' 3.4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NATURE OF THE CASE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this case, the plaintiff, [</w:t>
      </w:r>
      <w:r>
        <w:rPr>
          <w:rFonts w:ascii="Times New Roman" w:hAnsi="Times New Roman" w:cs="Times New Roman"/>
          <w:b/>
          <w:bCs/>
          <w:i/>
          <w:iCs/>
        </w:rPr>
        <w:t>plaintiff's name</w:t>
      </w:r>
      <w:r>
        <w:rPr>
          <w:rFonts w:ascii="Times New Roman" w:hAnsi="Times New Roman" w:cs="Times New Roman"/>
        </w:rPr>
        <w:t>], is suing for damages that resulted from [__describe elements of claim__].  [</w:t>
      </w:r>
      <w:r>
        <w:rPr>
          <w:rFonts w:ascii="Times New Roman" w:hAnsi="Times New Roman" w:cs="Times New Roman"/>
          <w:b/>
          <w:bCs/>
          <w:i/>
          <w:iCs/>
        </w:rPr>
        <w:t>Plaintiff's name</w:t>
      </w:r>
      <w:r>
        <w:rPr>
          <w:rFonts w:ascii="Times New Roman" w:hAnsi="Times New Roman" w:cs="Times New Roman"/>
        </w:rPr>
        <w:t xml:space="preserve">] alleges that [__describe circumstances underlying claim__].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applicable</w:t>
      </w:r>
      <w:r>
        <w:rPr>
          <w:rFonts w:ascii="Times New Roman" w:hAnsi="Times New Roman" w:cs="Times New Roman"/>
        </w:rPr>
        <w:t>}:  [</w:t>
      </w:r>
      <w:r>
        <w:rPr>
          <w:rFonts w:ascii="Times New Roman" w:hAnsi="Times New Roman" w:cs="Times New Roman"/>
          <w:b/>
          <w:bCs/>
          <w:i/>
          <w:iCs/>
        </w:rPr>
        <w:t>Plaintiff's name</w:t>
      </w:r>
      <w:r>
        <w:rPr>
          <w:rFonts w:ascii="Times New Roman" w:hAnsi="Times New Roman" w:cs="Times New Roman"/>
        </w:rPr>
        <w:t xml:space="preserve">] is also suing for [__describe other claims__].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Defendant's name</w:t>
      </w:r>
      <w:r>
        <w:rPr>
          <w:rFonts w:ascii="Times New Roman" w:hAnsi="Times New Roman" w:cs="Times New Roman"/>
        </w:rPr>
        <w:t>] has denied [__admitted__] [__describe elements of claim__] [or] [Liability for the (accident/injury) has been admitted.  A dispute remains as to the nature and extent of the injuries suffered by (</w:t>
      </w:r>
      <w:r>
        <w:rPr>
          <w:rFonts w:ascii="Times New Roman" w:hAnsi="Times New Roman" w:cs="Times New Roman"/>
          <w:b/>
          <w:bCs/>
          <w:i/>
          <w:iCs/>
        </w:rPr>
        <w:t>plaintiff's name</w:t>
      </w:r>
      <w:r>
        <w:rPr>
          <w:rFonts w:ascii="Times New Roman" w:hAnsi="Times New Roman" w:cs="Times New Roman"/>
        </w:rPr>
        <w:t>) and the amount of damages (</w:t>
      </w:r>
      <w:r>
        <w:rPr>
          <w:rFonts w:ascii="Times New Roman" w:hAnsi="Times New Roman" w:cs="Times New Roman"/>
          <w:b/>
          <w:bCs/>
          <w:i/>
          <w:iCs/>
        </w:rPr>
        <w:t>he/she</w:t>
      </w:r>
      <w:r>
        <w:rPr>
          <w:rFonts w:ascii="Times New Roman" w:hAnsi="Times New Roman" w:cs="Times New Roman"/>
        </w:rPr>
        <w:t>) is entitled to receive].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applicable</w:t>
      </w:r>
      <w:r>
        <w:rPr>
          <w:rFonts w:ascii="Times New Roman" w:hAnsi="Times New Roman" w:cs="Times New Roman"/>
        </w:rPr>
        <w:t>}:  [</w:t>
      </w:r>
      <w:r>
        <w:rPr>
          <w:rFonts w:ascii="Times New Roman" w:hAnsi="Times New Roman" w:cs="Times New Roman"/>
          <w:b/>
          <w:bCs/>
          <w:i/>
          <w:iCs/>
        </w:rPr>
        <w:t>Defendant's name</w:t>
      </w:r>
      <w:r>
        <w:rPr>
          <w:rFonts w:ascii="Times New Roman" w:hAnsi="Times New Roman" w:cs="Times New Roman"/>
        </w:rPr>
        <w:t>] alleges that [__state any affirmative defenses or counter / cross-claims__].  [</w:t>
      </w:r>
      <w:r>
        <w:rPr>
          <w:rFonts w:ascii="Times New Roman" w:hAnsi="Times New Roman" w:cs="Times New Roman"/>
          <w:b/>
          <w:bCs/>
          <w:i/>
          <w:iCs/>
        </w:rPr>
        <w:t>Defendant's name</w:t>
      </w:r>
      <w:r>
        <w:rPr>
          <w:rFonts w:ascii="Times New Roman" w:hAnsi="Times New Roman" w:cs="Times New Roman"/>
        </w:rPr>
        <w:t>] alleges that [__describe circumstances underlying claim__].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Chesapeake &amp; Potomac Tel. Co. v. Chesapeake Utilities Corp.</w:t>
      </w:r>
      <w:r>
        <w:rPr>
          <w:rFonts w:ascii="Times New Roman" w:hAnsi="Times New Roman" w:cs="Times New Roman"/>
        </w:rPr>
        <w:t xml:space="preserve">, Del. Supr., 436 A.2d 314, 338 (1981); </w:t>
      </w:r>
      <w:r>
        <w:rPr>
          <w:rFonts w:ascii="Times New Roman" w:hAnsi="Times New Roman" w:cs="Times New Roman"/>
          <w:i/>
          <w:iCs/>
        </w:rPr>
        <w:t>Greenplate v. Lowth</w:t>
      </w:r>
      <w:r>
        <w:rPr>
          <w:rFonts w:ascii="Times New Roman" w:hAnsi="Times New Roman" w:cs="Times New Roman"/>
        </w:rPr>
        <w:t xml:space="preserve">, Del. Supr., 199 A. 659, 662-63 (1938).  </w:t>
      </w:r>
      <w:r>
        <w:rPr>
          <w:rFonts w:ascii="Times New Roman" w:hAnsi="Times New Roman" w:cs="Times New Roman"/>
          <w:i/>
          <w:iCs/>
        </w:rPr>
        <w:t>See also</w:t>
      </w:r>
      <w:r>
        <w:rPr>
          <w:rFonts w:ascii="Times New Roman" w:hAnsi="Times New Roman" w:cs="Times New Roman"/>
        </w:rPr>
        <w:t xml:space="preserve"> 3 </w:t>
      </w:r>
      <w:r>
        <w:rPr>
          <w:rFonts w:ascii="Times New Roman" w:hAnsi="Times New Roman" w:cs="Times New Roman"/>
          <w:smallCaps/>
        </w:rPr>
        <w:t>Devitt &amp; Blackmar, Federal Jury Practice and Instructions</w:t>
      </w:r>
      <w:r>
        <w:rPr>
          <w:rFonts w:ascii="Times New Roman" w:hAnsi="Times New Roman" w:cs="Times New Roman"/>
        </w:rPr>
        <w:t xml:space="preserve"> ' 70.01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xml:space="preserve">-  Guardian </w:t>
      </w:r>
      <w:r>
        <w:rPr>
          <w:rFonts w:ascii="Times New Roman" w:hAnsi="Times New Roman" w:cs="Times New Roman"/>
          <w:i/>
          <w:iCs/>
        </w:rPr>
        <w:t>ad litem</w:t>
      </w:r>
      <w:r>
        <w:rPr>
          <w:rFonts w:ascii="Times New Roman" w:hAnsi="Times New Roman" w:cs="Times New Roman"/>
        </w:rPr>
        <w:t xml:space="preserve"> [adopted 12/2/98]</w:t>
      </w:r>
      <w:r>
        <w:rPr>
          <w:rFonts w:ascii="Times New Roman" w:hAnsi="Times New Roman" w:cs="Times New Roman"/>
        </w:rPr>
        <w:tab/>
        <w:t>' 3.4A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GUARDIAN AD LITEM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a civil case, such as this one, the party that brings the lawsuit is called the plaintiff.  The persons against whom the lawsuit is brought are called defendants.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this case, the plaintiffs are [</w:t>
      </w:r>
      <w:r>
        <w:rPr>
          <w:rFonts w:ascii="Times New Roman" w:hAnsi="Times New Roman" w:cs="Times New Roman"/>
          <w:b/>
          <w:bCs/>
          <w:i/>
          <w:iCs/>
        </w:rPr>
        <w:t>plaintiff's name(s) and name of guardian ad litem</w:t>
      </w:r>
      <w:r>
        <w:rPr>
          <w:rFonts w:ascii="Times New Roman" w:hAnsi="Times New Roman" w:cs="Times New Roman"/>
        </w:rPr>
        <w:t>].  Because [</w:t>
      </w:r>
      <w:r>
        <w:rPr>
          <w:rFonts w:ascii="Times New Roman" w:hAnsi="Times New Roman" w:cs="Times New Roman"/>
          <w:b/>
          <w:bCs/>
          <w:i/>
          <w:iCs/>
        </w:rPr>
        <w:t>plaintiff's name</w:t>
      </w:r>
      <w:r>
        <w:rPr>
          <w:rFonts w:ascii="Times New Roman" w:hAnsi="Times New Roman" w:cs="Times New Roman"/>
        </w:rPr>
        <w:t>] is [__a minor / incompetent__] and is not able to handle [</w:t>
      </w:r>
      <w:r>
        <w:rPr>
          <w:rFonts w:ascii="Times New Roman" w:hAnsi="Times New Roman" w:cs="Times New Roman"/>
          <w:b/>
          <w:bCs/>
          <w:i/>
          <w:iCs/>
        </w:rPr>
        <w:t>his/her</w:t>
      </w:r>
      <w:r>
        <w:rPr>
          <w:rFonts w:ascii="Times New Roman" w:hAnsi="Times New Roman" w:cs="Times New Roman"/>
        </w:rPr>
        <w:t>] own affairs, the Court appointed [</w:t>
      </w:r>
      <w:r>
        <w:rPr>
          <w:rFonts w:ascii="Times New Roman" w:hAnsi="Times New Roman" w:cs="Times New Roman"/>
          <w:b/>
          <w:bCs/>
          <w:i/>
          <w:iCs/>
        </w:rPr>
        <w:t>name of guardian ad litem</w:t>
      </w:r>
      <w:r>
        <w:rPr>
          <w:rFonts w:ascii="Times New Roman" w:hAnsi="Times New Roman" w:cs="Times New Roman"/>
        </w:rPr>
        <w:t>] to represent [</w:t>
      </w:r>
      <w:r>
        <w:rPr>
          <w:rFonts w:ascii="Times New Roman" w:hAnsi="Times New Roman" w:cs="Times New Roman"/>
          <w:b/>
          <w:bCs/>
          <w:i/>
          <w:iCs/>
        </w:rPr>
        <w:t>plaintiff's name</w:t>
      </w:r>
      <w:r>
        <w:rPr>
          <w:rFonts w:ascii="Times New Roman" w:hAnsi="Times New Roman" w:cs="Times New Roman"/>
        </w:rPr>
        <w:t xml:space="preserve">]'s interests in this lawsuit.  Such a person is called a guardian </w:t>
      </w:r>
      <w:r>
        <w:rPr>
          <w:rFonts w:ascii="Times New Roman" w:hAnsi="Times New Roman" w:cs="Times New Roman"/>
          <w:i/>
          <w:iCs/>
        </w:rPr>
        <w:t>ad litem</w:t>
      </w:r>
      <w:r>
        <w:rPr>
          <w:rFonts w:ascii="Times New Roman" w:hAnsi="Times New Roman" w:cs="Times New Roman"/>
        </w:rPr>
        <w:t>.  If you make an award for the plaintiffs, you should understand that such an award will be placed in a special trust account for [</w:t>
      </w:r>
      <w:r>
        <w:rPr>
          <w:rFonts w:ascii="Times New Roman" w:hAnsi="Times New Roman" w:cs="Times New Roman"/>
          <w:b/>
          <w:bCs/>
          <w:i/>
          <w:iCs/>
        </w:rPr>
        <w:t>plaintiff's name</w:t>
      </w:r>
      <w:r>
        <w:rPr>
          <w:rFonts w:ascii="Times New Roman" w:hAnsi="Times New Roman" w:cs="Times New Roman"/>
        </w:rPr>
        <w:t xml:space="preserve">].  By explaining this to you the Court does not mean to suggest for whom you should render a verdict.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appropriate</w:t>
      </w:r>
      <w:r>
        <w:rPr>
          <w:rFonts w:ascii="Times New Roman" w:hAnsi="Times New Roman" w:cs="Times New Roman"/>
        </w:rPr>
        <w:t>:}  Hereinafter, I will only refer to [</w:t>
      </w:r>
      <w:r>
        <w:rPr>
          <w:rFonts w:ascii="Times New Roman" w:hAnsi="Times New Roman" w:cs="Times New Roman"/>
          <w:b/>
          <w:bCs/>
          <w:i/>
          <w:iCs/>
        </w:rPr>
        <w:t>plaintiff's name</w:t>
      </w:r>
      <w:r>
        <w:rPr>
          <w:rFonts w:ascii="Times New Roman" w:hAnsi="Times New Roman" w:cs="Times New Roman"/>
        </w:rPr>
        <w:t>] in these instructions, as [</w:t>
      </w:r>
      <w:r>
        <w:rPr>
          <w:rFonts w:ascii="Times New Roman" w:hAnsi="Times New Roman" w:cs="Times New Roman"/>
          <w:b/>
          <w:bCs/>
          <w:i/>
          <w:iCs/>
        </w:rPr>
        <w:t>he/she</w:t>
      </w:r>
      <w:r>
        <w:rPr>
          <w:rFonts w:ascii="Times New Roman" w:hAnsi="Times New Roman" w:cs="Times New Roman"/>
        </w:rPr>
        <w:t>] is the real party in interest in this case.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defendants in this case are [</w:t>
      </w:r>
      <w:r>
        <w:rPr>
          <w:rFonts w:ascii="Times New Roman" w:hAnsi="Times New Roman" w:cs="Times New Roman"/>
          <w:b/>
          <w:bCs/>
          <w:i/>
          <w:iCs/>
        </w:rPr>
        <w:t>defendant's name(s)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This instruction is intended to be used in conjunction with Jury Instr. No. 3.4 - Nature of the Case.  The above instruction may need to modified in the situation where a plaintiff other than the minor or incompetent is charged with contributory negligence in which case the instruction should note that any such negligence is not imputed to the minor or incompetent for purposes of an award of damages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Super.Ct.Civ.R. 17; </w:t>
      </w:r>
      <w:r>
        <w:rPr>
          <w:rFonts w:ascii="Times New Roman" w:hAnsi="Times New Roman" w:cs="Times New Roman"/>
          <w:i/>
          <w:iCs/>
        </w:rPr>
        <w:t>See also Cohee v. Richey</w:t>
      </w:r>
      <w:r>
        <w:rPr>
          <w:rFonts w:ascii="Times New Roman" w:hAnsi="Times New Roman" w:cs="Times New Roman"/>
        </w:rPr>
        <w:t xml:space="preserve">, Del. Super., 150 A.2d 830, 831 (1959); </w:t>
      </w:r>
      <w:r>
        <w:rPr>
          <w:rFonts w:ascii="Times New Roman" w:hAnsi="Times New Roman" w:cs="Times New Roman"/>
          <w:smallCaps/>
        </w:rPr>
        <w:t>Black's Law Dictionary</w:t>
      </w:r>
      <w:r>
        <w:rPr>
          <w:rFonts w:ascii="Times New Roman" w:hAnsi="Times New Roman" w:cs="Times New Roman"/>
        </w:rPr>
        <w:t xml:space="preserve"> 706 (6th ed. 1990).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Cross-claims / Third-Party Claims</w:t>
      </w:r>
      <w:r>
        <w:rPr>
          <w:rFonts w:ascii="Times New Roman" w:hAnsi="Times New Roman" w:cs="Times New Roman"/>
        </w:rPr>
        <w:tab/>
        <w:t>' 3.5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CROSS-CLAIMS / THIRD PARTY CLAIMS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this case, a [__cross-claim / third party claim__] has been filed.  The [</w:t>
      </w:r>
      <w:r>
        <w:rPr>
          <w:rFonts w:ascii="Times New Roman" w:hAnsi="Times New Roman" w:cs="Times New Roman"/>
          <w:u w:val="single"/>
        </w:rPr>
        <w:t>cross</w:t>
      </w:r>
      <w:r>
        <w:rPr>
          <w:rFonts w:ascii="Times New Roman" w:hAnsi="Times New Roman" w:cs="Times New Roman"/>
        </w:rPr>
        <w:t>-</w:t>
      </w:r>
      <w:r>
        <w:rPr>
          <w:rFonts w:ascii="Times New Roman" w:hAnsi="Times New Roman" w:cs="Times New Roman"/>
          <w:b/>
          <w:bCs/>
          <w:i/>
          <w:iCs/>
        </w:rPr>
        <w:t>plaintiff</w:t>
      </w:r>
      <w:r>
        <w:rPr>
          <w:rFonts w:ascii="Times New Roman" w:hAnsi="Times New Roman" w:cs="Times New Roman"/>
        </w:rPr>
        <w:t xml:space="preserve"> / </w:t>
      </w:r>
      <w:r>
        <w:rPr>
          <w:rFonts w:ascii="Times New Roman" w:hAnsi="Times New Roman" w:cs="Times New Roman"/>
          <w:u w:val="single"/>
        </w:rPr>
        <w:t>third party</w:t>
      </w:r>
      <w:r>
        <w:rPr>
          <w:rFonts w:ascii="Times New Roman" w:hAnsi="Times New Roman" w:cs="Times New Roman"/>
        </w:rPr>
        <w:t xml:space="preserve"> </w:t>
      </w:r>
      <w:r>
        <w:rPr>
          <w:rFonts w:ascii="Times New Roman" w:hAnsi="Times New Roman" w:cs="Times New Roman"/>
          <w:b/>
          <w:bCs/>
          <w:i/>
          <w:iCs/>
          <w:u w:val="single"/>
        </w:rPr>
        <w:t>plaintiff</w:t>
      </w:r>
      <w:r>
        <w:rPr>
          <w:rFonts w:ascii="Times New Roman" w:hAnsi="Times New Roman" w:cs="Times New Roman"/>
        </w:rPr>
        <w:t>] is [</w:t>
      </w:r>
      <w:r>
        <w:rPr>
          <w:rFonts w:ascii="Times New Roman" w:hAnsi="Times New Roman" w:cs="Times New Roman"/>
          <w:b/>
          <w:bCs/>
          <w:i/>
          <w:iCs/>
        </w:rPr>
        <w:t>plaintiff's name</w:t>
      </w:r>
      <w:r>
        <w:rPr>
          <w:rFonts w:ascii="Times New Roman" w:hAnsi="Times New Roman" w:cs="Times New Roman"/>
        </w:rPr>
        <w:t>].  The [</w:t>
      </w:r>
      <w:r>
        <w:rPr>
          <w:rFonts w:ascii="Times New Roman" w:hAnsi="Times New Roman" w:cs="Times New Roman"/>
          <w:u w:val="single"/>
        </w:rPr>
        <w:t>cross</w:t>
      </w:r>
      <w:r>
        <w:rPr>
          <w:rFonts w:ascii="Times New Roman" w:hAnsi="Times New Roman" w:cs="Times New Roman"/>
        </w:rPr>
        <w:t>-</w:t>
      </w:r>
      <w:r>
        <w:rPr>
          <w:rFonts w:ascii="Times New Roman" w:hAnsi="Times New Roman" w:cs="Times New Roman"/>
          <w:b/>
          <w:bCs/>
          <w:i/>
          <w:iCs/>
        </w:rPr>
        <w:t>defendant</w:t>
      </w:r>
      <w:r>
        <w:rPr>
          <w:rFonts w:ascii="Times New Roman" w:hAnsi="Times New Roman" w:cs="Times New Roman"/>
        </w:rPr>
        <w:t xml:space="preserve"> / </w:t>
      </w:r>
      <w:r>
        <w:rPr>
          <w:rFonts w:ascii="Times New Roman" w:hAnsi="Times New Roman" w:cs="Times New Roman"/>
          <w:u w:val="single"/>
        </w:rPr>
        <w:t>third party</w:t>
      </w:r>
      <w:r>
        <w:rPr>
          <w:rFonts w:ascii="Times New Roman" w:hAnsi="Times New Roman" w:cs="Times New Roman"/>
        </w:rPr>
        <w:t xml:space="preserve"> </w:t>
      </w:r>
      <w:r>
        <w:rPr>
          <w:rFonts w:ascii="Times New Roman" w:hAnsi="Times New Roman" w:cs="Times New Roman"/>
          <w:b/>
          <w:bCs/>
          <w:i/>
          <w:iCs/>
        </w:rPr>
        <w:t>defendant</w:t>
      </w:r>
      <w:r>
        <w:rPr>
          <w:rFonts w:ascii="Times New Roman" w:hAnsi="Times New Roman" w:cs="Times New Roman"/>
        </w:rPr>
        <w:t>] is [</w:t>
      </w:r>
      <w:r>
        <w:rPr>
          <w:rFonts w:ascii="Times New Roman" w:hAnsi="Times New Roman" w:cs="Times New Roman"/>
          <w:b/>
          <w:bCs/>
          <w:i/>
          <w:iCs/>
        </w:rPr>
        <w:t>defendant's</w:t>
      </w:r>
      <w:r>
        <w:rPr>
          <w:rFonts w:ascii="Times New Roman" w:hAnsi="Times New Roman" w:cs="Times New Roman"/>
        </w:rPr>
        <w:t xml:space="preserve"> </w:t>
      </w:r>
      <w:r>
        <w:rPr>
          <w:rFonts w:ascii="Times New Roman" w:hAnsi="Times New Roman" w:cs="Times New Roman"/>
          <w:b/>
          <w:bCs/>
          <w:i/>
          <w:iCs/>
        </w:rPr>
        <w:t>name</w:t>
      </w:r>
      <w:r>
        <w:rPr>
          <w:rFonts w:ascii="Times New Roman" w:hAnsi="Times New Roman" w:cs="Times New Roman"/>
        </w:rPr>
        <w:t xml:space="preserve">].  These parties stand in the same relationship to each other as a plaintiff would to a defendant.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A cross-claim or third party claim is simply another set of claims that the parties to the main case have brought against each other or against someone else.  The reason you will hear and decide these claims is that they are related to the same facts and circumstances as the main case.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It is recommended that this charge be given at the beginning of the trial proceedings.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3.  GENERAL INSTRUCTIONS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Plaintiff's Contentions / Defendant's Contentions</w:t>
      </w:r>
      <w:r>
        <w:rPr>
          <w:rFonts w:ascii="Times New Roman" w:hAnsi="Times New Roman" w:cs="Times New Roman"/>
        </w:rPr>
        <w:tab/>
        <w:t>' 3.6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PLAINTIFF'S CONTENTIONS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(1)</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 . . . </w:t>
      </w:r>
      <w:r>
        <w:rPr>
          <w:rFonts w:ascii="Times New Roman" w:hAnsi="Times New Roman" w:cs="Times New Roman"/>
        </w:rPr>
        <w:tab/>
        <w:t>[</w:t>
      </w:r>
      <w:r>
        <w:rPr>
          <w:rFonts w:ascii="Times New Roman" w:hAnsi="Times New Roman" w:cs="Times New Roman"/>
          <w:i/>
          <w:iCs/>
        </w:rPr>
        <w:t>Fill in appropriate contentions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DEFENDANT'S CONTENTIONS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(1)</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r>
        <w:rPr>
          <w:rFonts w:ascii="Times New Roman" w:hAnsi="Times New Roman" w:cs="Times New Roman"/>
          <w:i/>
          <w:iCs/>
        </w:rPr>
        <w:t>Fill in appropriate contentions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3.  GENERAL INSTRUCTIONS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Courtroom Interpretation -- Process, Witnesses, Interpreters</w:t>
      </w:r>
      <w:r>
        <w:rPr>
          <w:rFonts w:ascii="Times New Roman" w:hAnsi="Times New Roman" w:cs="Times New Roman"/>
        </w:rPr>
        <w:tab/>
        <w:t>' 3.7a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COURTROOM INTERPRETATION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The three following instructions should be read as a single group.  Each English instruction should be immediately followed by a recitation of a translated version in the language to be used.</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u w:val="single"/>
        </w:rPr>
        <w:t>Interpretation of the Proceedings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This Court seeks a fair trial for all regardless of the language a person speaks and regardless of how well a person may, or may not, use the English language.  Bias against or for persons who have little or no proficiency in English, or because they do not use English, is not allowed.  The fact that any party requires an interpreter must not influence you in any way.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Spanish interpretation is to be used, recite the following translation</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Esta Corte busca un juicio para todos sin considerar que lengua hablan y sin considerar el bien o mal uso que hagan de la lengua inglesa.  Prejuicio contra o hacia personas que tienen poco o nada de pericia en el idioma ingles, porque nunca lo usan, no es permitido.  Por lo tanto, de niguna manera permita usted ser influenciado por el hecho de que la parte requere un interprete.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interpretation into any other language is required, recite a translation of the English passage above in that language</w:t>
      </w:r>
      <w:r>
        <w:rPr>
          <w:rFonts w:ascii="Times New Roman" w:hAnsi="Times New Roman" w:cs="Times New Roman"/>
        </w:rPr>
        <w:t>.}</w:t>
      </w: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Del. Supr. Admin. Directive 107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3.  GENERAL INSTRUCTIONS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Courtroom Interpretation -- Process, Witnesses, Interpreters</w:t>
      </w:r>
      <w:r>
        <w:rPr>
          <w:rFonts w:ascii="Times New Roman" w:hAnsi="Times New Roman" w:cs="Times New Roman"/>
        </w:rPr>
        <w:tab/>
        <w:t>' 3.7b</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COURTROOM INTERPRETATION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The following English instruction should be read and then immediately followed by a recitation of a translated version in the other language to be used.</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u w:val="single"/>
        </w:rPr>
        <w:t>Witness Interpretation</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Treat the interpretation of the witness's testimony as if the witness had spoken English and no interpreter were present.  Do not allow the fact that testimony is given in a language other than English to affect your view of the witness's credibility.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Spanish interpretation is to be used, recite the following translation</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Trate la interpretacion del testigo como si el testigo hubiera hablado en ingles y sin un interprete presente.  No permita el hecho de que el testimonio es dado en una lengua, que no es el ingles, afecte su opinion acerca de la credibilidad del testigo.</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interpretation into any other language is required, recite a translation of the English passage above in that language</w:t>
      </w:r>
      <w:r>
        <w:rPr>
          <w:rFonts w:ascii="Times New Roman" w:hAnsi="Times New Roman" w:cs="Times New Roman"/>
        </w:rPr>
        <w:t>.}</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Del. Supr. Admin. Directive 107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3.  GENERAL INSTRUCTIONS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Courtroom Interpretation -- Process, Witnesses, Interpreters</w:t>
      </w:r>
      <w:r>
        <w:rPr>
          <w:rFonts w:ascii="Times New Roman" w:hAnsi="Times New Roman" w:cs="Times New Roman"/>
        </w:rPr>
        <w:tab/>
        <w:t>' 3.7c</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COURTROOM INTERPRETATION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The following English instruction should be read and then immediately followed by a recitation of a translated version in the other language to be used.</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u w:val="single"/>
        </w:rPr>
        <w:t>Court Interpreters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 want you to understand the role of the court interpreter.  The court interpreter is here only to interpret the questions that you are asked and to interpret your responses.  They will say only what we or you say and will not add to your testimony, omit anything you say, or summarize what you say.  They are not lawyers and are prohibited from giving legal advice.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you do not understand the court interpreter, please let me know.  If you need the interpreter to repeat something you missed, you may do so.</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Do you have any questions about the role or responsibilities of the court interpreter?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Spanish interpretation is to be used, recite the following translation</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Yo quiero que usted comprenda la funcion del interprete de la corte.  El interprete de corte esta aqui solamente para interpretar las preguntas dirigidas a usted y para interpretar sus repuestas.  Ellos diran solamente lo que nosotros o usted decimos y no agregaran nada a su testimonio, no omitiran nada que usted diga, ni resumiran lo que usted diga.  Ellos no son abogados y les esta prohibido dar consejo legal.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Si usted no comprende al interprete de la corte, por favor hagamelo saber.  Si usted necesita que el interprete repita algo que usted no capto, puede hacerlo.</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Tiene usted alguna pregunta acerca de la funcion o de las responsabilidades del interprete de la corte?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interpretation into any other language is required, recite a translation of the English passage above in that language</w:t>
      </w:r>
      <w:r>
        <w:rPr>
          <w:rFonts w:ascii="Times New Roman" w:hAnsi="Times New Roman" w:cs="Times New Roman"/>
        </w:rPr>
        <w:t>.}</w:t>
      </w: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Del. Supr. Admin. Directive 107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3.  GENERAL INSTRUCTIONS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English Translation</w:t>
      </w:r>
      <w:r>
        <w:rPr>
          <w:rFonts w:ascii="Times New Roman" w:hAnsi="Times New Roman" w:cs="Times New Roman"/>
        </w:rPr>
        <w:tab/>
        <w:t>' 3.8</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ENGLISH TRANSLATION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Languages other than English may be used during this trial.  The evidence you are to consider is only that provided through the official court interpreter.  Although some of you may know the non-English language used, it is important that all jurors consider the same evidence.  Therefore, you must base your decision on the evidence presented in the English interpretation.  You must disregard any different meaning of the non-English words.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Comment:  This instruction is appropriate when there is a juror proficient in English as well as the language of a party or witness that will be translated by an interpreter during the trial.  The instruction should be given prior to opening arguments and at the end of the case.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Diaz v. State</w:t>
      </w:r>
      <w:r>
        <w:rPr>
          <w:rFonts w:ascii="Times New Roman" w:hAnsi="Times New Roman" w:cs="Times New Roman"/>
        </w:rPr>
        <w:t xml:space="preserve">, Del. Supr., 743 A.2d 1166, 1175 (1999).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4.  BURDEN OF PROOF</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Burden of Proof - Preponderance of Evidence</w:t>
      </w:r>
      <w:r>
        <w:rPr>
          <w:rFonts w:ascii="Times New Roman" w:hAnsi="Times New Roman" w:cs="Times New Roman"/>
        </w:rPr>
        <w:tab/>
        <w:t>' 4.1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BURDEN OF PROOF BY A PREPONDERANCE OF THE EVIDENCE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a civil case such as this one, the burden of proof is by a preponderance of the evidence.  Proof by a preponderance of the evidence means proof that something is more likely than not.  It means that certain evidence, when compared to the evidence opposed to it, has the more convincing force and makes you believe that something is more likely true than not.  Preponderance of the evidence does not depend on the number of witnesses.  If the evidence on any particular point is evenly balanced, the party having the burden of proof has not proved that point by a preponderance of the evidence, and you must find against the party on that point.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deciding whether any fact has been proved by a preponderance of the evidence, you may, unless I tell you otherwise, consider the testimony of all witnesses regardless of who called them, and all exhibits received into evidence regardless of who produced them.</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necessary, add</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this particular case, [</w:t>
      </w:r>
      <w:r>
        <w:rPr>
          <w:rFonts w:ascii="Times New Roman" w:hAnsi="Times New Roman" w:cs="Times New Roman"/>
          <w:b/>
          <w:bCs/>
          <w:i/>
          <w:iCs/>
        </w:rPr>
        <w:t>plaintiff's name</w:t>
      </w:r>
      <w:r>
        <w:rPr>
          <w:rFonts w:ascii="Times New Roman" w:hAnsi="Times New Roman" w:cs="Times New Roman"/>
        </w:rPr>
        <w:t>] must prove all the elements of [</w:t>
      </w:r>
      <w:r>
        <w:rPr>
          <w:rFonts w:ascii="Times New Roman" w:hAnsi="Times New Roman" w:cs="Times New Roman"/>
          <w:b/>
          <w:bCs/>
          <w:i/>
          <w:iCs/>
        </w:rPr>
        <w:t>his/her</w:t>
      </w:r>
      <w:r>
        <w:rPr>
          <w:rFonts w:ascii="Times New Roman" w:hAnsi="Times New Roman" w:cs="Times New Roman"/>
        </w:rPr>
        <w:t>] claim of [__state the nature of the claim__] by a preponderance of the evidence.  Those elements are as follows: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(1) . . . . [__state element__] . . . [etc.]</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applicable</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Party's name</w:t>
      </w:r>
      <w:r>
        <w:rPr>
          <w:rFonts w:ascii="Times New Roman" w:hAnsi="Times New Roman" w:cs="Times New Roman"/>
        </w:rPr>
        <w:t>] has alleged a [__counterclaim / cross-claim / third-party claim, etc.__] of [__state claim(s)__].  [</w:t>
      </w:r>
      <w:r>
        <w:rPr>
          <w:rFonts w:ascii="Times New Roman" w:hAnsi="Times New Roman" w:cs="Times New Roman"/>
          <w:b/>
          <w:bCs/>
          <w:i/>
          <w:iCs/>
        </w:rPr>
        <w:t>Party's name</w:t>
      </w:r>
      <w:r>
        <w:rPr>
          <w:rFonts w:ascii="Times New Roman" w:hAnsi="Times New Roman" w:cs="Times New Roman"/>
        </w:rPr>
        <w:t>] has the burden of proof and must establish all elements of that claim by a preponderance of the evidence.  Those elements are as follows: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(1) . . . . [__state element__] . . . [etc.]</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headerReference w:type="default" r:id="rId10"/>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For an affirmative defense claiming comparative negligence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Defendant's name</w:t>
      </w:r>
      <w:r>
        <w:rPr>
          <w:rFonts w:ascii="Times New Roman" w:hAnsi="Times New Roman" w:cs="Times New Roman"/>
        </w:rPr>
        <w:t>] has pleaded comparative negligence and therefore has the burden of proving each of the following elements of [</w:t>
      </w:r>
      <w:r>
        <w:rPr>
          <w:rFonts w:ascii="Times New Roman" w:hAnsi="Times New Roman" w:cs="Times New Roman"/>
          <w:b/>
          <w:bCs/>
          <w:i/>
          <w:iCs/>
        </w:rPr>
        <w:t>his/her/its</w:t>
      </w:r>
      <w:r>
        <w:rPr>
          <w:rFonts w:ascii="Times New Roman" w:hAnsi="Times New Roman" w:cs="Times New Roman"/>
        </w:rPr>
        <w:t>] this defense: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First, that [</w:t>
      </w:r>
      <w:r>
        <w:rPr>
          <w:rFonts w:ascii="Times New Roman" w:hAnsi="Times New Roman" w:cs="Times New Roman"/>
          <w:b/>
          <w:bCs/>
          <w:i/>
          <w:iCs/>
        </w:rPr>
        <w:t>plaintiff's name</w:t>
      </w:r>
      <w:r>
        <w:rPr>
          <w:rFonts w:ascii="Times New Roman" w:hAnsi="Times New Roman" w:cs="Times New Roman"/>
        </w:rPr>
        <w:t>] was negligent in at least one of the ways claimed by [</w:t>
      </w:r>
      <w:r>
        <w:rPr>
          <w:rFonts w:ascii="Times New Roman" w:hAnsi="Times New Roman" w:cs="Times New Roman"/>
          <w:b/>
          <w:bCs/>
          <w:i/>
          <w:iCs/>
        </w:rPr>
        <w:t>defendant's name</w:t>
      </w:r>
      <w:r>
        <w:rPr>
          <w:rFonts w:ascii="Times New Roman" w:hAnsi="Times New Roman" w:cs="Times New Roman"/>
        </w:rPr>
        <w:t>]; and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Second, that [</w:t>
      </w:r>
      <w:r>
        <w:rPr>
          <w:rFonts w:ascii="Times New Roman" w:hAnsi="Times New Roman" w:cs="Times New Roman"/>
          <w:b/>
          <w:bCs/>
          <w:i/>
          <w:iCs/>
        </w:rPr>
        <w:t>plaintiff's name</w:t>
      </w:r>
      <w:r>
        <w:rPr>
          <w:rFonts w:ascii="Times New Roman" w:hAnsi="Times New Roman" w:cs="Times New Roman"/>
        </w:rPr>
        <w:t>]'s negligence was a cause of [</w:t>
      </w:r>
      <w:r>
        <w:rPr>
          <w:rFonts w:ascii="Times New Roman" w:hAnsi="Times New Roman" w:cs="Times New Roman"/>
          <w:b/>
          <w:bCs/>
          <w:i/>
          <w:iCs/>
        </w:rPr>
        <w:t>his/her/its</w:t>
      </w:r>
      <w:r>
        <w:rPr>
          <w:rFonts w:ascii="Times New Roman" w:hAnsi="Times New Roman" w:cs="Times New Roman"/>
        </w:rPr>
        <w:t>] own injury and therefore was contributory negligence.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i/>
          <w:iCs/>
        </w:rPr>
        <w:t>Reynolds v. Reynolds</w:t>
      </w:r>
      <w:r>
        <w:rPr>
          <w:rFonts w:ascii="Times New Roman" w:hAnsi="Times New Roman" w:cs="Times New Roman"/>
        </w:rPr>
        <w:t xml:space="preserve">, Del. Supr., 237 A.2d 708, 711 (1967)(defining preponderance of the evidence); </w:t>
      </w:r>
      <w:r>
        <w:rPr>
          <w:rFonts w:ascii="Times New Roman" w:hAnsi="Times New Roman" w:cs="Times New Roman"/>
          <w:i/>
          <w:iCs/>
        </w:rPr>
        <w:t>McCartney v. Peoples Ry. Co.</w:t>
      </w:r>
      <w:r>
        <w:rPr>
          <w:rFonts w:ascii="Times New Roman" w:hAnsi="Times New Roman" w:cs="Times New Roman"/>
        </w:rPr>
        <w:t xml:space="preserve">, Del. Super., 78 A. 771, 772 (1911)(same); </w:t>
      </w:r>
      <w:r>
        <w:rPr>
          <w:rFonts w:ascii="Times New Roman" w:hAnsi="Times New Roman" w:cs="Times New Roman"/>
          <w:i/>
          <w:iCs/>
        </w:rPr>
        <w:t>Oberly v. Howard Hughes Medical Inst.</w:t>
      </w:r>
      <w:r>
        <w:rPr>
          <w:rFonts w:ascii="Times New Roman" w:hAnsi="Times New Roman" w:cs="Times New Roman"/>
        </w:rPr>
        <w:t xml:space="preserve">, Del. Ch., 472 A.2d 366, 390 (1984)(same).  </w:t>
      </w:r>
      <w:r>
        <w:rPr>
          <w:rFonts w:ascii="Times New Roman" w:hAnsi="Times New Roman" w:cs="Times New Roman"/>
          <w:i/>
          <w:iCs/>
        </w:rPr>
        <w:t>See also</w:t>
      </w:r>
      <w:r>
        <w:rPr>
          <w:rFonts w:ascii="Times New Roman" w:hAnsi="Times New Roman" w:cs="Times New Roman"/>
        </w:rPr>
        <w:t xml:space="preserve"> 3 </w:t>
      </w:r>
      <w:r>
        <w:rPr>
          <w:rFonts w:ascii="Times New Roman" w:hAnsi="Times New Roman" w:cs="Times New Roman"/>
          <w:smallCaps/>
        </w:rPr>
        <w:t>Devitt &amp; Blackmar, Federal Jury Practice and Instructions</w:t>
      </w:r>
      <w:r>
        <w:rPr>
          <w:rFonts w:ascii="Times New Roman" w:hAnsi="Times New Roman" w:cs="Times New Roman"/>
        </w:rPr>
        <w:t xml:space="preserve"> ' 72.01 (4th ed. 1987).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DEL. CODE ANN. tit. 10, ' 8132 (1999) (elements of comparative negligence); </w:t>
      </w:r>
      <w:r>
        <w:rPr>
          <w:rFonts w:ascii="Times New Roman" w:hAnsi="Times New Roman" w:cs="Times New Roman"/>
          <w:i/>
          <w:iCs/>
        </w:rPr>
        <w:t>Duphily v. Delaware Elec. Coop., Inc.</w:t>
      </w:r>
      <w:r>
        <w:rPr>
          <w:rFonts w:ascii="Times New Roman" w:hAnsi="Times New Roman" w:cs="Times New Roman"/>
        </w:rPr>
        <w:t xml:space="preserve">, Del. Supr., 662 A.2d 821, 828 (1995)(basic elements of negligence claim); </w:t>
      </w:r>
      <w:r>
        <w:rPr>
          <w:rFonts w:ascii="Times New Roman" w:hAnsi="Times New Roman" w:cs="Times New Roman"/>
          <w:i/>
          <w:iCs/>
        </w:rPr>
        <w:t>Culver v. Bennett</w:t>
      </w:r>
      <w:r>
        <w:rPr>
          <w:rFonts w:ascii="Times New Roman" w:hAnsi="Times New Roman" w:cs="Times New Roman"/>
        </w:rPr>
        <w:t xml:space="preserve">, Del. Supr., 588 A.2d 1094, 1096-97 (1991)(same); </w:t>
      </w:r>
      <w:r>
        <w:rPr>
          <w:rFonts w:ascii="Times New Roman" w:hAnsi="Times New Roman" w:cs="Times New Roman"/>
          <w:i/>
          <w:iCs/>
        </w:rPr>
        <w:t>McGraw v. Corrin</w:t>
      </w:r>
      <w:r>
        <w:rPr>
          <w:rFonts w:ascii="Times New Roman" w:hAnsi="Times New Roman" w:cs="Times New Roman"/>
        </w:rPr>
        <w:t xml:space="preserve">, Del. Supr., 303 A.2d 641 (1973)(comparative negligence).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4.  BURDEN OF PROOF</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Evidence Equally Balanced</w:t>
      </w:r>
      <w:r>
        <w:rPr>
          <w:rFonts w:ascii="Times New Roman" w:hAnsi="Times New Roman" w:cs="Times New Roman"/>
        </w:rPr>
        <w:tab/>
        <w:t>' 4.2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EVIDENCE EQUALLY BALANCED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the evidence tends equally to suggest two inconsistent views, neither has been established.  That is, where the evidence shows that one or two things may have caused the [__accident/breach/loss__]:  one for which [</w:t>
      </w:r>
      <w:r>
        <w:rPr>
          <w:rFonts w:ascii="Times New Roman" w:hAnsi="Times New Roman" w:cs="Times New Roman"/>
          <w:b/>
          <w:bCs/>
          <w:i/>
          <w:iCs/>
        </w:rPr>
        <w:t>defendant's name</w:t>
      </w:r>
      <w:r>
        <w:rPr>
          <w:rFonts w:ascii="Times New Roman" w:hAnsi="Times New Roman" w:cs="Times New Roman"/>
        </w:rPr>
        <w:t>] was responsible and one for which [</w:t>
      </w:r>
      <w:r>
        <w:rPr>
          <w:rFonts w:ascii="Times New Roman" w:hAnsi="Times New Roman" w:cs="Times New Roman"/>
          <w:b/>
          <w:bCs/>
          <w:i/>
          <w:iCs/>
        </w:rPr>
        <w:t>he/she/it</w:t>
      </w:r>
      <w:r>
        <w:rPr>
          <w:rFonts w:ascii="Times New Roman" w:hAnsi="Times New Roman" w:cs="Times New Roman"/>
        </w:rPr>
        <w:t>] was not.  You cannot find for [</w:t>
      </w:r>
      <w:r>
        <w:rPr>
          <w:rFonts w:ascii="Times New Roman" w:hAnsi="Times New Roman" w:cs="Times New Roman"/>
          <w:b/>
          <w:bCs/>
          <w:i/>
          <w:iCs/>
        </w:rPr>
        <w:t>plaintiff's name</w:t>
      </w:r>
      <w:r>
        <w:rPr>
          <w:rFonts w:ascii="Times New Roman" w:hAnsi="Times New Roman" w:cs="Times New Roman"/>
        </w:rPr>
        <w:t>] if it is just as likely that the [__accident/breach/loss__] was caused by one thing as by the other.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 other words, if you find that the evidence suggests, on the one hand, that [</w:t>
      </w:r>
      <w:r>
        <w:rPr>
          <w:rFonts w:ascii="Times New Roman" w:hAnsi="Times New Roman" w:cs="Times New Roman"/>
          <w:b/>
          <w:bCs/>
          <w:i/>
          <w:iCs/>
        </w:rPr>
        <w:t>defendant's name</w:t>
      </w:r>
      <w:r>
        <w:rPr>
          <w:rFonts w:ascii="Times New Roman" w:hAnsi="Times New Roman" w:cs="Times New Roman"/>
        </w:rPr>
        <w:t>] is liable, but on the other hand, that [</w:t>
      </w:r>
      <w:r>
        <w:rPr>
          <w:rFonts w:ascii="Times New Roman" w:hAnsi="Times New Roman" w:cs="Times New Roman"/>
          <w:b/>
          <w:bCs/>
          <w:i/>
          <w:iCs/>
        </w:rPr>
        <w:t>he/she/it</w:t>
      </w:r>
      <w:r>
        <w:rPr>
          <w:rFonts w:ascii="Times New Roman" w:hAnsi="Times New Roman" w:cs="Times New Roman"/>
        </w:rPr>
        <w:t>] is not liable, then you must not speculate about the suggested causes of the [__accident/breach/loss__]; in that circumstance you must find for [</w:t>
      </w:r>
      <w:r>
        <w:rPr>
          <w:rFonts w:ascii="Times New Roman" w:hAnsi="Times New Roman" w:cs="Times New Roman"/>
          <w:b/>
          <w:bCs/>
          <w:i/>
          <w:iCs/>
        </w:rPr>
        <w:t>defendant's name / party having burden of proof on that issue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 xml:space="preserve">Eskridge v. </w:t>
      </w:r>
      <w:r>
        <w:rPr>
          <w:rFonts w:ascii="Times New Roman" w:hAnsi="Times New Roman" w:cs="Times New Roman"/>
        </w:rPr>
        <w:t>Voshell, Del. Supr., 1991 WL 78471, **3 (1991)(1991 Del. Lexis 155, *7 (1991)); Voshell</w:t>
      </w:r>
      <w:r>
        <w:rPr>
          <w:rFonts w:ascii="Times New Roman" w:hAnsi="Times New Roman" w:cs="Times New Roman"/>
          <w:i/>
          <w:iCs/>
        </w:rPr>
        <w:t xml:space="preserve"> v. Attix</w:t>
      </w:r>
      <w:r>
        <w:rPr>
          <w:rFonts w:ascii="Times New Roman" w:hAnsi="Times New Roman" w:cs="Times New Roman"/>
        </w:rPr>
        <w:t xml:space="preserve">, Del. Supr., No. 435, 1989, slip op. at 5, Walsh, J. (Mar. 21, 1990); </w:t>
      </w:r>
      <w:r>
        <w:rPr>
          <w:rFonts w:ascii="Times New Roman" w:hAnsi="Times New Roman" w:cs="Times New Roman"/>
          <w:i/>
          <w:iCs/>
        </w:rPr>
        <w:t>Law v. Gallegher</w:t>
      </w:r>
      <w:r>
        <w:rPr>
          <w:rFonts w:ascii="Times New Roman" w:hAnsi="Times New Roman" w:cs="Times New Roman"/>
        </w:rPr>
        <w:t xml:space="preserve">, Del. Supr., 197 A. 479, 488 (1938); </w:t>
      </w:r>
      <w:r>
        <w:rPr>
          <w:rFonts w:ascii="Times New Roman" w:hAnsi="Times New Roman" w:cs="Times New Roman"/>
          <w:i/>
          <w:iCs/>
        </w:rPr>
        <w:t>Gutheridge v. Pen-Mod, Inc.</w:t>
      </w:r>
      <w:r>
        <w:rPr>
          <w:rFonts w:ascii="Times New Roman" w:hAnsi="Times New Roman" w:cs="Times New Roman"/>
        </w:rPr>
        <w:t xml:space="preserve">, Del. Super., 239 A.2d 709, 713 (1967).  </w:t>
      </w:r>
      <w:r>
        <w:rPr>
          <w:rFonts w:ascii="Times New Roman" w:hAnsi="Times New Roman" w:cs="Times New Roman"/>
          <w:i/>
          <w:iCs/>
        </w:rPr>
        <w:t>See also Hopkins v. E.I. duPont de Nemours &amp; Co.</w:t>
      </w:r>
      <w:r>
        <w:rPr>
          <w:rFonts w:ascii="Times New Roman" w:hAnsi="Times New Roman" w:cs="Times New Roman"/>
        </w:rPr>
        <w:t>, 3d Cir., 212 F.2d 623 (1954).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4.  BURDEN OF PROOF</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Burden of Proof - Clear and Convincing Evidence</w:t>
      </w:r>
      <w:r>
        <w:rPr>
          <w:rFonts w:ascii="Times New Roman" w:hAnsi="Times New Roman" w:cs="Times New Roman"/>
        </w:rPr>
        <w:tab/>
        <w:t>' 4.3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BURDEN OF PROOF BY CLEAR AND CONVINCING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Plaintiff's name</w:t>
      </w:r>
      <w:r>
        <w:rPr>
          <w:rFonts w:ascii="Times New Roman" w:hAnsi="Times New Roman" w:cs="Times New Roman"/>
        </w:rPr>
        <w:t>] must prove the claim by "clear and convincing" evi</w:t>
      </w:r>
      <w:r>
        <w:rPr>
          <w:rFonts w:ascii="Times New Roman" w:hAnsi="Times New Roman" w:cs="Times New Roman"/>
        </w:rPr>
        <w:softHyphen/>
        <w:t>dence.  Clear and convincing evidence is a stricter standard of proof than proof by a preponderance of the evidence, which merely requires proof that something is more likely than not.  To establish proof by clear and con</w:t>
      </w:r>
      <w:r>
        <w:rPr>
          <w:rFonts w:ascii="Times New Roman" w:hAnsi="Times New Roman" w:cs="Times New Roman"/>
        </w:rPr>
        <w:softHyphen/>
        <w:t>vincing evidence means to prove something that is highly probable, reasonably certain, and free from serious doubt.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Hudak v. Procek</w:t>
      </w:r>
      <w:r>
        <w:rPr>
          <w:rFonts w:ascii="Times New Roman" w:hAnsi="Times New Roman" w:cs="Times New Roman"/>
        </w:rPr>
        <w:t>, Del. Supr. 806 A.2d 140, 147 (2002);</w:t>
      </w:r>
      <w:r>
        <w:rPr>
          <w:rFonts w:ascii="Times New Roman" w:hAnsi="Times New Roman" w:cs="Times New Roman"/>
          <w:i/>
          <w:iCs/>
        </w:rPr>
        <w:t xml:space="preserve"> See Walsh v. Bailey</w:t>
      </w:r>
      <w:r>
        <w:rPr>
          <w:rFonts w:ascii="Times New Roman" w:hAnsi="Times New Roman" w:cs="Times New Roman"/>
        </w:rPr>
        <w:t xml:space="preserve">, Del. Supr., 197 A.2d 331 (1964); </w:t>
      </w:r>
      <w:r>
        <w:rPr>
          <w:rFonts w:ascii="Times New Roman" w:hAnsi="Times New Roman" w:cs="Times New Roman"/>
          <w:i/>
          <w:iCs/>
        </w:rPr>
        <w:t>Shipman v. Division of Soc. Servs.</w:t>
      </w:r>
      <w:r>
        <w:rPr>
          <w:rFonts w:ascii="Times New Roman" w:hAnsi="Times New Roman" w:cs="Times New Roman"/>
        </w:rPr>
        <w:t xml:space="preserve">, Del. Fam., 454 A.2d 767, 769 (1982), </w:t>
      </w:r>
      <w:r>
        <w:rPr>
          <w:rFonts w:ascii="Times New Roman" w:hAnsi="Times New Roman" w:cs="Times New Roman"/>
          <w:i/>
          <w:iCs/>
        </w:rPr>
        <w:t>aff'd</w:t>
      </w:r>
      <w:r>
        <w:rPr>
          <w:rFonts w:ascii="Times New Roman" w:hAnsi="Times New Roman" w:cs="Times New Roman"/>
        </w:rPr>
        <w:t xml:space="preserve">, Del. Supr., 460 A.2d 528 (1983); </w:t>
      </w:r>
      <w:r>
        <w:rPr>
          <w:rFonts w:ascii="Times New Roman" w:hAnsi="Times New Roman" w:cs="Times New Roman"/>
          <w:i/>
          <w:iCs/>
        </w:rPr>
        <w:t>Santosky v. Kramer</w:t>
      </w:r>
      <w:r>
        <w:rPr>
          <w:rFonts w:ascii="Times New Roman" w:hAnsi="Times New Roman" w:cs="Times New Roman"/>
        </w:rPr>
        <w:t xml:space="preserve">, 455 U.S. 745, 102 S. Ct. 1388, 71 L.Ed.2d 599 (1982).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smallCaps/>
        </w:rPr>
        <w:t>Black's Law Dictionary</w:t>
      </w:r>
      <w:r>
        <w:rPr>
          <w:rFonts w:ascii="Times New Roman" w:hAnsi="Times New Roman" w:cs="Times New Roman"/>
        </w:rPr>
        <w:t xml:space="preserve"> 235 (Garner, ed. 1996)(pocket ed.); 29 </w:t>
      </w:r>
      <w:r>
        <w:rPr>
          <w:rFonts w:ascii="Times New Roman" w:hAnsi="Times New Roman" w:cs="Times New Roman"/>
          <w:smallCaps/>
        </w:rPr>
        <w:t>Am. Jur.</w:t>
      </w:r>
      <w:r>
        <w:rPr>
          <w:rFonts w:ascii="Times New Roman" w:hAnsi="Times New Roman" w:cs="Times New Roman"/>
        </w:rPr>
        <w:t xml:space="preserve"> 2d, Evidence ' 1167; 32A C.J.S., Evidence ' 1023.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Negligence Defined</w:t>
      </w:r>
      <w:r>
        <w:rPr>
          <w:rFonts w:ascii="Times New Roman" w:hAnsi="Times New Roman" w:cs="Times New Roman"/>
        </w:rPr>
        <w:tab/>
        <w:t>' 5.1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NEGLIGENCE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This case involves claims of negligence.  Negligence is the lack of ordinary care; that is, the absence of the kind of care a reasonably prudent and careful person would exercise in similar circumstances.  That standard is your guide.  If a person's conduct in a given circumstance doesn't measure up to the conduct of an ordinarily prudent and careful person, then that person was negligent.  On the other hand, if the person's conduct does measure up to the conduct of a reasonably prudent and careful person, the person wasn't negligent.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Add the following sentence if </w:t>
      </w:r>
      <w:r>
        <w:rPr>
          <w:rFonts w:ascii="Times New Roman" w:hAnsi="Times New Roman" w:cs="Times New Roman"/>
          <w:i/>
          <w:iCs/>
          <w:u w:val="single"/>
        </w:rPr>
        <w:t>not</w:t>
      </w:r>
      <w:r>
        <w:rPr>
          <w:rFonts w:ascii="Times New Roman" w:hAnsi="Times New Roman" w:cs="Times New Roman"/>
          <w:i/>
          <w:iCs/>
        </w:rPr>
        <w:t xml:space="preserve"> using Jury Instr. No. 4.4, "Negligence is Never Presumed."</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mere fact that an accident occurred isn't enough to establish negligence.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Russell v. K-Mart</w:t>
      </w:r>
      <w:r>
        <w:rPr>
          <w:rFonts w:ascii="Times New Roman" w:hAnsi="Times New Roman" w:cs="Times New Roman"/>
        </w:rPr>
        <w:t>, Del. Supr., 761 A.2d 1, 5 (2000);</w:t>
      </w:r>
      <w:r>
        <w:rPr>
          <w:rFonts w:ascii="Times New Roman" w:hAnsi="Times New Roman" w:cs="Times New Roman"/>
          <w:i/>
          <w:iCs/>
        </w:rPr>
        <w:t xml:space="preserve"> </w:t>
      </w:r>
      <w:r>
        <w:rPr>
          <w:rFonts w:ascii="Times New Roman" w:hAnsi="Times New Roman" w:cs="Times New Roman"/>
        </w:rPr>
        <w:t>Duphily</w:t>
      </w:r>
      <w:r>
        <w:rPr>
          <w:rFonts w:ascii="Times New Roman" w:hAnsi="Times New Roman" w:cs="Times New Roman"/>
          <w:i/>
          <w:iCs/>
        </w:rPr>
        <w:t xml:space="preserve"> v. Delaware Elec. Coop., Inc.</w:t>
      </w:r>
      <w:r>
        <w:rPr>
          <w:rFonts w:ascii="Times New Roman" w:hAnsi="Times New Roman" w:cs="Times New Roman"/>
        </w:rPr>
        <w:t xml:space="preserve">, Del. Supr., 662 A.2d 821, 828 (1995); </w:t>
      </w:r>
      <w:r>
        <w:rPr>
          <w:rFonts w:ascii="Times New Roman" w:hAnsi="Times New Roman" w:cs="Times New Roman"/>
          <w:i/>
          <w:iCs/>
        </w:rPr>
        <w:t>Culver v. Bennett</w:t>
      </w:r>
      <w:r>
        <w:rPr>
          <w:rFonts w:ascii="Times New Roman" w:hAnsi="Times New Roman" w:cs="Times New Roman"/>
        </w:rPr>
        <w:t xml:space="preserve">, Del. Supr., 588 A.2d 1094, 1096-97 (1991); </w:t>
      </w:r>
      <w:r>
        <w:rPr>
          <w:rFonts w:ascii="Times New Roman" w:hAnsi="Times New Roman" w:cs="Times New Roman"/>
          <w:i/>
          <w:iCs/>
        </w:rPr>
        <w:t>Robelen Piano Co. v. Di Fonzo</w:t>
      </w:r>
      <w:r>
        <w:rPr>
          <w:rFonts w:ascii="Times New Roman" w:hAnsi="Times New Roman" w:cs="Times New Roman"/>
        </w:rPr>
        <w:t xml:space="preserve">, Del. Supr., 169 A.2d 240 (1961); </w:t>
      </w:r>
      <w:r>
        <w:rPr>
          <w:rFonts w:ascii="Times New Roman" w:hAnsi="Times New Roman" w:cs="Times New Roman"/>
          <w:i/>
          <w:iCs/>
        </w:rPr>
        <w:t>Rabar v. E.I. duPont de Nemours &amp; Co.</w:t>
      </w:r>
      <w:r>
        <w:rPr>
          <w:rFonts w:ascii="Times New Roman" w:hAnsi="Times New Roman" w:cs="Times New Roman"/>
        </w:rPr>
        <w:t xml:space="preserve">, Del. Super., 415 A.2d 499, 506 (1980); </w:t>
      </w:r>
      <w:r>
        <w:rPr>
          <w:rFonts w:ascii="Times New Roman" w:hAnsi="Times New Roman" w:cs="Times New Roman"/>
          <w:i/>
          <w:iCs/>
        </w:rPr>
        <w:t>DeAngelis v. U.S.A.C. Transport</w:t>
      </w:r>
      <w:r>
        <w:rPr>
          <w:rFonts w:ascii="Times New Roman" w:hAnsi="Times New Roman" w:cs="Times New Roman"/>
        </w:rPr>
        <w:t xml:space="preserve">, Del. Super., 105 A.2d 458 (1954); </w:t>
      </w:r>
      <w:r>
        <w:rPr>
          <w:rFonts w:ascii="Times New Roman" w:hAnsi="Times New Roman" w:cs="Times New Roman"/>
          <w:i/>
          <w:iCs/>
        </w:rPr>
        <w:t>Kane v. Reed</w:t>
      </w:r>
      <w:r>
        <w:rPr>
          <w:rFonts w:ascii="Times New Roman" w:hAnsi="Times New Roman" w:cs="Times New Roman"/>
        </w:rPr>
        <w:t xml:space="preserve">, Del. Super., 101 A.2d 800 (1954).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No Need to Prove All Charges</w:t>
      </w:r>
      <w:r>
        <w:rPr>
          <w:rFonts w:ascii="Times New Roman" w:hAnsi="Times New Roman" w:cs="Times New Roman"/>
        </w:rPr>
        <w:tab/>
        <w:t>' 5.2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NO NEED TO PROVE ALL CHARGES OF NEGLIGENCE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Each party has alleged that the other was negligent in various ways, but a party does not have to be negligent in all these ways to be liable.  You may find a party liable if that party was negligent in any one of the ways charged and if that negligence was a proximate cause of the accident.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No Duty to Anticipate Negligence</w:t>
      </w:r>
      <w:r>
        <w:rPr>
          <w:rFonts w:ascii="Times New Roman" w:hAnsi="Times New Roman" w:cs="Times New Roman"/>
        </w:rPr>
        <w:tab/>
        <w:t>' 5.3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NO DUTY TO ANTICIPATE NEGLIGENCE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Nobody is required to anticipate someone else's negligence.  [__A driver / A person__] is allowed to assume that another [__driver / person__] will not act negligently until [</w:t>
      </w:r>
      <w:r>
        <w:rPr>
          <w:rFonts w:ascii="Times New Roman" w:hAnsi="Times New Roman" w:cs="Times New Roman"/>
          <w:b/>
          <w:bCs/>
          <w:i/>
          <w:iCs/>
        </w:rPr>
        <w:t>he/she</w:t>
      </w:r>
      <w:r>
        <w:rPr>
          <w:rFonts w:ascii="Times New Roman" w:hAnsi="Times New Roman" w:cs="Times New Roman"/>
        </w:rPr>
        <w:t>] knows or should know that the other person is acting or is about to act negligently.  Therefore, a [__driver / person__] is required to act reasonably and prudently under the circumstances of the particular situation.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Bullock v. State</w:t>
      </w:r>
      <w:r>
        <w:rPr>
          <w:rFonts w:ascii="Times New Roman" w:hAnsi="Times New Roman" w:cs="Times New Roman"/>
        </w:rPr>
        <w:t>, Del. Supr., 775 A.2d 1043, 1052 (2001);</w:t>
      </w:r>
      <w:r>
        <w:rPr>
          <w:rFonts w:ascii="Times New Roman" w:hAnsi="Times New Roman" w:cs="Times New Roman"/>
          <w:i/>
          <w:iCs/>
        </w:rPr>
        <w:t xml:space="preserve"> Furek v. University of Delaware</w:t>
      </w:r>
      <w:r>
        <w:rPr>
          <w:rFonts w:ascii="Times New Roman" w:hAnsi="Times New Roman" w:cs="Times New Roman"/>
        </w:rPr>
        <w:t>, Del. Supr., 594 A.2d 506, 523 (1991);</w:t>
      </w:r>
      <w:r>
        <w:rPr>
          <w:rFonts w:ascii="Times New Roman" w:hAnsi="Times New Roman" w:cs="Times New Roman"/>
          <w:i/>
          <w:iCs/>
        </w:rPr>
        <w:t xml:space="preserve"> Levine v. Lam</w:t>
      </w:r>
      <w:r>
        <w:rPr>
          <w:rFonts w:ascii="Times New Roman" w:hAnsi="Times New Roman" w:cs="Times New Roman"/>
        </w:rPr>
        <w:t xml:space="preserve">, Del. Supr., 226 A.2d 925, 926-27 (1967); </w:t>
      </w:r>
      <w:r>
        <w:rPr>
          <w:rFonts w:ascii="Times New Roman" w:hAnsi="Times New Roman" w:cs="Times New Roman"/>
          <w:i/>
          <w:iCs/>
        </w:rPr>
        <w:t>Biddle v. Haldas Bros.</w:t>
      </w:r>
      <w:r>
        <w:rPr>
          <w:rFonts w:ascii="Times New Roman" w:hAnsi="Times New Roman" w:cs="Times New Roman"/>
        </w:rPr>
        <w:t>, Del. Super., 190 A. 588, 595 (1937).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No Presumption of Negligence</w:t>
      </w:r>
      <w:r>
        <w:rPr>
          <w:rFonts w:ascii="Times New Roman" w:hAnsi="Times New Roman" w:cs="Times New Roman"/>
        </w:rPr>
        <w:tab/>
        <w:t>' 5.4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NEGLIGENCE IS NEVER PRESUMED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Negligence is never presumed.  It must be proved by a preponderance of the evidence before [</w:t>
      </w:r>
      <w:r>
        <w:rPr>
          <w:rFonts w:ascii="Times New Roman" w:hAnsi="Times New Roman" w:cs="Times New Roman"/>
          <w:b/>
          <w:bCs/>
          <w:i/>
          <w:iCs/>
        </w:rPr>
        <w:t>plaintiff's name</w:t>
      </w:r>
      <w:r>
        <w:rPr>
          <w:rFonts w:ascii="Times New Roman" w:hAnsi="Times New Roman" w:cs="Times New Roman"/>
        </w:rPr>
        <w:t>] is entitled to recover.  No presumption that [</w:t>
      </w:r>
      <w:r>
        <w:rPr>
          <w:rFonts w:ascii="Times New Roman" w:hAnsi="Times New Roman" w:cs="Times New Roman"/>
          <w:b/>
          <w:bCs/>
          <w:i/>
          <w:iCs/>
        </w:rPr>
        <w:t>defendant's name</w:t>
      </w:r>
      <w:r>
        <w:rPr>
          <w:rFonts w:ascii="Times New Roman" w:hAnsi="Times New Roman" w:cs="Times New Roman"/>
        </w:rPr>
        <w:t>] was negligent arises from the mere fact that an accident occurred.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Levine v. Lam</w:t>
      </w:r>
      <w:r>
        <w:rPr>
          <w:rFonts w:ascii="Times New Roman" w:hAnsi="Times New Roman" w:cs="Times New Roman"/>
        </w:rPr>
        <w:t xml:space="preserve">, Del. Supr., 226 A.2d 925, 926-27 (1967); </w:t>
      </w:r>
      <w:r>
        <w:rPr>
          <w:rFonts w:ascii="Times New Roman" w:hAnsi="Times New Roman" w:cs="Times New Roman"/>
          <w:i/>
          <w:iCs/>
        </w:rPr>
        <w:t>Wilson v. Derrickson</w:t>
      </w:r>
      <w:r>
        <w:rPr>
          <w:rFonts w:ascii="Times New Roman" w:hAnsi="Times New Roman" w:cs="Times New Roman"/>
        </w:rPr>
        <w:t xml:space="preserve">, Del. Supr., 175 A.2d 400 (1961); </w:t>
      </w:r>
      <w:r>
        <w:rPr>
          <w:rFonts w:ascii="Times New Roman" w:hAnsi="Times New Roman" w:cs="Times New Roman"/>
          <w:i/>
          <w:iCs/>
        </w:rPr>
        <w:t>Biddle v. Haldas Bros.</w:t>
      </w:r>
      <w:r>
        <w:rPr>
          <w:rFonts w:ascii="Times New Roman" w:hAnsi="Times New Roman" w:cs="Times New Roman"/>
        </w:rPr>
        <w:t xml:space="preserve">, Del. Super., 190 A. 588, 595 (1937).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Multiple Defendants</w:t>
      </w:r>
      <w:r>
        <w:rPr>
          <w:rFonts w:ascii="Times New Roman" w:hAnsi="Times New Roman" w:cs="Times New Roman"/>
        </w:rPr>
        <w:tab/>
        <w:t>' 5.5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MULTIPLE DEFENDANTS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There are several defendants in this case.  Some may be liable while others are not.  All the defendants are entitled to your fair consideration of their own defenses.  If you find against one defendant, that shouldn't affect your consideration of other defendants.  Unless I tell you otherwise, all my instructions apply to every defendant.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i/>
          <w:iCs/>
        </w:rPr>
        <w:t>Laws v. Webb</w:t>
      </w:r>
      <w:r>
        <w:rPr>
          <w:rFonts w:ascii="Times New Roman" w:hAnsi="Times New Roman" w:cs="Times New Roman"/>
        </w:rPr>
        <w:t xml:space="preserve">, Del. Supr., 658 A.2d 1000, 1007 (1995); </w:t>
      </w:r>
      <w:r>
        <w:rPr>
          <w:rFonts w:ascii="Times New Roman" w:hAnsi="Times New Roman" w:cs="Times New Roman"/>
          <w:i/>
          <w:iCs/>
        </w:rPr>
        <w:t>See Travelers Ins. Co. v. Magic Chef, Inc.</w:t>
      </w:r>
      <w:r>
        <w:rPr>
          <w:rFonts w:ascii="Times New Roman" w:hAnsi="Times New Roman" w:cs="Times New Roman"/>
        </w:rPr>
        <w:t xml:space="preserve">,  Del. Supr., 483 A.2d 1115 (1984); </w:t>
      </w:r>
      <w:r>
        <w:rPr>
          <w:rFonts w:ascii="Times New Roman" w:hAnsi="Times New Roman" w:cs="Times New Roman"/>
          <w:i/>
          <w:iCs/>
        </w:rPr>
        <w:t>Diamond State Tel. Co. v. University of Delaware</w:t>
      </w:r>
      <w:r>
        <w:rPr>
          <w:rFonts w:ascii="Times New Roman" w:hAnsi="Times New Roman" w:cs="Times New Roman"/>
        </w:rPr>
        <w:t xml:space="preserve">, Del. Supr., 269 A.2d 52, 56 (1970).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Apportionment of Liability Among Joint Tortfeasors [revised 12/2/98]</w:t>
      </w:r>
      <w:r>
        <w:rPr>
          <w:rFonts w:ascii="Times New Roman" w:hAnsi="Times New Roman" w:cs="Times New Roman"/>
        </w:rPr>
        <w:tab/>
        <w:t>' 5.6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JOINT TORTFEASORS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two or more [</w:t>
      </w:r>
      <w:r>
        <w:rPr>
          <w:rFonts w:ascii="Times New Roman" w:hAnsi="Times New Roman" w:cs="Times New Roman"/>
          <w:b/>
          <w:bCs/>
          <w:i/>
          <w:iCs/>
        </w:rPr>
        <w:t>defendants / parties</w:t>
      </w:r>
      <w:r>
        <w:rPr>
          <w:rFonts w:ascii="Times New Roman" w:hAnsi="Times New Roman" w:cs="Times New Roman"/>
        </w:rPr>
        <w:t>] are negligent, and their negligence combines to cause injury, you must determine their relative degrees of fault.  Using 100% as the total amount of the [</w:t>
      </w:r>
      <w:r>
        <w:rPr>
          <w:rFonts w:ascii="Times New Roman" w:hAnsi="Times New Roman" w:cs="Times New Roman"/>
          <w:b/>
          <w:bCs/>
          <w:i/>
          <w:iCs/>
        </w:rPr>
        <w:t>defendants' / parties'</w:t>
      </w:r>
      <w:r>
        <w:rPr>
          <w:rFonts w:ascii="Times New Roman" w:hAnsi="Times New Roman" w:cs="Times New Roman"/>
        </w:rPr>
        <w:t>] negligence, you must decide the percentage of each defendant's negligence [__as well as the contributory negligence of the plaintiff__], if any.  I will give you a special-verdict form for this purpose.  Your answers in this form will enable me to apportion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appropriate</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 fact that the plaintiff has settled with one of the defendants should have no bearing on your verdict:  The Court will take the settlement into account when entering judgment based on your verdict.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10, '' 6302, 6304, 8132 (1999); </w:t>
      </w:r>
      <w:r>
        <w:rPr>
          <w:rFonts w:ascii="Times New Roman" w:hAnsi="Times New Roman" w:cs="Times New Roman"/>
          <w:i/>
          <w:iCs/>
        </w:rPr>
        <w:t>Alexander v. Cahill</w:t>
      </w:r>
      <w:r>
        <w:rPr>
          <w:rFonts w:ascii="Times New Roman" w:hAnsi="Times New Roman" w:cs="Times New Roman"/>
        </w:rPr>
        <w:t>, Del. Supr., 2003 WL 1793514, *5-6 (2003) (2003 Del. Lexis 199, *17-19 (2003));</w:t>
      </w:r>
      <w:r>
        <w:rPr>
          <w:rFonts w:ascii="Times New Roman" w:hAnsi="Times New Roman" w:cs="Times New Roman"/>
          <w:i/>
          <w:iCs/>
        </w:rPr>
        <w:t xml:space="preserve"> Sears Roebuck &amp; Co. v. Huang</w:t>
      </w:r>
      <w:r>
        <w:rPr>
          <w:rFonts w:ascii="Times New Roman" w:hAnsi="Times New Roman" w:cs="Times New Roman"/>
        </w:rPr>
        <w:t xml:space="preserve">, Del. Supr., 652 A.2d 568, 573 (1995); </w:t>
      </w:r>
      <w:r>
        <w:rPr>
          <w:rFonts w:ascii="Times New Roman" w:hAnsi="Times New Roman" w:cs="Times New Roman"/>
          <w:i/>
          <w:iCs/>
        </w:rPr>
        <w:t>Medical Ctr. of Delaware v. Mullins</w:t>
      </w:r>
      <w:r>
        <w:rPr>
          <w:rFonts w:ascii="Times New Roman" w:hAnsi="Times New Roman" w:cs="Times New Roman"/>
        </w:rPr>
        <w:t xml:space="preserve">, Del. Supr., 637 A.2d 6 (1994); </w:t>
      </w:r>
      <w:r>
        <w:rPr>
          <w:rFonts w:ascii="Times New Roman" w:hAnsi="Times New Roman" w:cs="Times New Roman"/>
          <w:i/>
          <w:iCs/>
        </w:rPr>
        <w:t>Blackshear v. Clark</w:t>
      </w:r>
      <w:r>
        <w:rPr>
          <w:rFonts w:ascii="Times New Roman" w:hAnsi="Times New Roman" w:cs="Times New Roman"/>
        </w:rPr>
        <w:t xml:space="preserve">, Del. Supr., 391 A.2d 747 (1978); </w:t>
      </w:r>
      <w:r>
        <w:rPr>
          <w:rFonts w:ascii="Times New Roman" w:hAnsi="Times New Roman" w:cs="Times New Roman"/>
          <w:i/>
          <w:iCs/>
        </w:rPr>
        <w:t>Farrall v. A.C. &amp; S. Co.</w:t>
      </w:r>
      <w:r>
        <w:rPr>
          <w:rFonts w:ascii="Times New Roman" w:hAnsi="Times New Roman" w:cs="Times New Roman"/>
        </w:rPr>
        <w:t xml:space="preserve">, Del. Super., 586 A.2d 662 (1990).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xml:space="preserve">-  Violation of a Statute (Negligence </w:t>
      </w:r>
      <w:r>
        <w:rPr>
          <w:rFonts w:ascii="Times New Roman" w:hAnsi="Times New Roman" w:cs="Times New Roman"/>
          <w:i/>
          <w:iCs/>
        </w:rPr>
        <w:t>per se</w:t>
      </w:r>
      <w:r>
        <w:rPr>
          <w:rFonts w:ascii="Times New Roman" w:hAnsi="Times New Roman" w:cs="Times New Roman"/>
        </w:rPr>
        <w:t>) [revised 11/2/98]</w:t>
      </w:r>
      <w:r>
        <w:rPr>
          <w:rFonts w:ascii="Times New Roman" w:hAnsi="Times New Roman" w:cs="Times New Roman"/>
        </w:rPr>
        <w:tab/>
        <w:t>' 5.7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NEGLIGENCE AS A MATTER OF LAW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A person is also considered negligent if he or she violates a [__statute / regulation__] that has been enacted for people's safety.  The violation of [__identify statute / regulation__] is negligence as a matter of law.  If you find that [</w:t>
      </w:r>
      <w:r>
        <w:rPr>
          <w:rFonts w:ascii="Times New Roman" w:hAnsi="Times New Roman" w:cs="Times New Roman"/>
          <w:b/>
          <w:bCs/>
          <w:i/>
          <w:iCs/>
        </w:rPr>
        <w:t>defendant / plaintiff's name</w:t>
      </w:r>
      <w:r>
        <w:rPr>
          <w:rFonts w:ascii="Times New Roman" w:hAnsi="Times New Roman" w:cs="Times New Roman"/>
        </w:rPr>
        <w:t>] has violated the [__statute / regulation__] that I'm about to read to you, then you must conclude that [</w:t>
      </w:r>
      <w:r>
        <w:rPr>
          <w:rFonts w:ascii="Times New Roman" w:hAnsi="Times New Roman" w:cs="Times New Roman"/>
          <w:b/>
          <w:bCs/>
          <w:i/>
          <w:iCs/>
        </w:rPr>
        <w:t>defendant / plaintiff's name</w:t>
      </w:r>
      <w:r>
        <w:rPr>
          <w:rFonts w:ascii="Times New Roman" w:hAnsi="Times New Roman" w:cs="Times New Roman"/>
        </w:rPr>
        <w:t xml:space="preserve">] was negligent.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See Jury Instr. No. 5.6 -- Motor Vehicle Statutes.</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i/>
          <w:iCs/>
        </w:rPr>
        <w:t>Price v. Blood Bank of Delaware, Inc.</w:t>
      </w:r>
      <w:r>
        <w:rPr>
          <w:rFonts w:ascii="Times New Roman" w:hAnsi="Times New Roman" w:cs="Times New Roman"/>
        </w:rPr>
        <w:t>, Del. Supr., 790 A.2d 1203, 1212-13 (2002);</w:t>
      </w:r>
      <w:r>
        <w:rPr>
          <w:rFonts w:ascii="Times New Roman" w:hAnsi="Times New Roman" w:cs="Times New Roman"/>
          <w:i/>
          <w:iCs/>
        </w:rPr>
        <w:t xml:space="preserve"> Toll Bros. Inc. v. Considine</w:t>
      </w:r>
      <w:r>
        <w:rPr>
          <w:rFonts w:ascii="Times New Roman" w:hAnsi="Times New Roman" w:cs="Times New Roman"/>
        </w:rPr>
        <w:t>, Del. Supr., 706 A.2d 493 (1998);</w:t>
      </w:r>
      <w:r>
        <w:rPr>
          <w:rFonts w:ascii="Times New Roman" w:hAnsi="Times New Roman" w:cs="Times New Roman"/>
          <w:i/>
          <w:iCs/>
        </w:rPr>
        <w:t xml:space="preserve"> Delaware Elec. Coop., Inc. v. Duphily</w:t>
      </w:r>
      <w:r>
        <w:rPr>
          <w:rFonts w:ascii="Times New Roman" w:hAnsi="Times New Roman" w:cs="Times New Roman"/>
        </w:rPr>
        <w:t>, Del. Supr., 703 A.2d 1202, 1208-09 (1997);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Duphily v. Delaware Elec. Coop., Inc.</w:t>
      </w:r>
      <w:r>
        <w:rPr>
          <w:rFonts w:ascii="Times New Roman" w:hAnsi="Times New Roman" w:cs="Times New Roman"/>
        </w:rPr>
        <w:t xml:space="preserve">, 662 A.2d 821, 828 (1995); </w:t>
      </w:r>
      <w:r>
        <w:rPr>
          <w:rFonts w:ascii="Times New Roman" w:hAnsi="Times New Roman" w:cs="Times New Roman"/>
          <w:i/>
          <w:iCs/>
        </w:rPr>
        <w:t>Wright v. Moffitt</w:t>
      </w:r>
      <w:r>
        <w:rPr>
          <w:rFonts w:ascii="Times New Roman" w:hAnsi="Times New Roman" w:cs="Times New Roman"/>
        </w:rPr>
        <w:t xml:space="preserve">, Del. Supr., 437 A.2d 554, 557 (1981); </w:t>
      </w:r>
      <w:r>
        <w:rPr>
          <w:rFonts w:ascii="Times New Roman" w:hAnsi="Times New Roman" w:cs="Times New Roman"/>
          <w:i/>
          <w:iCs/>
        </w:rPr>
        <w:t>Crawford v. Gilbane Bldg. Co.</w:t>
      </w:r>
      <w:r>
        <w:rPr>
          <w:rFonts w:ascii="Times New Roman" w:hAnsi="Times New Roman" w:cs="Times New Roman"/>
        </w:rPr>
        <w:t xml:space="preserve">, Del. Super., 563 A.2d 1066 (1986); </w:t>
      </w:r>
      <w:r>
        <w:rPr>
          <w:rFonts w:ascii="Times New Roman" w:hAnsi="Times New Roman" w:cs="Times New Roman"/>
          <w:i/>
          <w:iCs/>
        </w:rPr>
        <w:t>Nance v. Rees</w:t>
      </w:r>
      <w:r>
        <w:rPr>
          <w:rFonts w:ascii="Times New Roman" w:hAnsi="Times New Roman" w:cs="Times New Roman"/>
        </w:rPr>
        <w:t xml:space="preserve">, Del. Supr., 161 A.2d 795, 797 (1960).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smallCaps/>
        </w:rPr>
        <w:t>Prosser &amp; Keeton On Torts</w:t>
      </w:r>
      <w:r>
        <w:rPr>
          <w:rFonts w:ascii="Times New Roman" w:hAnsi="Times New Roman" w:cs="Times New Roman"/>
        </w:rPr>
        <w:t xml:space="preserve"> ' 36 (5th ed. 1984).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Intentional Conduct Defined</w:t>
      </w:r>
      <w:r>
        <w:rPr>
          <w:rFonts w:ascii="Times New Roman" w:hAnsi="Times New Roman" w:cs="Times New Roman"/>
        </w:rPr>
        <w:tab/>
        <w:t>' 5.8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INTENTIONAL CONDUCT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Intentional conduct means conduct that a person undertook with a knowing desire or with a conscious objective or purpose.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 xml:space="preserve">See </w:t>
      </w:r>
      <w:r>
        <w:rPr>
          <w:rFonts w:ascii="Times New Roman" w:hAnsi="Times New Roman" w:cs="Times New Roman"/>
        </w:rPr>
        <w:t>DEL. CODE ANN. tit. 11, ' 231(a) (2001).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Reckless Conduct Defined</w:t>
      </w:r>
      <w:r>
        <w:rPr>
          <w:rFonts w:ascii="Times New Roman" w:hAnsi="Times New Roman" w:cs="Times New Roman"/>
        </w:rPr>
        <w:tab/>
        <w:t>' 5.9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spacing w:line="480" w:lineRule="auto"/>
        <w:jc w:val="both"/>
        <w:rPr>
          <w:rFonts w:ascii="Times New Roman" w:hAnsi="Times New Roman" w:cs="Times New Roman"/>
        </w:rPr>
      </w:pPr>
      <w:r>
        <w:rPr>
          <w:rFonts w:ascii="Times New Roman" w:hAnsi="Times New Roman" w:cs="Times New Roman"/>
          <w:b/>
          <w:bCs/>
        </w:rPr>
        <w:tab/>
        <w:t>RECKLESS CONDUCT DEFINED</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Reckless conduct reflects a knowing disregard of a substantial and unjustifiable risk.  It amounts to an "I don't care" attitude.  Recklessness occurs when a person, with no intent to cause harm, performs an act so unreasonable and so dangerous that he or she knows, or should know, that harm will probably result.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center" w:pos="4680"/>
          <w:tab w:val="right" w:pos="9180"/>
          <w:tab w:val="left" w:pos="9360"/>
        </w:tabs>
        <w:jc w:val="both"/>
        <w:rPr>
          <w:rFonts w:ascii="Times New Roman" w:hAnsi="Times New Roman" w:cs="Times New Roman"/>
        </w:rPr>
      </w:pPr>
      <w:r>
        <w:rPr>
          <w:rFonts w:ascii="Times New Roman" w:hAnsi="Times New Roman" w:cs="Times New Roman"/>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See Tackett v. State Farm Fire and Cas. Ins. Co.</w:t>
      </w:r>
      <w:r>
        <w:rPr>
          <w:rFonts w:ascii="Times New Roman" w:hAnsi="Times New Roman" w:cs="Times New Roman"/>
        </w:rPr>
        <w:t xml:space="preserve"> Del Supr., 653 A.2d 254, 265-66 (1995);</w:t>
      </w:r>
      <w:r>
        <w:rPr>
          <w:rFonts w:ascii="Times New Roman" w:hAnsi="Times New Roman" w:cs="Times New Roman"/>
          <w:i/>
          <w:iCs/>
        </w:rPr>
        <w:t xml:space="preserve"> See also</w:t>
      </w:r>
      <w:r>
        <w:rPr>
          <w:rFonts w:ascii="Times New Roman" w:hAnsi="Times New Roman" w:cs="Times New Roman"/>
        </w:rPr>
        <w:t xml:space="preserve"> </w:t>
      </w:r>
      <w:r>
        <w:rPr>
          <w:rFonts w:ascii="Times New Roman" w:hAnsi="Times New Roman" w:cs="Times New Roman"/>
          <w:i/>
          <w:iCs/>
        </w:rPr>
        <w:t>Jardel Co. v. Hughes</w:t>
      </w:r>
      <w:r>
        <w:rPr>
          <w:rFonts w:ascii="Times New Roman" w:hAnsi="Times New Roman" w:cs="Times New Roman"/>
        </w:rPr>
        <w:t xml:space="preserve">, Del. Supr., 523 A.2d 518, 529-30 (1987). </w:t>
      </w:r>
      <w:r>
        <w:rPr>
          <w:rFonts w:ascii="Times New Roman" w:hAnsi="Times New Roman" w:cs="Times New Roman"/>
          <w:i/>
          <w:iCs/>
        </w:rPr>
        <w:t xml:space="preserve">See also </w:t>
      </w:r>
      <w:r>
        <w:rPr>
          <w:rFonts w:ascii="Times New Roman" w:hAnsi="Times New Roman" w:cs="Times New Roman"/>
        </w:rPr>
        <w:t xml:space="preserve">DEL. CODE ANN. tit. 11, ' 231(c) (2001); </w:t>
      </w:r>
      <w:r>
        <w:rPr>
          <w:rFonts w:ascii="Times New Roman" w:hAnsi="Times New Roman" w:cs="Times New Roman"/>
          <w:i/>
          <w:iCs/>
        </w:rPr>
        <w:t>Hamilton v. State</w:t>
      </w:r>
      <w:r>
        <w:rPr>
          <w:rFonts w:ascii="Times New Roman" w:hAnsi="Times New Roman" w:cs="Times New Roman"/>
        </w:rPr>
        <w:t>, Del. Supr., 816 A.2d 770, 773-74 (2003).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 xml:space="preserve">5.  GENERAL NEGLIGENCE </w:t>
      </w:r>
      <w:r>
        <w:rPr>
          <w:rFonts w:ascii="Times New Roman" w:hAnsi="Times New Roman"/>
        </w:rPr>
        <w:tab/>
      </w:r>
      <w:r>
        <w:rPr>
          <w:rFonts w:ascii="Times New Roman" w:hAnsi="Times New Roman"/>
        </w:rPr>
        <w:tab/>
      </w:r>
      <w:r>
        <w:rPr>
          <w:rFonts w:ascii="Times New Roman" w:hAnsi="Times New Roman"/>
        </w:rPr>
        <w:tab/>
      </w:r>
    </w:p>
    <w:p w:rsidR="00286426" w:rsidRDefault="00286426">
      <w:pPr>
        <w:ind w:firstLine="720"/>
        <w:rPr>
          <w:rFonts w:ascii="Times New Roman" w:hAnsi="Times New Roman" w:cs="Times New Roman"/>
        </w:rPr>
      </w:pPr>
    </w:p>
    <w:p w:rsidR="00286426" w:rsidRDefault="00286426">
      <w:pPr>
        <w:ind w:firstLine="720"/>
        <w:rPr>
          <w:rFonts w:ascii="Times New Roman" w:hAnsi="Times New Roman" w:cs="Times New Roman"/>
        </w:rPr>
      </w:pPr>
      <w:r>
        <w:rPr>
          <w:rFonts w:ascii="Times New Roman" w:hAnsi="Times New Roman" w:cs="Times New Roman"/>
        </w:rPr>
        <w:t>-  Willful and Wanton Conduct Defined . . . . . . . . . . . . . . . . . . . . . . . . . . . . . . . . . . § 5.10</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WILLFUL AND WANTON CONDUCT DEFINED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Willfulness indicates an intent, or a conscious decision, to disregard the rights of others.  Willfulness is a conscious choice to ignore consequences when it is reasonably apparent that someone will probably be harmed.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Wanton conduct occurs when a person, though not intending to cause harm, does something  so unreasonable and so dangerous that the person either knows or should know that harm will probably result.  It reflects a foolhardy "I don't care" attitude.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sectPr w:rsidR="00286426">
          <w:pgSz w:w="12240" w:h="15840"/>
          <w:pgMar w:top="1440" w:right="1440" w:bottom="849" w:left="1440" w:header="1440" w:footer="849" w:gutter="0"/>
          <w:pgNumType w:fmt="lowerRoman"/>
          <w:cols w:space="720"/>
          <w:noEndnote/>
        </w:sectPr>
      </w:pPr>
      <w:r>
        <w:rPr>
          <w:rFonts w:ascii="Times New Roman" w:hAnsi="Times New Roman" w:cs="Times New Roman"/>
          <w:i/>
          <w:iCs/>
        </w:rPr>
        <w:t>Koutoufaris v. Dick</w:t>
      </w:r>
      <w:r>
        <w:rPr>
          <w:rFonts w:ascii="Times New Roman" w:hAnsi="Times New Roman" w:cs="Times New Roman"/>
        </w:rPr>
        <w:t>, 604 A.2d 390, 399 (Del. 1992)(a person acts in a wanton manner when aware of and consciously disregarding a substantial and unjustifiable risk to another’s rights or safety);</w:t>
      </w:r>
      <w:r>
        <w:rPr>
          <w:rFonts w:ascii="Times New Roman" w:hAnsi="Times New Roman" w:cs="Times New Roman"/>
          <w:i/>
          <w:iCs/>
        </w:rPr>
        <w:t xml:space="preserve"> Furek v. University of Delaware</w:t>
      </w:r>
      <w:r>
        <w:rPr>
          <w:rFonts w:ascii="Times New Roman" w:hAnsi="Times New Roman" w:cs="Times New Roman"/>
        </w:rPr>
        <w:t>, 594 A.2d 506, 523 (Del. 1991)(university response to hazing, though ineffectual, was not conscious disregard of known risk);</w:t>
      </w:r>
      <w:r>
        <w:rPr>
          <w:rFonts w:ascii="Times New Roman" w:hAnsi="Times New Roman" w:cs="Times New Roman"/>
          <w:i/>
          <w:iCs/>
        </w:rPr>
        <w:t xml:space="preserve"> Jardel Co. v. Hughes</w:t>
      </w:r>
      <w:r>
        <w:rPr>
          <w:rFonts w:ascii="Times New Roman" w:hAnsi="Times New Roman" w:cs="Times New Roman"/>
        </w:rPr>
        <w:t xml:space="preserve">, 523 A.2d 518, 529-30 (Del. 1987)(involves an awareness of one's conduct and a realization of its probable consequences); </w:t>
      </w:r>
      <w:r>
        <w:rPr>
          <w:rFonts w:ascii="Times New Roman" w:hAnsi="Times New Roman" w:cs="Times New Roman"/>
          <w:i/>
          <w:iCs/>
        </w:rPr>
        <w:t>Eustice v. Rupert</w:t>
      </w:r>
      <w:r>
        <w:rPr>
          <w:rFonts w:ascii="Times New Roman" w:hAnsi="Times New Roman" w:cs="Times New Roman"/>
        </w:rPr>
        <w:t xml:space="preserve">, 460 A.2d 507, 509-11 (Del. 1983)(must reflect a conscious indifference or 'I-don't-care' attitude); </w:t>
      </w:r>
      <w:r>
        <w:rPr>
          <w:rFonts w:ascii="Times New Roman" w:hAnsi="Times New Roman" w:cs="Times New Roman"/>
          <w:i/>
          <w:iCs/>
        </w:rPr>
        <w:t>Yankanwich v. Wharton</w:t>
      </w:r>
      <w:r>
        <w:rPr>
          <w:rFonts w:ascii="Times New Roman" w:hAnsi="Times New Roman" w:cs="Times New Roman"/>
        </w:rPr>
        <w:t xml:space="preserve">, 460 A.2d 1326, 1331 (Del. 1983)(driving fast in icy conditions reflects conduct so unreasonable and dangerous that the person “either knows or should know that there is an eminent likelihood of harm which can result”); </w:t>
      </w:r>
      <w:r>
        <w:rPr>
          <w:rFonts w:ascii="Times New Roman" w:hAnsi="Times New Roman" w:cs="Times New Roman"/>
          <w:i/>
          <w:iCs/>
        </w:rPr>
        <w:t>Wagner v. Shanks</w:t>
      </w:r>
      <w:r>
        <w:rPr>
          <w:rFonts w:ascii="Times New Roman" w:hAnsi="Times New Roman" w:cs="Times New Roman"/>
        </w:rPr>
        <w:t xml:space="preserve">, 194 A.2d 701 (Del. 1963)(wanton conduct exhibits a conscious indifference to consequences in circumstances where probability of harm to another is reasonably apparent, although harm to such other is not intended); </w:t>
      </w:r>
      <w:r>
        <w:rPr>
          <w:rFonts w:ascii="Times New Roman" w:hAnsi="Times New Roman" w:cs="Times New Roman"/>
          <w:i/>
          <w:iCs/>
        </w:rPr>
        <w:t>Sadler v. New Castle County</w:t>
      </w:r>
      <w:r>
        <w:rPr>
          <w:rFonts w:ascii="Times New Roman" w:hAnsi="Times New Roman" w:cs="Times New Roman"/>
        </w:rPr>
        <w:t xml:space="preserve">, 524 A.2d 18 (Del. Super. Ct. 1987), </w:t>
      </w:r>
      <w:r>
        <w:rPr>
          <w:rFonts w:ascii="Times New Roman" w:hAnsi="Times New Roman" w:cs="Times New Roman"/>
          <w:i/>
          <w:iCs/>
        </w:rPr>
        <w:t>aff'd</w:t>
      </w:r>
      <w:r>
        <w:rPr>
          <w:rFonts w:ascii="Times New Roman" w:hAnsi="Times New Roman" w:cs="Times New Roman"/>
        </w:rPr>
        <w:t xml:space="preserve">, 565 A.2d 917 (Del. 1987); </w:t>
      </w:r>
      <w:r>
        <w:rPr>
          <w:rFonts w:ascii="Times New Roman" w:hAnsi="Times New Roman" w:cs="Times New Roman"/>
          <w:i/>
          <w:iCs/>
        </w:rPr>
        <w:t>Boughton v. Division of Unemployment Ins. of Dep’t of Labor</w:t>
      </w:r>
      <w:r>
        <w:rPr>
          <w:rFonts w:ascii="Times New Roman" w:hAnsi="Times New Roman" w:cs="Times New Roman"/>
        </w:rPr>
        <w:t xml:space="preserve">, 300 A.2d 25, 26 (Del. Super. Ct. 1972)(wanton conduct is heedless, malicious or reckless, but does not require actual intent to cause harm; while willful implies actual, specific or evil intent); </w:t>
      </w:r>
      <w:r>
        <w:rPr>
          <w:rFonts w:ascii="Times New Roman" w:hAnsi="Times New Roman" w:cs="Times New Roman"/>
          <w:i/>
          <w:iCs/>
        </w:rPr>
        <w:t>Creed v. Hartley</w:t>
      </w:r>
      <w:r>
        <w:rPr>
          <w:rFonts w:ascii="Times New Roman" w:hAnsi="Times New Roman" w:cs="Times New Roman"/>
        </w:rPr>
        <w:t xml:space="preserve">, 199 A.2d 113 (Del. Super. Ct. 1962), </w:t>
      </w:r>
      <w:r>
        <w:rPr>
          <w:rFonts w:ascii="Times New Roman" w:hAnsi="Times New Roman" w:cs="Times New Roman"/>
          <w:i/>
          <w:iCs/>
        </w:rPr>
        <w:t>aff’d</w:t>
      </w:r>
      <w:r>
        <w:rPr>
          <w:rFonts w:ascii="Times New Roman" w:hAnsi="Times New Roman" w:cs="Times New Roman"/>
        </w:rPr>
        <w:t>, 196 A.3d 224 (Del. 1963).</w:t>
      </w:r>
      <w:r>
        <w:rPr>
          <w:rFonts w:ascii="Times New Roman" w:hAnsi="Times New Roman" w:cs="Times New Roman"/>
          <w:strike/>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5.  GENERAL NEGLIGENCE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rPr>
      </w:pPr>
      <w:r>
        <w:rPr>
          <w:rFonts w:ascii="Times New Roman" w:hAnsi="Times New Roman" w:cs="Times New Roman"/>
        </w:rPr>
        <w:t xml:space="preserve">-  Contributory Negligence Not a Defense </w:t>
      </w:r>
    </w:p>
    <w:p w:rsidR="00286426" w:rsidRDefault="00286426">
      <w:pPr>
        <w:tabs>
          <w:tab w:val="right" w:leader="dot" w:pos="9360"/>
        </w:tabs>
        <w:ind w:firstLine="1080"/>
        <w:jc w:val="both"/>
        <w:rPr>
          <w:rFonts w:ascii="Times New Roman" w:hAnsi="Times New Roman" w:cs="Times New Roman"/>
        </w:rPr>
      </w:pPr>
      <w:r>
        <w:rPr>
          <w:rFonts w:ascii="Times New Roman" w:hAnsi="Times New Roman" w:cs="Times New Roman"/>
        </w:rPr>
        <w:t>to Intentional, Reckless, Willful or Wanton Conduct</w:t>
      </w:r>
      <w:r>
        <w:rPr>
          <w:rFonts w:ascii="Times New Roman" w:hAnsi="Times New Roman" w:cs="Times New Roman"/>
        </w:rPr>
        <w:tab/>
        <w:t>' 5.11</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rPr>
      </w:pPr>
      <w:r>
        <w:rPr>
          <w:rFonts w:ascii="Times New Roman" w:hAnsi="Times New Roman" w:cs="Times New Roman"/>
          <w:b/>
          <w:bCs/>
        </w:rPr>
        <w:t xml:space="preserve">CONTRIBUTORY NEGLIGENCE NOT A DEFENSE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WHERE INTENTIONAL, RECKLESS, WILLFUL OR WANTON CONDUCT FOUND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you find that [</w:t>
      </w:r>
      <w:r>
        <w:rPr>
          <w:rFonts w:ascii="Times New Roman" w:hAnsi="Times New Roman" w:cs="Times New Roman"/>
          <w:b/>
          <w:bCs/>
          <w:i/>
          <w:iCs/>
        </w:rPr>
        <w:t>defendant's name</w:t>
      </w:r>
      <w:r>
        <w:rPr>
          <w:rFonts w:ascii="Times New Roman" w:hAnsi="Times New Roman" w:cs="Times New Roman"/>
        </w:rPr>
        <w:t>] acted in a [__intentional, reckless, willful or wanton__] manner and that this conduct was a proximate cause of the accident and injuries in this case, then even if you find that [</w:t>
      </w:r>
      <w:r>
        <w:rPr>
          <w:rFonts w:ascii="Times New Roman" w:hAnsi="Times New Roman" w:cs="Times New Roman"/>
          <w:b/>
          <w:bCs/>
          <w:i/>
          <w:iCs/>
        </w:rPr>
        <w:t>plaintiff's name</w:t>
      </w:r>
      <w:r>
        <w:rPr>
          <w:rFonts w:ascii="Times New Roman" w:hAnsi="Times New Roman" w:cs="Times New Roman"/>
        </w:rPr>
        <w:t>] was negligent and that this negligence was also a proximate cause of the accident, [</w:t>
      </w:r>
      <w:r>
        <w:rPr>
          <w:rFonts w:ascii="Times New Roman" w:hAnsi="Times New Roman" w:cs="Times New Roman"/>
          <w:b/>
          <w:bCs/>
          <w:i/>
          <w:iCs/>
        </w:rPr>
        <w:t>plaintiff's name</w:t>
      </w:r>
      <w:r>
        <w:rPr>
          <w:rFonts w:ascii="Times New Roman" w:hAnsi="Times New Roman" w:cs="Times New Roman"/>
        </w:rPr>
        <w:t>]'s negligence does not affect whether [</w:t>
      </w:r>
      <w:r>
        <w:rPr>
          <w:rFonts w:ascii="Times New Roman" w:hAnsi="Times New Roman" w:cs="Times New Roman"/>
          <w:b/>
          <w:bCs/>
          <w:i/>
          <w:iCs/>
        </w:rPr>
        <w:t>plaintiff's name</w:t>
      </w:r>
      <w:r>
        <w:rPr>
          <w:rFonts w:ascii="Times New Roman" w:hAnsi="Times New Roman" w:cs="Times New Roman"/>
        </w:rPr>
        <w:t>] can recover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i/>
          <w:iCs/>
        </w:rPr>
        <w:t>Koutoufaris v. Dick</w:t>
      </w:r>
      <w:r>
        <w:rPr>
          <w:rFonts w:ascii="Times New Roman" w:hAnsi="Times New Roman" w:cs="Times New Roman"/>
        </w:rPr>
        <w:t xml:space="preserve">, Del. Supr., 604 A.2d 390, 398-99 (1992); </w:t>
      </w:r>
      <w:r>
        <w:rPr>
          <w:rFonts w:ascii="Times New Roman" w:hAnsi="Times New Roman" w:cs="Times New Roman"/>
          <w:i/>
          <w:iCs/>
        </w:rPr>
        <w:t>Green v. Millsboro Fire Co.</w:t>
      </w:r>
      <w:r>
        <w:rPr>
          <w:rFonts w:ascii="Times New Roman" w:hAnsi="Times New Roman" w:cs="Times New Roman"/>
        </w:rPr>
        <w:t xml:space="preserve">, Del. Super., 385 A.2d 1135, </w:t>
      </w:r>
      <w:r>
        <w:rPr>
          <w:rFonts w:ascii="Times New Roman" w:hAnsi="Times New Roman" w:cs="Times New Roman"/>
          <w:i/>
          <w:iCs/>
        </w:rPr>
        <w:t>aff'd in part and rev'd in part</w:t>
      </w:r>
      <w:r>
        <w:rPr>
          <w:rFonts w:ascii="Times New Roman" w:hAnsi="Times New Roman" w:cs="Times New Roman"/>
        </w:rPr>
        <w:t xml:space="preserve">, 403 A.2d 286 (1978); </w:t>
      </w:r>
      <w:r>
        <w:rPr>
          <w:rFonts w:ascii="Times New Roman" w:hAnsi="Times New Roman" w:cs="Times New Roman"/>
          <w:i/>
          <w:iCs/>
        </w:rPr>
        <w:t>Gott v. Newark Mtrs. Inc.</w:t>
      </w:r>
      <w:r>
        <w:rPr>
          <w:rFonts w:ascii="Times New Roman" w:hAnsi="Times New Roman" w:cs="Times New Roman"/>
        </w:rPr>
        <w:t>, Del. Super., 267 A.2d 596 (1970).</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Gushen v. Penn. Cent. Transp. Co.,</w:t>
      </w:r>
      <w:r>
        <w:rPr>
          <w:rFonts w:ascii="Times New Roman" w:hAnsi="Times New Roman" w:cs="Times New Roman"/>
        </w:rPr>
        <w:t xml:space="preserve"> Del. Supr., 280 A.2d 708, 710 (1971); </w:t>
      </w:r>
      <w:r>
        <w:rPr>
          <w:rFonts w:ascii="Times New Roman" w:hAnsi="Times New Roman" w:cs="Times New Roman"/>
          <w:i/>
          <w:iCs/>
        </w:rPr>
        <w:t>Green v. Millsboro Fire Co</w:t>
      </w:r>
      <w:r>
        <w:rPr>
          <w:rFonts w:ascii="Times New Roman" w:hAnsi="Times New Roman" w:cs="Times New Roman"/>
        </w:rPr>
        <w:t xml:space="preserve">., both suggest that this instruction should not apply if the plaintiff=s conduct is wanton.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5.  GENERAL NEGLIGENCE</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Comparative Negligence - Special Verdict Form [revised 12/2/98]</w:t>
      </w:r>
      <w:r>
        <w:rPr>
          <w:rFonts w:ascii="Times New Roman" w:hAnsi="Times New Roman" w:cs="Times New Roman"/>
        </w:rPr>
        <w:tab/>
        <w:t>' 5.12</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COMPARATIVE NEGLIGENCE - SPECIAL VERDICT FORM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Defendant's name</w:t>
      </w:r>
      <w:r>
        <w:rPr>
          <w:rFonts w:ascii="Times New Roman" w:hAnsi="Times New Roman" w:cs="Times New Roman"/>
        </w:rPr>
        <w:t>] alleges that [</w:t>
      </w:r>
      <w:r>
        <w:rPr>
          <w:rFonts w:ascii="Times New Roman" w:hAnsi="Times New Roman" w:cs="Times New Roman"/>
          <w:b/>
          <w:bCs/>
          <w:i/>
          <w:iCs/>
        </w:rPr>
        <w:t>plaintiff's name</w:t>
      </w:r>
      <w:r>
        <w:rPr>
          <w:rFonts w:ascii="Times New Roman" w:hAnsi="Times New Roman" w:cs="Times New Roman"/>
        </w:rPr>
        <w:t>]'s negligence proximately caused the accident.  Negligence is negligence no matter who commits it.  When the plaintiff is negligent, we call it contributory negligence.  Under Delaware law, a plaintiff's contributory negligence doesn't mean that the plaintiff can't recover damages from the defendant as long as the plaintiff's negligence was no greater than the defendant's negligence.  Instead of preventing a recovery, Delaware law reduces the plaintiff's recovery in proportion to the plaintiff's negligence.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you find contributory negligence was a proximate cause of the [__accident / injury__], you must determine the degree of that negligence, expressed as a percentage, attributable to [</w:t>
      </w:r>
      <w:r>
        <w:rPr>
          <w:rFonts w:ascii="Times New Roman" w:hAnsi="Times New Roman" w:cs="Times New Roman"/>
          <w:b/>
          <w:bCs/>
          <w:i/>
          <w:iCs/>
        </w:rPr>
        <w:t>plaintiff's name</w:t>
      </w:r>
      <w:r>
        <w:rPr>
          <w:rFonts w:ascii="Times New Roman" w:hAnsi="Times New Roman" w:cs="Times New Roman"/>
        </w:rPr>
        <w:t>].  Using 100% as the total combined negligence of the parties, you must determine what percentage of negligence is attributable to [</w:t>
      </w:r>
      <w:r>
        <w:rPr>
          <w:rFonts w:ascii="Times New Roman" w:hAnsi="Times New Roman" w:cs="Times New Roman"/>
          <w:b/>
          <w:bCs/>
          <w:i/>
          <w:iCs/>
        </w:rPr>
        <w:t>plaintiff's name</w:t>
      </w:r>
      <w:r>
        <w:rPr>
          <w:rFonts w:ascii="Times New Roman" w:hAnsi="Times New Roman" w:cs="Times New Roman"/>
        </w:rPr>
        <w:t>].  I will furnish you with a special-verdict form for this purpose.  If you find that [</w:t>
      </w:r>
      <w:r>
        <w:rPr>
          <w:rFonts w:ascii="Times New Roman" w:hAnsi="Times New Roman" w:cs="Times New Roman"/>
          <w:b/>
          <w:bCs/>
          <w:i/>
          <w:iCs/>
        </w:rPr>
        <w:t>plaintiff's name</w:t>
      </w:r>
      <w:r>
        <w:rPr>
          <w:rFonts w:ascii="Times New Roman" w:hAnsi="Times New Roman" w:cs="Times New Roman"/>
        </w:rPr>
        <w:t>]'s negligence is no more than half the total negligence, I will reduce the total amount of [</w:t>
      </w:r>
      <w:r>
        <w:rPr>
          <w:rFonts w:ascii="Times New Roman" w:hAnsi="Times New Roman" w:cs="Times New Roman"/>
          <w:b/>
          <w:bCs/>
          <w:i/>
          <w:iCs/>
        </w:rPr>
        <w:t>plaintiff's name</w:t>
      </w:r>
      <w:r>
        <w:rPr>
          <w:rFonts w:ascii="Times New Roman" w:hAnsi="Times New Roman" w:cs="Times New Roman"/>
        </w:rPr>
        <w:t>]'s damages by the percentage of [</w:t>
      </w:r>
      <w:r>
        <w:rPr>
          <w:rFonts w:ascii="Times New Roman" w:hAnsi="Times New Roman" w:cs="Times New Roman"/>
          <w:b/>
          <w:bCs/>
          <w:i/>
          <w:iCs/>
        </w:rPr>
        <w:t>his/her</w:t>
      </w:r>
      <w:r>
        <w:rPr>
          <w:rFonts w:ascii="Times New Roman" w:hAnsi="Times New Roman" w:cs="Times New Roman"/>
        </w:rPr>
        <w:t>] contributory negligence.  If you find that [</w:t>
      </w:r>
      <w:r>
        <w:rPr>
          <w:rFonts w:ascii="Times New Roman" w:hAnsi="Times New Roman" w:cs="Times New Roman"/>
          <w:b/>
          <w:bCs/>
          <w:i/>
          <w:iCs/>
        </w:rPr>
        <w:t>plaintiff's name</w:t>
      </w:r>
      <w:r>
        <w:rPr>
          <w:rFonts w:ascii="Times New Roman" w:hAnsi="Times New Roman" w:cs="Times New Roman"/>
        </w:rPr>
        <w:t>]'s negligence is more than half the total negligence, [</w:t>
      </w:r>
      <w:r>
        <w:rPr>
          <w:rFonts w:ascii="Times New Roman" w:hAnsi="Times New Roman" w:cs="Times New Roman"/>
          <w:b/>
          <w:bCs/>
          <w:i/>
          <w:iCs/>
        </w:rPr>
        <w:t>plaintiff's name</w:t>
      </w:r>
      <w:r>
        <w:rPr>
          <w:rFonts w:ascii="Times New Roman" w:hAnsi="Times New Roman" w:cs="Times New Roman"/>
        </w:rPr>
        <w:t>] may not recover any damages.</w:t>
      </w:r>
    </w:p>
    <w:p w:rsidR="00286426" w:rsidRDefault="00286426">
      <w:pPr>
        <w:tabs>
          <w:tab w:val="left" w:pos="0"/>
          <w:tab w:val="left" w:pos="54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 xml:space="preserve">DEL. CODE ANN. tit. 10, ' 8132 (1999); </w:t>
      </w:r>
      <w:r>
        <w:rPr>
          <w:rFonts w:ascii="Times New Roman" w:hAnsi="Times New Roman" w:cs="Times New Roman"/>
          <w:i/>
          <w:iCs/>
        </w:rPr>
        <w:t>Del. C.</w:t>
      </w:r>
      <w:r>
        <w:rPr>
          <w:rFonts w:ascii="Times New Roman" w:hAnsi="Times New Roman" w:cs="Times New Roman"/>
        </w:rPr>
        <w:t xml:space="preserve"> Super. Ct. Civ. R. 49; </w:t>
      </w:r>
      <w:r>
        <w:rPr>
          <w:rFonts w:ascii="Times New Roman" w:hAnsi="Times New Roman" w:cs="Times New Roman"/>
          <w:i/>
          <w:iCs/>
        </w:rPr>
        <w:t>Trievel v. Sabo</w:t>
      </w:r>
      <w:r>
        <w:rPr>
          <w:rFonts w:ascii="Times New Roman" w:hAnsi="Times New Roman" w:cs="Times New Roman"/>
        </w:rPr>
        <w:t>, Del. Supr., 714 A.2d 742, 745 (1998)(in rare cases where the evidence requires a finding that the plaintiff=s negligence exceeded the defendant=s negligence, it is the duty of the judge to grant a motion for judgment as a matter of law);</w:t>
      </w:r>
      <w:r>
        <w:rPr>
          <w:rFonts w:ascii="Times New Roman" w:hAnsi="Times New Roman" w:cs="Times New Roman"/>
          <w:i/>
          <w:iCs/>
        </w:rPr>
        <w:t xml:space="preserve"> Moffitt v. Carroll</w:t>
      </w:r>
      <w:r>
        <w:rPr>
          <w:rFonts w:ascii="Times New Roman" w:hAnsi="Times New Roman" w:cs="Times New Roman"/>
        </w:rPr>
        <w:t xml:space="preserve">, Del. Supr., 640 A.2d 169, 173 (1994); </w:t>
      </w:r>
      <w:r>
        <w:rPr>
          <w:rFonts w:ascii="Times New Roman" w:hAnsi="Times New Roman" w:cs="Times New Roman"/>
          <w:i/>
          <w:iCs/>
        </w:rPr>
        <w:t>Grand Ventures, Inc. v. Whaley</w:t>
      </w:r>
      <w:r>
        <w:rPr>
          <w:rFonts w:ascii="Times New Roman" w:hAnsi="Times New Roman" w:cs="Times New Roman"/>
        </w:rPr>
        <w:t xml:space="preserve">, Del. Super., 622 A.2d 655, 664 (1992), </w:t>
      </w:r>
      <w:r>
        <w:rPr>
          <w:rFonts w:ascii="Times New Roman" w:hAnsi="Times New Roman" w:cs="Times New Roman"/>
          <w:i/>
          <w:iCs/>
        </w:rPr>
        <w:t>aff'd</w:t>
      </w:r>
      <w:r>
        <w:rPr>
          <w:rFonts w:ascii="Times New Roman" w:hAnsi="Times New Roman" w:cs="Times New Roman"/>
        </w:rPr>
        <w:t xml:space="preserve">, Del. Supr., 632 A.2d 63 (1993)(holding court must try to reconcile any apparent inconsistencies in jury's verdict); </w:t>
      </w:r>
      <w:r>
        <w:rPr>
          <w:rFonts w:ascii="Times New Roman" w:hAnsi="Times New Roman" w:cs="Times New Roman"/>
          <w:i/>
          <w:iCs/>
        </w:rPr>
        <w:t>Greenplate v. Lowth</w:t>
      </w:r>
      <w:r>
        <w:rPr>
          <w:rFonts w:ascii="Times New Roman" w:hAnsi="Times New Roman" w:cs="Times New Roman"/>
        </w:rPr>
        <w:t>, Del. Super., 199 A. 659, 662-63 (1938)(each party entitled to general and specific instructions on applicable law and rights as the pleadings and evidence fairly justify).</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5.  GENERAL NEGLIGENCE</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right" w:leader="dot" w:pos="9360"/>
        </w:tabs>
        <w:ind w:firstLine="540"/>
        <w:jc w:val="both"/>
        <w:rPr>
          <w:rFonts w:ascii="Times New Roman" w:hAnsi="Times New Roman" w:cs="Times New Roman"/>
        </w:rPr>
      </w:pPr>
      <w:r>
        <w:rPr>
          <w:rFonts w:ascii="Times New Roman" w:hAnsi="Times New Roman" w:cs="Times New Roman"/>
        </w:rPr>
        <w:t>-  Comparative Negligence - [multiple defendants]</w:t>
      </w:r>
      <w:r>
        <w:rPr>
          <w:rFonts w:ascii="Times New Roman" w:hAnsi="Times New Roman" w:cs="Times New Roman"/>
        </w:rPr>
        <w:tab/>
        <w:t>' 5.12A</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b/>
          <w:bCs/>
        </w:rPr>
        <w:t>COMPARATIVE NEGLIGENCE - SPECIAL VERDICT FORM</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Defendant's name</w:t>
      </w:r>
      <w:r>
        <w:rPr>
          <w:rFonts w:ascii="Times New Roman" w:hAnsi="Times New Roman" w:cs="Times New Roman"/>
        </w:rPr>
        <w:t>] alleges that [</w:t>
      </w:r>
      <w:r>
        <w:rPr>
          <w:rFonts w:ascii="Times New Roman" w:hAnsi="Times New Roman" w:cs="Times New Roman"/>
          <w:b/>
          <w:bCs/>
          <w:i/>
          <w:iCs/>
        </w:rPr>
        <w:t>plaintiff's name</w:t>
      </w:r>
      <w:r>
        <w:rPr>
          <w:rFonts w:ascii="Times New Roman" w:hAnsi="Times New Roman" w:cs="Times New Roman"/>
        </w:rPr>
        <w:t>]'s negligence proximately caused the accident.  Negligence is negligence no matter who commits it.  When the plaintiff is negligent, we call it contributory negligence.  Under Delaware law, a plaintiff's contributory negligence doesn't mean that the plaintiff can't recover damages from the defendant as long as the plaintiff's negligence was no greater than the defendant's negligence.  Instead of preventing a recovery, Delaware law reduces the plaintiff's recovery in proportion to the plaintiff's negligence.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you find contributory negligence was a proximate cause of the [__accident / injury__], you must determine the degree of that negligence, expressed as a percentage, attributable to [</w:t>
      </w:r>
      <w:r>
        <w:rPr>
          <w:rFonts w:ascii="Times New Roman" w:hAnsi="Times New Roman" w:cs="Times New Roman"/>
          <w:b/>
          <w:bCs/>
          <w:i/>
          <w:iCs/>
        </w:rPr>
        <w:t>plaintiff's name</w:t>
      </w:r>
      <w:r>
        <w:rPr>
          <w:rFonts w:ascii="Times New Roman" w:hAnsi="Times New Roman" w:cs="Times New Roman"/>
        </w:rPr>
        <w:t>].  Similarly, if you find that one or more than one defendant was negligent, you must determine their relative degrees of fault.  Using 100% as the total combined negligence of the parties, you must determine what percentage of negligence is attributable to [</w:t>
      </w:r>
      <w:r>
        <w:rPr>
          <w:rFonts w:ascii="Times New Roman" w:hAnsi="Times New Roman" w:cs="Times New Roman"/>
          <w:b/>
          <w:bCs/>
          <w:i/>
          <w:iCs/>
        </w:rPr>
        <w:t>plaintiff's name</w:t>
      </w:r>
      <w:r>
        <w:rPr>
          <w:rFonts w:ascii="Times New Roman" w:hAnsi="Times New Roman" w:cs="Times New Roman"/>
        </w:rPr>
        <w:t>][</w:t>
      </w:r>
      <w:r>
        <w:rPr>
          <w:rFonts w:ascii="Times New Roman" w:hAnsi="Times New Roman" w:cs="Times New Roman"/>
          <w:b/>
          <w:bCs/>
          <w:i/>
          <w:iCs/>
        </w:rPr>
        <w:t>co-defendants</w:t>
      </w:r>
      <w:r>
        <w:rPr>
          <w:rFonts w:ascii="Times New Roman" w:hAnsi="Times New Roman" w:cs="Times New Roman"/>
        </w:rPr>
        <w:t>].  I will furnish you with a special-verdict form for this purpose.  If you find that [</w:t>
      </w:r>
      <w:r>
        <w:rPr>
          <w:rFonts w:ascii="Times New Roman" w:hAnsi="Times New Roman" w:cs="Times New Roman"/>
          <w:b/>
          <w:bCs/>
          <w:i/>
          <w:iCs/>
        </w:rPr>
        <w:t>plaintiff's name</w:t>
      </w:r>
      <w:r>
        <w:rPr>
          <w:rFonts w:ascii="Times New Roman" w:hAnsi="Times New Roman" w:cs="Times New Roman"/>
        </w:rPr>
        <w:t>]'s negligence is no more than half the total negligence, I will reduce the total amount of [</w:t>
      </w:r>
      <w:r>
        <w:rPr>
          <w:rFonts w:ascii="Times New Roman" w:hAnsi="Times New Roman" w:cs="Times New Roman"/>
          <w:b/>
          <w:bCs/>
          <w:i/>
          <w:iCs/>
        </w:rPr>
        <w:t>plaintiff's name</w:t>
      </w:r>
      <w:r>
        <w:rPr>
          <w:rFonts w:ascii="Times New Roman" w:hAnsi="Times New Roman" w:cs="Times New Roman"/>
        </w:rPr>
        <w:t>]'s damages by the percentage of [</w:t>
      </w:r>
      <w:r>
        <w:rPr>
          <w:rFonts w:ascii="Times New Roman" w:hAnsi="Times New Roman" w:cs="Times New Roman"/>
          <w:b/>
          <w:bCs/>
          <w:i/>
          <w:iCs/>
        </w:rPr>
        <w:t>his/her</w:t>
      </w:r>
      <w:r>
        <w:rPr>
          <w:rFonts w:ascii="Times New Roman" w:hAnsi="Times New Roman" w:cs="Times New Roman"/>
        </w:rPr>
        <w:t>] contributory negligence.  If you find that [</w:t>
      </w:r>
      <w:r>
        <w:rPr>
          <w:rFonts w:ascii="Times New Roman" w:hAnsi="Times New Roman" w:cs="Times New Roman"/>
          <w:b/>
          <w:bCs/>
          <w:i/>
          <w:iCs/>
        </w:rPr>
        <w:t>plaintiff's name</w:t>
      </w:r>
      <w:r>
        <w:rPr>
          <w:rFonts w:ascii="Times New Roman" w:hAnsi="Times New Roman" w:cs="Times New Roman"/>
        </w:rPr>
        <w:t>]'s negligence is more than half the total negligence, [</w:t>
      </w:r>
      <w:r>
        <w:rPr>
          <w:rFonts w:ascii="Times New Roman" w:hAnsi="Times New Roman" w:cs="Times New Roman"/>
          <w:b/>
          <w:bCs/>
          <w:i/>
          <w:iCs/>
        </w:rPr>
        <w:t>plaintiff's name</w:t>
      </w:r>
      <w:r>
        <w:rPr>
          <w:rFonts w:ascii="Times New Roman" w:hAnsi="Times New Roman" w:cs="Times New Roman"/>
        </w:rPr>
        <w:t>] may not recover any damages.</w:t>
      </w:r>
    </w:p>
    <w:p w:rsidR="00286426" w:rsidRDefault="00286426">
      <w:pPr>
        <w:tabs>
          <w:tab w:val="left" w:pos="0"/>
          <w:tab w:val="left" w:pos="54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10, ' 8132 (1999); Super. Ct. Civ. R. 49; </w:t>
      </w:r>
      <w:r>
        <w:rPr>
          <w:rFonts w:ascii="Times New Roman" w:hAnsi="Times New Roman" w:cs="Times New Roman"/>
          <w:i/>
          <w:iCs/>
        </w:rPr>
        <w:t>Brooks v. Delaware Racing Association</w:t>
      </w:r>
      <w:r>
        <w:rPr>
          <w:rFonts w:ascii="Times New Roman" w:hAnsi="Times New Roman" w:cs="Times New Roman"/>
        </w:rPr>
        <w:t xml:space="preserve">, Inc., D. Del., 98-237 GMS, Sleet J. (Jury Instructions); </w:t>
      </w:r>
      <w:r>
        <w:rPr>
          <w:rFonts w:ascii="Times New Roman" w:hAnsi="Times New Roman" w:cs="Times New Roman"/>
          <w:i/>
          <w:iCs/>
        </w:rPr>
        <w:t>Trievel v. Sabo</w:t>
      </w:r>
      <w:r>
        <w:rPr>
          <w:rFonts w:ascii="Times New Roman" w:hAnsi="Times New Roman" w:cs="Times New Roman"/>
        </w:rPr>
        <w:t>, Del. Supr., 714 A.2d 742, 744 (1998);</w:t>
      </w:r>
      <w:r>
        <w:rPr>
          <w:rFonts w:ascii="Times New Roman" w:hAnsi="Times New Roman" w:cs="Times New Roman"/>
          <w:i/>
          <w:iCs/>
        </w:rPr>
        <w:t xml:space="preserve"> Moffitt v. Carroll</w:t>
      </w:r>
      <w:r>
        <w:rPr>
          <w:rFonts w:ascii="Times New Roman" w:hAnsi="Times New Roman" w:cs="Times New Roman"/>
        </w:rPr>
        <w:t xml:space="preserve">, Del. Supr., 640 A.2d 169, 173 (1994); </w:t>
      </w:r>
      <w:r>
        <w:rPr>
          <w:rFonts w:ascii="Times New Roman" w:hAnsi="Times New Roman" w:cs="Times New Roman"/>
          <w:i/>
          <w:iCs/>
        </w:rPr>
        <w:t>Grand Ventures, Inc. v. Whaley</w:t>
      </w:r>
      <w:r>
        <w:rPr>
          <w:rFonts w:ascii="Times New Roman" w:hAnsi="Times New Roman" w:cs="Times New Roman"/>
        </w:rPr>
        <w:t xml:space="preserve">, Del. Super., 622 A.2d 655, 664 (1992), </w:t>
      </w:r>
      <w:r>
        <w:rPr>
          <w:rFonts w:ascii="Times New Roman" w:hAnsi="Times New Roman" w:cs="Times New Roman"/>
          <w:i/>
          <w:iCs/>
        </w:rPr>
        <w:t>aff'd</w:t>
      </w:r>
      <w:r>
        <w:rPr>
          <w:rFonts w:ascii="Times New Roman" w:hAnsi="Times New Roman" w:cs="Times New Roman"/>
        </w:rPr>
        <w:t xml:space="preserve">, Del. Supr., 632 A.2d 63 (1993)(holding court must try to reconcile any apparent inconsistencies in jury's verdict); </w:t>
      </w:r>
      <w:r>
        <w:rPr>
          <w:rFonts w:ascii="Times New Roman" w:hAnsi="Times New Roman" w:cs="Times New Roman"/>
          <w:i/>
          <w:iCs/>
        </w:rPr>
        <w:t>Greenplate v. Lowth</w:t>
      </w:r>
      <w:r>
        <w:rPr>
          <w:rFonts w:ascii="Times New Roman" w:hAnsi="Times New Roman" w:cs="Times New Roman"/>
        </w:rPr>
        <w:t>, Del. Super., 199 A. 659, 662-63 (1938)(each party entitled to general and specific instructions on applicable law and rights as the pleadings and evidence fairly justify).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6.  MOTOR VEHICLES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Lookout</w:t>
      </w:r>
      <w:r>
        <w:rPr>
          <w:rFonts w:ascii="Times New Roman" w:hAnsi="Times New Roman" w:cs="Times New Roman"/>
        </w:rPr>
        <w:tab/>
        <w:t>' 6.1</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DUTY TO MAINTAIN PROPER LOOKOUT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Drivers have a duty to keep a proper lookout for their own safety.  The duty to look implies the duty to see what is in plain view unless some reasonable explanation is offered.  A person is negligent not to see what is plainly visible where there is nothing to obscure one's vision, because a person is not only required to look, but also to use the sense of sight in a careful and intelligent manner to see things that a person in the ordinary exercise of care and caution would see under the circumstances.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If you find that any party failed to maintain a proper lookout, you must find that party negligent.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21, ' 4176(b) (1995); </w:t>
      </w:r>
      <w:r>
        <w:rPr>
          <w:rFonts w:ascii="Times New Roman" w:hAnsi="Times New Roman" w:cs="Times New Roman"/>
          <w:i/>
          <w:iCs/>
        </w:rPr>
        <w:t>Trievel v. Sabo</w:t>
      </w:r>
      <w:r>
        <w:rPr>
          <w:rFonts w:ascii="Times New Roman" w:hAnsi="Times New Roman" w:cs="Times New Roman"/>
        </w:rPr>
        <w:t>, Del. Supr., 714 A.2d 742, 745 (1998);</w:t>
      </w:r>
      <w:r>
        <w:rPr>
          <w:rFonts w:ascii="Times New Roman" w:hAnsi="Times New Roman" w:cs="Times New Roman"/>
          <w:i/>
          <w:iCs/>
        </w:rPr>
        <w:t xml:space="preserve"> Stenta v. Leblang</w:t>
      </w:r>
      <w:r>
        <w:rPr>
          <w:rFonts w:ascii="Times New Roman" w:hAnsi="Times New Roman" w:cs="Times New Roman"/>
        </w:rPr>
        <w:t xml:space="preserve">, Del. Supr., 185 A.2d 759 (1962)(pedestrians); </w:t>
      </w:r>
      <w:r>
        <w:rPr>
          <w:rFonts w:ascii="Times New Roman" w:hAnsi="Times New Roman" w:cs="Times New Roman"/>
          <w:i/>
          <w:iCs/>
        </w:rPr>
        <w:t>Floyd v. Lipka</w:t>
      </w:r>
      <w:r>
        <w:rPr>
          <w:rFonts w:ascii="Times New Roman" w:hAnsi="Times New Roman" w:cs="Times New Roman"/>
        </w:rPr>
        <w:t>, Del. Supr., 148 A.2d 541, 543-44 (1959)(drivers and pedestrians);</w:t>
      </w:r>
      <w:r>
        <w:rPr>
          <w:rFonts w:ascii="Times New Roman" w:hAnsi="Times New Roman" w:cs="Times New Roman"/>
          <w:i/>
          <w:iCs/>
        </w:rPr>
        <w:t xml:space="preserve"> Odgers v. Clark</w:t>
      </w:r>
      <w:r>
        <w:rPr>
          <w:rFonts w:ascii="Times New Roman" w:hAnsi="Times New Roman" w:cs="Times New Roman"/>
        </w:rPr>
        <w:t xml:space="preserve">, Del. Super., 19 A.2d 724, 726 (1941)(drivers); </w:t>
      </w:r>
      <w:r>
        <w:rPr>
          <w:rFonts w:ascii="Times New Roman" w:hAnsi="Times New Roman" w:cs="Times New Roman"/>
          <w:i/>
          <w:iCs/>
        </w:rPr>
        <w:t>James v. Krause</w:t>
      </w:r>
      <w:r>
        <w:rPr>
          <w:rFonts w:ascii="Times New Roman" w:hAnsi="Times New Roman" w:cs="Times New Roman"/>
        </w:rPr>
        <w:t>, Del. Super., 75 A.2d 237 (1950);</w:t>
      </w:r>
      <w:r>
        <w:rPr>
          <w:rFonts w:ascii="Times New Roman" w:hAnsi="Times New Roman" w:cs="Times New Roman"/>
          <w:i/>
          <w:iCs/>
        </w:rPr>
        <w:t xml:space="preserve"> Willis v. Schlagenhauf</w:t>
      </w:r>
      <w:r>
        <w:rPr>
          <w:rFonts w:ascii="Times New Roman" w:hAnsi="Times New Roman" w:cs="Times New Roman"/>
        </w:rPr>
        <w:t xml:space="preserve">, Del. Super., 188 A. 700, 703 (1936)(drivers).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6.  MOTOR VEHICLES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Control</w:t>
      </w:r>
      <w:r>
        <w:rPr>
          <w:rFonts w:ascii="Times New Roman" w:hAnsi="Times New Roman" w:cs="Times New Roman"/>
        </w:rPr>
        <w:tab/>
        <w:t>' 6.2</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CONTROL</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A driver must keep a vehicle under proper control.  This means that the vehicle must be operated at such a speed and with such attention that the driver can stop with a reasonable degree of quickness or steer safely by objects or other vehicles on the highway, depending upon existing circumstances and the likelihood of danger to others.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Therefore, if you find that any party failed to exercise a proper degree of control over a motor vehicle, you must find that party negligent.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21, ' 4176 (1995); </w:t>
      </w:r>
      <w:r>
        <w:rPr>
          <w:rFonts w:ascii="Times New Roman" w:hAnsi="Times New Roman" w:cs="Times New Roman"/>
          <w:i/>
          <w:iCs/>
        </w:rPr>
        <w:t>State v. Elliott</w:t>
      </w:r>
      <w:r>
        <w:rPr>
          <w:rFonts w:ascii="Times New Roman" w:hAnsi="Times New Roman" w:cs="Times New Roman"/>
        </w:rPr>
        <w:t>, Del. O. &amp; T., 8 A.2d 873, 875-76 (1939).</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6.  MOTOR VEHICLES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Right to Assume That Others Will Use Ordinary Care</w:t>
      </w:r>
      <w:r>
        <w:rPr>
          <w:rFonts w:ascii="Times New Roman" w:hAnsi="Times New Roman" w:cs="Times New Roman"/>
        </w:rPr>
        <w:tab/>
        <w:t>' 6.3</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RIGHT TO ASSUME THAT OTHERS WILL USE ORDINARY CARE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Every driver has the right to assume that others will use ordinary care and obey the rules of the road.  This right continues until the driver knows, or should know, that somebody else isn't using ordinary care or obeying the rules of the road.</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See Jury Instr. No. 4.3, "No Duty to Anticipate Negligence."</w:t>
      </w:r>
      <w:r>
        <w:rPr>
          <w:rFonts w:ascii="Times New Roman" w:hAnsi="Times New Roman" w:cs="Times New Roman"/>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Chudnofsky v. Edwards</w:t>
      </w:r>
      <w:r>
        <w:rPr>
          <w:rFonts w:ascii="Times New Roman" w:hAnsi="Times New Roman" w:cs="Times New Roman"/>
        </w:rPr>
        <w:t xml:space="preserve">, Del. Supr., 208 A.2d 516, 519 (1965).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6.  MOTOR VEHICLES</w:t>
      </w:r>
    </w:p>
    <w:p w:rsidR="00286426" w:rsidRDefault="00286426">
      <w:pPr>
        <w:tabs>
          <w:tab w:val="right" w:leader="dot" w:pos="9360"/>
        </w:tabs>
        <w:spacing w:line="480" w:lineRule="auto"/>
        <w:ind w:firstLine="540"/>
        <w:jc w:val="both"/>
        <w:rPr>
          <w:rFonts w:ascii="Times New Roman" w:hAnsi="Times New Roman" w:cs="Times New Roman"/>
        </w:rPr>
      </w:pPr>
      <w:r>
        <w:rPr>
          <w:rFonts w:ascii="Times New Roman" w:hAnsi="Times New Roman" w:cs="Times New Roman"/>
        </w:rPr>
        <w:t>-  Duty of Care at Uncontrolled Intersection</w:t>
      </w:r>
      <w:r>
        <w:rPr>
          <w:rFonts w:ascii="Times New Roman" w:hAnsi="Times New Roman" w:cs="Times New Roman"/>
        </w:rPr>
        <w:tab/>
        <w:t>' 6.4</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rPr>
      </w:pPr>
      <w:r>
        <w:rPr>
          <w:rFonts w:ascii="Times New Roman" w:hAnsi="Times New Roman" w:cs="Times New Roman"/>
          <w:b/>
          <w:bCs/>
        </w:rPr>
        <w:t>DUTY OF CARE AT AN UNCONTROLLED INTERSECTION</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rPr>
      </w:pPr>
      <w:r>
        <w:rPr>
          <w:rFonts w:ascii="Times New Roman" w:hAnsi="Times New Roman" w:cs="Times New Roman"/>
        </w:rPr>
        <w:t>This accident occurred at an uncontrolled intersection.  [</w:t>
      </w:r>
      <w:r>
        <w:rPr>
          <w:rFonts w:ascii="Times New Roman" w:hAnsi="Times New Roman" w:cs="Times New Roman"/>
          <w:b/>
          <w:bCs/>
          <w:i/>
          <w:iCs/>
        </w:rPr>
        <w:t>Plaintiff's name</w:t>
      </w:r>
      <w:r>
        <w:rPr>
          <w:rFonts w:ascii="Times New Roman" w:hAnsi="Times New Roman" w:cs="Times New Roman"/>
        </w:rPr>
        <w:t>] contends that [</w:t>
      </w:r>
      <w:r>
        <w:rPr>
          <w:rFonts w:ascii="Times New Roman" w:hAnsi="Times New Roman" w:cs="Times New Roman"/>
          <w:b/>
          <w:bCs/>
          <w:i/>
          <w:iCs/>
        </w:rPr>
        <w:t>he/she</w:t>
      </w:r>
      <w:r>
        <w:rPr>
          <w:rFonts w:ascii="Times New Roman" w:hAnsi="Times New Roman" w:cs="Times New Roman"/>
        </w:rPr>
        <w:t>] had the right of way.  But even if you determine that [</w:t>
      </w:r>
      <w:r>
        <w:rPr>
          <w:rFonts w:ascii="Times New Roman" w:hAnsi="Times New Roman" w:cs="Times New Roman"/>
          <w:b/>
          <w:bCs/>
          <w:i/>
          <w:iCs/>
        </w:rPr>
        <w:t>he/she</w:t>
      </w:r>
      <w:r>
        <w:rPr>
          <w:rFonts w:ascii="Times New Roman" w:hAnsi="Times New Roman" w:cs="Times New Roman"/>
        </w:rPr>
        <w:t>] had the right of way, the law requires motorists to keep a proper lookout for other vehicles.  A right of way is not absolute; it is only relative.  Regardless of having the right of way, a motorist must continuously exercise the due care required by the situation in order to prevent injury to [</w:t>
      </w:r>
      <w:r>
        <w:rPr>
          <w:rFonts w:ascii="Times New Roman" w:hAnsi="Times New Roman" w:cs="Times New Roman"/>
          <w:b/>
          <w:bCs/>
          <w:i/>
          <w:iCs/>
        </w:rPr>
        <w:t>himself/herself</w:t>
      </w:r>
      <w:r>
        <w:rPr>
          <w:rFonts w:ascii="Times New Roman" w:hAnsi="Times New Roman" w:cs="Times New Roman"/>
        </w:rPr>
        <w:t>] and others.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See Jury Instr. No. 5.1, "Lookout."</w:t>
      </w:r>
      <w:r>
        <w:rPr>
          <w:rFonts w:ascii="Times New Roman" w:hAnsi="Times New Roman" w:cs="Times New Roman"/>
        </w:rPr>
        <w:t>}</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799"/>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keepLines/>
        <w:tabs>
          <w:tab w:val="left" w:pos="0"/>
          <w:tab w:val="left" w:pos="540"/>
          <w:tab w:val="left" w:pos="799"/>
          <w:tab w:val="left" w:pos="1080"/>
          <w:tab w:val="left" w:pos="1620"/>
          <w:tab w:val="left" w:pos="2160"/>
          <w:tab w:val="right" w:pos="9180"/>
          <w:tab w:val="left" w:pos="9360"/>
        </w:tabs>
        <w:spacing w:line="480" w:lineRule="auto"/>
        <w:rPr>
          <w:rFonts w:ascii="Times New Roman" w:hAnsi="Times New Roman" w:cs="Times New Roman"/>
          <w:color w:val="0000FF"/>
        </w:rPr>
      </w:pPr>
      <w:r>
        <w:rPr>
          <w:rFonts w:ascii="Times New Roman" w:hAnsi="Times New Roman" w:cs="Times New Roman"/>
        </w:rPr>
        <w:t xml:space="preserve">DEL. CODE ANN. tit. 21, '' 4131-4133, 4152-4157  (1995); </w:t>
      </w:r>
      <w:r>
        <w:rPr>
          <w:rFonts w:ascii="Times New Roman" w:hAnsi="Times New Roman" w:cs="Times New Roman"/>
          <w:i/>
          <w:iCs/>
        </w:rPr>
        <w:t>Bullock v. State</w:t>
      </w:r>
      <w:r>
        <w:rPr>
          <w:rFonts w:ascii="Times New Roman" w:hAnsi="Times New Roman" w:cs="Times New Roman"/>
        </w:rPr>
        <w:t>, Del. Supr., 775 A.2d 1043, 1051 (2001);</w:t>
      </w:r>
      <w:r>
        <w:rPr>
          <w:rFonts w:ascii="Times New Roman" w:hAnsi="Times New Roman" w:cs="Times New Roman"/>
          <w:i/>
          <w:iCs/>
        </w:rPr>
        <w:t xml:space="preserve"> Szewczyk v. Doubet</w:t>
      </w:r>
      <w:r>
        <w:rPr>
          <w:rFonts w:ascii="Times New Roman" w:hAnsi="Times New Roman" w:cs="Times New Roman"/>
        </w:rPr>
        <w:t>, Del. Supr., 354 A.2d 426, 429 (1976);</w:t>
      </w:r>
      <w:r>
        <w:rPr>
          <w:rFonts w:ascii="Times New Roman" w:hAnsi="Times New Roman" w:cs="Times New Roman"/>
          <w:i/>
          <w:iCs/>
          <w:color w:val="000000"/>
        </w:rPr>
        <w:t xml:space="preserve">  Newman v. Swetland</w:t>
      </w:r>
      <w:r>
        <w:rPr>
          <w:rFonts w:ascii="Times New Roman" w:hAnsi="Times New Roman" w:cs="Times New Roman"/>
          <w:color w:val="000000"/>
        </w:rPr>
        <w:t xml:space="preserve">, Del. Supr., 338 A.2d 560, 561 (1975); </w:t>
      </w:r>
      <w:r>
        <w:rPr>
          <w:rFonts w:ascii="Times New Roman" w:hAnsi="Times New Roman" w:cs="Times New Roman"/>
          <w:i/>
          <w:iCs/>
          <w:color w:val="000000"/>
        </w:rPr>
        <w:t>Wootten v. Kiger</w:t>
      </w:r>
      <w:r>
        <w:rPr>
          <w:rFonts w:ascii="Times New Roman" w:hAnsi="Times New Roman" w:cs="Times New Roman"/>
          <w:color w:val="000000"/>
        </w:rPr>
        <w:t>, Del. Supr., 226 A.2d 238, 240 (1967).</w:t>
      </w:r>
      <w:r>
        <w:rPr>
          <w:rFonts w:ascii="Times New Roman" w:hAnsi="Times New Roman" w:cs="Times New Roman"/>
          <w:color w:val="0000FF"/>
        </w:rPr>
        <w:t xml:space="preserve"> </w:t>
      </w:r>
    </w:p>
    <w:p w:rsidR="00286426" w:rsidRDefault="00286426">
      <w:pPr>
        <w:keepLines/>
        <w:tabs>
          <w:tab w:val="left" w:pos="0"/>
          <w:tab w:val="left" w:pos="540"/>
          <w:tab w:val="left" w:pos="799"/>
          <w:tab w:val="left" w:pos="1080"/>
          <w:tab w:val="left" w:pos="1620"/>
          <w:tab w:val="left" w:pos="2160"/>
          <w:tab w:val="right" w:pos="9180"/>
          <w:tab w:val="left" w:pos="9360"/>
        </w:tabs>
        <w:spacing w:line="480" w:lineRule="auto"/>
        <w:rPr>
          <w:rFonts w:ascii="Times New Roman" w:hAnsi="Times New Roman" w:cs="Times New Roman"/>
          <w:color w:val="0000FF"/>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rPr>
          <w:rFonts w:ascii="Times New Roman" w:hAnsi="Times New Roman" w:cs="Times New Roman"/>
          <w:color w:val="000000"/>
        </w:rPr>
      </w:pPr>
      <w:r>
        <w:rPr>
          <w:rFonts w:ascii="Times New Roman" w:hAnsi="Times New Roman" w:cs="Times New Roman"/>
          <w:color w:val="000000"/>
        </w:rPr>
        <w:t>6.  MOTOR VEHICLES</w:t>
      </w:r>
    </w:p>
    <w:p w:rsidR="00286426" w:rsidRDefault="00286426">
      <w:pPr>
        <w:tabs>
          <w:tab w:val="right" w:leader="dot" w:pos="9360"/>
        </w:tabs>
        <w:spacing w:line="480" w:lineRule="auto"/>
        <w:ind w:firstLine="540"/>
        <w:rPr>
          <w:rFonts w:ascii="Times New Roman" w:hAnsi="Times New Roman" w:cs="Times New Roman"/>
          <w:color w:val="000000"/>
        </w:rPr>
      </w:pPr>
      <w:r>
        <w:rPr>
          <w:rFonts w:ascii="Times New Roman" w:hAnsi="Times New Roman" w:cs="Times New Roman"/>
          <w:color w:val="000000"/>
        </w:rPr>
        <w:t>-  Waving Other Vehicles On</w:t>
      </w:r>
      <w:r>
        <w:rPr>
          <w:rFonts w:ascii="Times New Roman" w:hAnsi="Times New Roman" w:cs="Times New Roman"/>
          <w:color w:val="000000"/>
        </w:rPr>
        <w:tab/>
        <w:t>' 6.5</w:t>
      </w:r>
    </w:p>
    <w:p w:rsidR="00286426" w:rsidRDefault="00286426">
      <w:pPr>
        <w:tabs>
          <w:tab w:val="left" w:pos="0"/>
          <w:tab w:val="left" w:pos="540"/>
          <w:tab w:val="left" w:pos="799"/>
          <w:tab w:val="left" w:pos="1080"/>
          <w:tab w:val="left" w:pos="1620"/>
          <w:tab w:val="left" w:pos="2160"/>
          <w:tab w:val="right" w:pos="9180"/>
          <w:tab w:val="left" w:pos="9360"/>
        </w:tabs>
        <w:spacing w:line="480" w:lineRule="auto"/>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WAVING OTHER VEHICLES ON</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 / defendant's name</w:t>
      </w:r>
      <w:r>
        <w:rPr>
          <w:rFonts w:ascii="Times New Roman" w:hAnsi="Times New Roman" w:cs="Times New Roman"/>
          <w:color w:val="000000"/>
        </w:rPr>
        <w:t>] alleges that [</w:t>
      </w:r>
      <w:r>
        <w:rPr>
          <w:rFonts w:ascii="Times New Roman" w:hAnsi="Times New Roman" w:cs="Times New Roman"/>
          <w:b/>
          <w:bCs/>
          <w:i/>
          <w:iCs/>
          <w:color w:val="000000"/>
        </w:rPr>
        <w:t>defendant / plaintiff's name</w:t>
      </w:r>
      <w:r>
        <w:rPr>
          <w:rFonts w:ascii="Times New Roman" w:hAnsi="Times New Roman" w:cs="Times New Roman"/>
          <w:color w:val="000000"/>
        </w:rPr>
        <w:t>] was negligent in waving [__</w:t>
      </w:r>
      <w:r>
        <w:rPr>
          <w:rFonts w:ascii="Times New Roman" w:hAnsi="Times New Roman" w:cs="Times New Roman"/>
          <w:b/>
          <w:bCs/>
          <w:i/>
          <w:iCs/>
          <w:color w:val="000000"/>
        </w:rPr>
        <w:t>person's name</w:t>
      </w:r>
      <w:r>
        <w:rPr>
          <w:rFonts w:ascii="Times New Roman" w:hAnsi="Times New Roman" w:cs="Times New Roman"/>
          <w:color w:val="000000"/>
        </w:rPr>
        <w:t>__] to go forward.  Although there is no duty to wave a person forward, once a driver assumes a duty of looking for another, [</w:t>
      </w:r>
      <w:r>
        <w:rPr>
          <w:rFonts w:ascii="Times New Roman" w:hAnsi="Times New Roman" w:cs="Times New Roman"/>
          <w:b/>
          <w:bCs/>
          <w:i/>
          <w:iCs/>
          <w:color w:val="000000"/>
        </w:rPr>
        <w:t>he/she</w:t>
      </w:r>
      <w:r>
        <w:rPr>
          <w:rFonts w:ascii="Times New Roman" w:hAnsi="Times New Roman" w:cs="Times New Roman"/>
          <w:color w:val="000000"/>
        </w:rPr>
        <w:t>] can be liable if [</w:t>
      </w:r>
      <w:r>
        <w:rPr>
          <w:rFonts w:ascii="Times New Roman" w:hAnsi="Times New Roman" w:cs="Times New Roman"/>
          <w:b/>
          <w:bCs/>
          <w:i/>
          <w:iCs/>
          <w:color w:val="000000"/>
        </w:rPr>
        <w:t>he/she</w:t>
      </w:r>
      <w:r>
        <w:rPr>
          <w:rFonts w:ascii="Times New Roman" w:hAnsi="Times New Roman" w:cs="Times New Roman"/>
          <w:color w:val="000000"/>
        </w:rPr>
        <w:t>] fails to carry out that duty properly.  Even though an act is done gratuitously, if the person performing the act anticipated that another will rely on the act, then a duty existed to perform the act properly.</w:t>
      </w:r>
      <w:r>
        <w:rPr>
          <w:rFonts w:ascii="Times New Roman" w:hAnsi="Times New Roman" w:cs="Times New Roman"/>
          <w:color w:val="000000"/>
        </w:rPr>
        <w:tab/>
        <w:t xml:space="preserve">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driver may rely on the assurance of another if it's reasonable to do so under the circumstances.  If you find that [__</w:t>
      </w:r>
      <w:r>
        <w:rPr>
          <w:rFonts w:ascii="Times New Roman" w:hAnsi="Times New Roman" w:cs="Times New Roman"/>
          <w:b/>
          <w:bCs/>
          <w:i/>
          <w:iCs/>
          <w:color w:val="000000"/>
        </w:rPr>
        <w:t>person's name</w:t>
      </w:r>
      <w:r>
        <w:rPr>
          <w:rFonts w:ascii="Times New Roman" w:hAnsi="Times New Roman" w:cs="Times New Roman"/>
          <w:color w:val="000000"/>
        </w:rPr>
        <w:t>__] reasonably believed that [</w:t>
      </w:r>
      <w:r>
        <w:rPr>
          <w:rFonts w:ascii="Times New Roman" w:hAnsi="Times New Roman" w:cs="Times New Roman"/>
          <w:b/>
          <w:bCs/>
          <w:i/>
          <w:iCs/>
          <w:color w:val="000000"/>
        </w:rPr>
        <w:t>he/she</w:t>
      </w:r>
      <w:r>
        <w:rPr>
          <w:rFonts w:ascii="Times New Roman" w:hAnsi="Times New Roman" w:cs="Times New Roman"/>
          <w:color w:val="000000"/>
        </w:rPr>
        <w:t>] was given an assurance by [</w:t>
      </w:r>
      <w:r>
        <w:rPr>
          <w:rFonts w:ascii="Times New Roman" w:hAnsi="Times New Roman" w:cs="Times New Roman"/>
          <w:b/>
          <w:bCs/>
          <w:i/>
          <w:iCs/>
          <w:color w:val="000000"/>
        </w:rPr>
        <w:t>plaintiff / defendant's name</w:t>
      </w:r>
      <w:r>
        <w:rPr>
          <w:rFonts w:ascii="Times New Roman" w:hAnsi="Times New Roman" w:cs="Times New Roman"/>
          <w:color w:val="000000"/>
        </w:rPr>
        <w:t>] that [</w:t>
      </w:r>
      <w:r>
        <w:rPr>
          <w:rFonts w:ascii="Times New Roman" w:hAnsi="Times New Roman" w:cs="Times New Roman"/>
          <w:b/>
          <w:bCs/>
          <w:i/>
          <w:iCs/>
          <w:color w:val="000000"/>
        </w:rPr>
        <w:t>he/she</w:t>
      </w:r>
      <w:r>
        <w:rPr>
          <w:rFonts w:ascii="Times New Roman" w:hAnsi="Times New Roman" w:cs="Times New Roman"/>
          <w:color w:val="000000"/>
        </w:rPr>
        <w:t>] could go forward, then [</w:t>
      </w:r>
      <w:r>
        <w:rPr>
          <w:rFonts w:ascii="Times New Roman" w:hAnsi="Times New Roman" w:cs="Times New Roman"/>
          <w:b/>
          <w:bCs/>
          <w:i/>
          <w:iCs/>
          <w:color w:val="000000"/>
        </w:rPr>
        <w:t>his/her</w:t>
      </w:r>
      <w:r>
        <w:rPr>
          <w:rFonts w:ascii="Times New Roman" w:hAnsi="Times New Roman" w:cs="Times New Roman"/>
          <w:color w:val="000000"/>
        </w:rPr>
        <w:t>] reliance on that assurance is not considered negligence.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Glanzer v. Shepard</w:t>
      </w:r>
      <w:r>
        <w:rPr>
          <w:rFonts w:ascii="Times New Roman" w:hAnsi="Times New Roman" w:cs="Times New Roman"/>
          <w:color w:val="000000"/>
        </w:rPr>
        <w:t>, N.Y. App. 135 N.E. 275 (1922).</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  MOTOR VEHICLES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Commonly Cited Statutory Provisions </w:t>
      </w:r>
      <w:r>
        <w:rPr>
          <w:rFonts w:ascii="Times New Roman" w:hAnsi="Times New Roman" w:cs="Times New Roman"/>
          <w:color w:val="000000"/>
        </w:rPr>
        <w:tab/>
        <w:t>' 6.6</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COMMONLY CITED MOTOR VEHICLE STATUTES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 / defendant's name</w:t>
      </w:r>
      <w:r>
        <w:rPr>
          <w:rFonts w:ascii="Times New Roman" w:hAnsi="Times New Roman" w:cs="Times New Roman"/>
          <w:color w:val="000000"/>
        </w:rPr>
        <w:t>] charges [</w:t>
      </w:r>
      <w:r>
        <w:rPr>
          <w:rFonts w:ascii="Times New Roman" w:hAnsi="Times New Roman" w:cs="Times New Roman"/>
          <w:b/>
          <w:bCs/>
          <w:i/>
          <w:iCs/>
          <w:color w:val="000000"/>
        </w:rPr>
        <w:t>defendant / plaintiff's name</w:t>
      </w:r>
      <w:r>
        <w:rPr>
          <w:rFonts w:ascii="Times New Roman" w:hAnsi="Times New Roman" w:cs="Times New Roman"/>
          <w:color w:val="000000"/>
        </w:rPr>
        <w:t>] with violation of the following statutes.  If you find that a party has violated a statutory provision, then the violation automatically amounts to negligence by that party.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applicable, insert after the relevant statute to be cited</w:t>
      </w:r>
      <w:r>
        <w:rPr>
          <w:rFonts w:ascii="Times New Roman" w:hAnsi="Times New Roman" w:cs="Times New Roman"/>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Before the violation of any traffic statute can be determined, it must first be established whether, under the circumstances at the time of the accident, an ordinary, prudent motorist would or should have been able to ascertain the duty to [__describe statutory duty__].  If an ordinary, prudent driver would not have been able to ascertain this duty, then a technical violation of a motor vehicle statute will be excused, and there is no negligence as a matter of law.  If an ordinary, prudent driver could or should have been able to [__describe statutory duty__], then a violation of this motor vehicle statute by [</w:t>
      </w:r>
      <w:r>
        <w:rPr>
          <w:rFonts w:ascii="Times New Roman" w:hAnsi="Times New Roman" w:cs="Times New Roman"/>
          <w:b/>
          <w:bCs/>
          <w:i/>
          <w:iCs/>
          <w:color w:val="000000"/>
        </w:rPr>
        <w:t>defendant / plaintiff's name</w:t>
      </w:r>
      <w:r>
        <w:rPr>
          <w:rFonts w:ascii="Times New Roman" w:hAnsi="Times New Roman" w:cs="Times New Roman"/>
          <w:color w:val="000000"/>
        </w:rPr>
        <w:t>] automatically amounts to negligence.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second paragraph is intended for use only in circumstances where the party charged with violating a traffic statute, has made a threshhold showing that its statutory duty was not apparent under the circumstances.</w:t>
      </w:r>
      <w:r>
        <w:rPr>
          <w:rFonts w:ascii="Times New Roman" w:hAnsi="Times New Roman" w:cs="Times New Roman"/>
          <w:color w:val="000000"/>
        </w:rPr>
        <w:t>}</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Because so many personal injury claims allege the violation of a motor vehicle statute, the most commonly cited provisions of the code are listed below for your convenience in a form suitable for jury instruction.</w:t>
      </w:r>
      <w:r>
        <w:rPr>
          <w:rFonts w:ascii="Times New Roman" w:hAnsi="Times New Roman" w:cs="Times New Roman"/>
          <w:color w:val="000000"/>
        </w:rPr>
        <w:t>}</w:t>
      </w: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Wilmington Country Club v. Cowee</w:t>
      </w:r>
      <w:r>
        <w:rPr>
          <w:rFonts w:ascii="Times New Roman" w:hAnsi="Times New Roman" w:cs="Times New Roman"/>
          <w:color w:val="000000"/>
        </w:rPr>
        <w:t xml:space="preserve">, Del. Supr., 747 A.2d 1087, 1094-1095 (2000); </w:t>
      </w:r>
      <w:r>
        <w:rPr>
          <w:rFonts w:ascii="Times New Roman" w:hAnsi="Times New Roman" w:cs="Times New Roman"/>
          <w:i/>
          <w:iCs/>
          <w:color w:val="000000"/>
        </w:rPr>
        <w:t>Green v. Millsboro Fire Co.</w:t>
      </w:r>
      <w:r>
        <w:rPr>
          <w:rFonts w:ascii="Times New Roman" w:hAnsi="Times New Roman" w:cs="Times New Roman"/>
          <w:color w:val="000000"/>
        </w:rPr>
        <w:t xml:space="preserve">, Del. Supr., 403 A.2d 286, 289 (1979)(holding that before a violation constitutes negligence per se, it must be determined that the charged party was aware or should have reasonably been aware of the circumstances giving rise to applicable duty); Restatement (Second) of Torts ' 288A(2)(b) &amp; cmt.f (same); </w:t>
      </w:r>
      <w:r>
        <w:rPr>
          <w:rFonts w:ascii="Times New Roman" w:hAnsi="Times New Roman" w:cs="Times New Roman"/>
          <w:i/>
          <w:iCs/>
          <w:color w:val="000000"/>
        </w:rPr>
        <w:t>See also</w:t>
      </w:r>
      <w:r>
        <w:rPr>
          <w:rFonts w:ascii="Times New Roman" w:hAnsi="Times New Roman" w:cs="Times New Roman"/>
          <w:color w:val="000000"/>
        </w:rPr>
        <w:t xml:space="preserve"> 21 </w:t>
      </w:r>
      <w:r>
        <w:rPr>
          <w:rFonts w:ascii="Times New Roman" w:hAnsi="Times New Roman" w:cs="Times New Roman"/>
          <w:i/>
          <w:iCs/>
          <w:color w:val="000000"/>
        </w:rPr>
        <w:t>Del. C.</w:t>
      </w:r>
      <w:r>
        <w:rPr>
          <w:rFonts w:ascii="Times New Roman" w:hAnsi="Times New Roman" w:cs="Times New Roman"/>
          <w:color w:val="000000"/>
        </w:rPr>
        <w:t xml:space="preserve"> '' 4141-4151 (pedestrians); </w:t>
      </w:r>
      <w:r>
        <w:rPr>
          <w:rFonts w:ascii="Times New Roman" w:hAnsi="Times New Roman" w:cs="Times New Roman"/>
          <w:i/>
          <w:iCs/>
          <w:color w:val="000000"/>
        </w:rPr>
        <w:t>Stenta v. Leblang</w:t>
      </w:r>
      <w:r>
        <w:rPr>
          <w:rFonts w:ascii="Times New Roman" w:hAnsi="Times New Roman" w:cs="Times New Roman"/>
          <w:color w:val="000000"/>
        </w:rPr>
        <w:t xml:space="preserve">, Del. Supr., 185 A.2d 759, 761-62 (1962)(pedestrians); </w:t>
      </w:r>
      <w:r>
        <w:rPr>
          <w:rFonts w:ascii="Times New Roman" w:hAnsi="Times New Roman" w:cs="Times New Roman"/>
          <w:i/>
          <w:iCs/>
          <w:color w:val="000000"/>
        </w:rPr>
        <w:t>Floyd v. Lipka</w:t>
      </w:r>
      <w:r>
        <w:rPr>
          <w:rFonts w:ascii="Times New Roman" w:hAnsi="Times New Roman" w:cs="Times New Roman"/>
          <w:color w:val="000000"/>
        </w:rPr>
        <w:t xml:space="preserve">, Del. Supr., 148 A.2d 541, 543-44 (1959) (pedestrians).  21 </w:t>
      </w:r>
      <w:r>
        <w:rPr>
          <w:rFonts w:ascii="Times New Roman" w:hAnsi="Times New Roman" w:cs="Times New Roman"/>
          <w:i/>
          <w:iCs/>
          <w:color w:val="000000"/>
        </w:rPr>
        <w:t>Del. C.</w:t>
      </w:r>
      <w:r>
        <w:rPr>
          <w:rFonts w:ascii="Times New Roman" w:hAnsi="Times New Roman" w:cs="Times New Roman"/>
          <w:color w:val="000000"/>
        </w:rPr>
        <w:t xml:space="preserve"> '' 4152-4157 (turning vehicles);</w:t>
      </w:r>
      <w:r>
        <w:rPr>
          <w:rFonts w:ascii="Times New Roman" w:hAnsi="Times New Roman" w:cs="Times New Roman"/>
          <w:i/>
          <w:iCs/>
          <w:color w:val="000000"/>
        </w:rPr>
        <w:t xml:space="preserve"> Crouse v. United States</w:t>
      </w:r>
      <w:r>
        <w:rPr>
          <w:rFonts w:ascii="Times New Roman" w:hAnsi="Times New Roman" w:cs="Times New Roman"/>
          <w:color w:val="000000"/>
        </w:rPr>
        <w:t xml:space="preserve">, D. Del., 137 F. Supp. 47 (1955)(turning vehicles).  21 </w:t>
      </w:r>
      <w:r>
        <w:rPr>
          <w:rFonts w:ascii="Times New Roman" w:hAnsi="Times New Roman" w:cs="Times New Roman"/>
          <w:i/>
          <w:iCs/>
          <w:color w:val="000000"/>
        </w:rPr>
        <w:t>Del. C.</w:t>
      </w:r>
      <w:r>
        <w:rPr>
          <w:rFonts w:ascii="Times New Roman" w:hAnsi="Times New Roman" w:cs="Times New Roman"/>
          <w:color w:val="000000"/>
        </w:rPr>
        <w:t xml:space="preserve"> '' 4106, 4134, 4188 (emergency vehicles); </w:t>
      </w:r>
      <w:r>
        <w:rPr>
          <w:rFonts w:ascii="Times New Roman" w:hAnsi="Times New Roman" w:cs="Times New Roman"/>
          <w:i/>
          <w:iCs/>
          <w:color w:val="000000"/>
        </w:rPr>
        <w:t>Millsboro Fire Co.</w:t>
      </w:r>
      <w:r>
        <w:rPr>
          <w:rFonts w:ascii="Times New Roman" w:hAnsi="Times New Roman" w:cs="Times New Roman"/>
          <w:color w:val="000000"/>
        </w:rPr>
        <w:t xml:space="preserve">, 403 A.2d at 289 (1978)(emergency vehicles); </w:t>
      </w:r>
      <w:r>
        <w:rPr>
          <w:rFonts w:ascii="Times New Roman" w:hAnsi="Times New Roman" w:cs="Times New Roman"/>
          <w:i/>
          <w:iCs/>
          <w:color w:val="000000"/>
        </w:rPr>
        <w:t>State Hwy. Dep't v. Buzzato</w:t>
      </w:r>
      <w:r>
        <w:rPr>
          <w:rFonts w:ascii="Times New Roman" w:hAnsi="Times New Roman" w:cs="Times New Roman"/>
          <w:color w:val="000000"/>
        </w:rPr>
        <w:t xml:space="preserve">, Del. Supr., 264 A.2d 347, 352 (1970)(emergency vehicles); </w:t>
      </w:r>
      <w:r>
        <w:rPr>
          <w:rFonts w:ascii="Times New Roman" w:hAnsi="Times New Roman" w:cs="Times New Roman"/>
          <w:i/>
          <w:iCs/>
          <w:color w:val="000000"/>
        </w:rPr>
        <w:t>Tolliver v. Moses</w:t>
      </w:r>
      <w:r>
        <w:rPr>
          <w:rFonts w:ascii="Times New Roman" w:hAnsi="Times New Roman" w:cs="Times New Roman"/>
          <w:color w:val="000000"/>
        </w:rPr>
        <w:t xml:space="preserve">, Del. Supr., No. 504, 1996, Hartnett, J. (Aug. 20, 1997)(statutory construction of the term "vehicle" in traffic statute also means "vehicles" and vice versa).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s>
        <w:spacing w:line="480" w:lineRule="auto"/>
        <w:ind w:left="540" w:right="540" w:firstLine="259"/>
        <w:jc w:val="both"/>
        <w:rPr>
          <w:rFonts w:ascii="Times New Roman" w:hAnsi="Times New Roman" w:cs="Times New Roman"/>
          <w:color w:val="000000"/>
        </w:rPr>
      </w:pPr>
      <w:r>
        <w:rPr>
          <w:rFonts w:ascii="Times New Roman" w:hAnsi="Times New Roman" w:cs="Times New Roman"/>
          <w:b/>
          <w:bCs/>
          <w:color w:val="000000"/>
        </w:rPr>
        <w:t>DEL. CODE ANN. tit. 21, ' 4114(a),(b) and (c) (1995)</w:t>
      </w:r>
      <w:r>
        <w:rPr>
          <w:rFonts w:ascii="Times New Roman" w:hAnsi="Times New Roman" w:cs="Times New Roman"/>
          <w:color w:val="000000"/>
        </w:rPr>
        <w:t xml:space="preserve">   -   </w:t>
      </w:r>
      <w:r>
        <w:rPr>
          <w:rFonts w:ascii="Times New Roman" w:hAnsi="Times New Roman" w:cs="Times New Roman"/>
          <w:b/>
          <w:bCs/>
          <w:color w:val="000000"/>
        </w:rPr>
        <w:t>{</w:t>
      </w:r>
      <w:r>
        <w:rPr>
          <w:rFonts w:ascii="Times New Roman" w:hAnsi="Times New Roman" w:cs="Times New Roman"/>
          <w:b/>
          <w:bCs/>
          <w:i/>
          <w:iCs/>
          <w:color w:val="000000"/>
        </w:rPr>
        <w:t>Drive on the right side of the road.</w:t>
      </w:r>
      <w:r>
        <w:rPr>
          <w:rFonts w:ascii="Times New Roman" w:hAnsi="Times New Roman" w:cs="Times New Roman"/>
          <w:b/>
          <w:bCs/>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4114(a),(b) and (c) (1995) read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Upon all roadways of sufficient width a vehicle shall be driven upon the right half of the roadway, except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(1)  When overtaking and passing another vehicle proceeding in the same direction under the rules governing such movement;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(2)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(3)  Upon a roadway divided into 3 marked lanes for traffic under the rules applicable thereon; or</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(4)  Upon a roadway designated and signposted for 1-way traffic.</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at an intersection or into a private road or driveway.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(c)  Upon any roadway having 4 or more lanes for moving traffic and providing for 2-way movement of traffic, no vehicle shall be driven to the left of the center line of the roadway, except when authorized by signs or markings designating certain lanes to the left side of the center of the roadway for use by traffic not otherwise permitted to use such lanes, or except as permitted under this section.  This subsection shall not be construed as prohibiting the crossing of the center line in making a left turn into or from an alley, private roadway, driveway or highway.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4115 (1995)    -    {</w:t>
      </w:r>
      <w:r>
        <w:rPr>
          <w:rFonts w:ascii="Times New Roman" w:hAnsi="Times New Roman" w:cs="Times New Roman"/>
          <w:b/>
          <w:bCs/>
          <w:i/>
          <w:iCs/>
          <w:color w:val="000000"/>
        </w:rPr>
        <w:t>Keep to the right side of the road.</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4115 (1995) reads in part as follows:</w:t>
      </w:r>
    </w:p>
    <w:p w:rsidR="00286426" w:rsidRDefault="00286426">
      <w:pPr>
        <w:tabs>
          <w:tab w:val="left" w:pos="0"/>
          <w:tab w:val="left" w:pos="540"/>
          <w:tab w:val="left" w:pos="718"/>
          <w:tab w:val="left" w:pos="1080"/>
          <w:tab w:val="left" w:pos="1620"/>
          <w:tab w:val="left" w:pos="2160"/>
          <w:tab w:val="right" w:pos="9180"/>
          <w:tab w:val="left" w:pos="9360"/>
        </w:tabs>
        <w:spacing w:line="480" w:lineRule="auto"/>
        <w:ind w:left="718"/>
        <w:jc w:val="both"/>
        <w:rPr>
          <w:rFonts w:ascii="Times New Roman" w:hAnsi="Times New Roman" w:cs="Times New Roman"/>
          <w:color w:val="000000"/>
        </w:rPr>
      </w:pPr>
      <w:r>
        <w:rPr>
          <w:rFonts w:ascii="Times New Roman" w:hAnsi="Times New Roman" w:cs="Times New Roman"/>
          <w:color w:val="000000"/>
        </w:rPr>
        <w:t>Drivers of vehicles proceeding in opposite directions shall pass each other to the right, and upon roadways having width for not more than 1 line of traffic in each direction and each driver shall give to the other at least one half of the main-traveled portion of the roadway as nearly as possible.</w:t>
      </w:r>
    </w:p>
    <w:p w:rsidR="00286426" w:rsidRDefault="00286426">
      <w:pPr>
        <w:tabs>
          <w:tab w:val="left" w:pos="0"/>
          <w:tab w:val="left" w:pos="540"/>
          <w:tab w:val="left" w:pos="718"/>
          <w:tab w:val="left" w:pos="1080"/>
          <w:tab w:val="left" w:pos="1620"/>
          <w:tab w:val="left" w:pos="2160"/>
          <w:tab w:val="right" w:pos="9180"/>
          <w:tab w:val="left" w:pos="9360"/>
        </w:tabs>
        <w:spacing w:line="480" w:lineRule="auto"/>
        <w:ind w:left="718" w:firstLine="362"/>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18"/>
          <w:tab w:val="left" w:pos="1080"/>
          <w:tab w:val="left" w:pos="1620"/>
          <w:tab w:val="left" w:pos="2160"/>
          <w:tab w:val="right" w:pos="9180"/>
          <w:tab w:val="left" w:pos="9360"/>
        </w:tabs>
        <w:spacing w:line="480" w:lineRule="auto"/>
        <w:ind w:left="718" w:firstLine="362"/>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4122 (1995)    -    {</w:t>
      </w:r>
      <w:r>
        <w:rPr>
          <w:rFonts w:ascii="Times New Roman" w:hAnsi="Times New Roman" w:cs="Times New Roman"/>
          <w:b/>
          <w:bCs/>
          <w:i/>
          <w:iCs/>
          <w:color w:val="000000"/>
        </w:rPr>
        <w:t>Stay in your lane.</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4122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Whenever any roadway has been divided into 2 or more clearly marked lanes for traffic, the following rules in addition to all others consistent herewith shall apply: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(1)  A vehicle shall be driven as nearly as practicable entirely within a single lane and shall not be moved from such lane until the driver has first ascertained that such movement can be made with safety.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(2)  Upon a roadway which is divided into 3 lanes for 2-way traffic, a vehicle shall not be driven in the center lane except when overtaking and passing another vehicle where the roadway is clearly visible and such center lane is clear of oncoming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traffic within a safe distance, or in preparation for a left turn or where such center lane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is at the time allocated exclusively by traffic-control devices to traffic moving in the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direction the vehicle is proceeding.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(3)  Traffic-control devices may be erected directing specified traffic to use a designated lane or designating those lanes to be used by traffic moving in a particular direction regardless of the center of the roadway, and drivers of vehicles shall obey the directions of every such traffic-control device.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(4)  Traffic-control devices may be installed prohibiting the changing of lanes on sections of roadway and drivers of vehicles shall obey the directions of every such device.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4123 (1995)    -    {</w:t>
      </w:r>
      <w:r>
        <w:rPr>
          <w:rFonts w:ascii="Times New Roman" w:hAnsi="Times New Roman" w:cs="Times New Roman"/>
          <w:b/>
          <w:bCs/>
          <w:i/>
          <w:iCs/>
          <w:color w:val="000000"/>
        </w:rPr>
        <w:t>Following too closely</w:t>
      </w:r>
      <w:r>
        <w:rPr>
          <w:rFonts w:ascii="Times New Roman" w:hAnsi="Times New Roman" w:cs="Times New Roman"/>
          <w:b/>
          <w:bCs/>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4123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The driver of a vehicle shall not follow another vehicle more closely than is reasonable and prudent, having due regard for the speed of such vehicles and the traffic upon and the condition of the highway.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(b)  The driver of any truck or vehicle drawing another vehicle when traveling upon a roadway outside of a business or residence district, and which is following another vehicle, shall, whenever conditions permit, leave sufficient space, but not less than 300 feet, so that an overtaking vehicle may enter and occupy such space without danger, except that this shall not prevent a motor vehicle drawing another vehicle from overtaking and passing any vehicle or combination of vehicles.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(c)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1620" w:firstLine="540"/>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1620"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4132 (1995)    -    {</w:t>
      </w:r>
      <w:r>
        <w:rPr>
          <w:rFonts w:ascii="Times New Roman" w:hAnsi="Times New Roman" w:cs="Times New Roman"/>
          <w:b/>
          <w:bCs/>
          <w:i/>
          <w:iCs/>
          <w:color w:val="000000"/>
        </w:rPr>
        <w:t>Yield to oncoming traffic before making left turn.</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4132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The driver of a vehicle intending to turn to the left within an intersection or into an alley, private road or driveway shall yield the right-of-way to any vehicle approaching from the opposite direction which is so close as to constitute an immediate hazard.</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4154 (1995)    -    {</w:t>
      </w:r>
      <w:r>
        <w:rPr>
          <w:rFonts w:ascii="Times New Roman" w:hAnsi="Times New Roman" w:cs="Times New Roman"/>
          <w:b/>
          <w:bCs/>
          <w:i/>
          <w:iCs/>
          <w:color w:val="000000"/>
        </w:rPr>
        <w:t>Moving a stopped car.</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4154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No person shall cause a vehicle to be moved which is stopped, standing or parked unless and until such movement can be made with reasonable safety.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4155 (1995)  --  {</w:t>
      </w:r>
      <w:r>
        <w:rPr>
          <w:rFonts w:ascii="Times New Roman" w:hAnsi="Times New Roman" w:cs="Times New Roman"/>
          <w:b/>
          <w:bCs/>
          <w:i/>
          <w:iCs/>
          <w:color w:val="000000"/>
        </w:rPr>
        <w:t>Turning Vehicle.</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4155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 xml:space="preserve">No person shall . . . turn a vehicle from a direct course or move right or left upon a roadway . . . until such movement can be made with safety without interfering with other traffic.  No person shall so turn any vehicle without giving an appropriate signal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A signal of intention to turn or move right or left when required shall be given continuously during not less than the last 300 feet or more than one-half mile travelled by the vehicle before turning.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4164(a) (1995)</w:t>
      </w:r>
      <w:r>
        <w:rPr>
          <w:rFonts w:ascii="Times New Roman" w:hAnsi="Times New Roman" w:cs="Times New Roman"/>
          <w:b/>
          <w:bCs/>
          <w:color w:val="FF0000"/>
        </w:rPr>
        <w:t xml:space="preserve"> </w:t>
      </w:r>
      <w:r>
        <w:rPr>
          <w:rFonts w:ascii="Times New Roman" w:hAnsi="Times New Roman" w:cs="Times New Roman"/>
          <w:b/>
          <w:bCs/>
          <w:color w:val="000000"/>
        </w:rPr>
        <w:t xml:space="preserve"> B  {</w:t>
      </w:r>
      <w:r>
        <w:rPr>
          <w:rFonts w:ascii="Times New Roman" w:hAnsi="Times New Roman" w:cs="Times New Roman"/>
          <w:b/>
          <w:bCs/>
          <w:i/>
          <w:iCs/>
          <w:color w:val="000000"/>
        </w:rPr>
        <w:t>Stop and look before going through an intersection.</w:t>
      </w:r>
      <w:r>
        <w:rPr>
          <w:rFonts w:ascii="Times New Roman" w:hAnsi="Times New Roman" w:cs="Times New Roman"/>
          <w:b/>
          <w:bCs/>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4164(a)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Except when directed to proceed by police officers or traffic-control devices, every driver of a vehicle approaching a stop intersection indicated by a stop sign shall stop at a marked stop sign, but if none, before entering the crosswalk on the near side of the intersection or if none, then at the point nearest the intersecting roadway where the driver has a view of approaching traffic on the intersecting roadway before entering the intersection.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4164(b) (1995)    -    {</w:t>
      </w:r>
      <w:r>
        <w:rPr>
          <w:rFonts w:ascii="Times New Roman" w:hAnsi="Times New Roman" w:cs="Times New Roman"/>
          <w:b/>
          <w:bCs/>
          <w:i/>
          <w:iCs/>
          <w:color w:val="000000"/>
        </w:rPr>
        <w:t>Yield the Right of Way.</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4164(b)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(b)  The operator of any vehicle who has come to a full stop as provided in subsection (a) of this section shall yield the right-of-way to any vehicle or pedestrian in the intersection or to any vehicle approaching on another roadway so closely as to constitute an immediate hazard and shall not enter into, upon or across such roadway or highway until such movement can be made in safety.</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4168(a) (1995)    -    {</w:t>
      </w:r>
      <w:r>
        <w:rPr>
          <w:rFonts w:ascii="Times New Roman" w:hAnsi="Times New Roman" w:cs="Times New Roman"/>
          <w:b/>
          <w:bCs/>
          <w:i/>
          <w:iCs/>
          <w:color w:val="000000"/>
        </w:rPr>
        <w:t>Speeding.</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4168(a)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No person shall drive a vehicle on a highway at a speed greater than is reasonable and prudent under the conditions and without having regard to the actual and potential hazards then existing.  In every event, speed shall be so controlled as may be necessary to avoid colliding with any . . . vehicle . . . on . . . the highway, in compliance with legal requirements and the duty of all persons to use due care.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4168(b) (1995)    -    {</w:t>
      </w:r>
      <w:r>
        <w:rPr>
          <w:rFonts w:ascii="Times New Roman" w:hAnsi="Times New Roman" w:cs="Times New Roman"/>
          <w:b/>
          <w:bCs/>
          <w:i/>
          <w:iCs/>
          <w:color w:val="000000"/>
        </w:rPr>
        <w:t>Excessive speed in hazardous conditions.</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4168(b)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(b)  The driver of every vehicle shall, consistent with the requirements of subsection (a) of this section, drive at an appropriate speed when approaching and crossing an intersection or railway grade crossing, when approaching any going around a curve, when approaching a hill crest, when traveling upon any narrow or winding roadway and when a special hazard exists with respect to pedestrians or other traffic or by reason of weather or highway conditions.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4171(a) (1995)    -    {</w:t>
      </w:r>
      <w:r>
        <w:rPr>
          <w:rFonts w:ascii="Times New Roman" w:hAnsi="Times New Roman" w:cs="Times New Roman"/>
          <w:b/>
          <w:bCs/>
          <w:i/>
          <w:iCs/>
          <w:color w:val="000000"/>
        </w:rPr>
        <w:t>Driving too slowly.</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4171(a)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799"/>
        <w:jc w:val="both"/>
        <w:rPr>
          <w:rFonts w:ascii="Times New Roman" w:hAnsi="Times New Roman" w:cs="Times New Roman"/>
          <w:color w:val="000000"/>
        </w:rPr>
      </w:pPr>
      <w:r>
        <w:rPr>
          <w:rFonts w:ascii="Times New Roman" w:hAnsi="Times New Roman" w:cs="Times New Roman"/>
          <w:color w:val="000000"/>
        </w:rPr>
        <w:t xml:space="preserve">(a)  No person shall drive a motor vehicle at such a slow speed as to impede the normal </w:t>
      </w:r>
      <w:r>
        <w:rPr>
          <w:rFonts w:ascii="Times New Roman" w:hAnsi="Times New Roman" w:cs="Times New Roman"/>
          <w:color w:val="000000"/>
        </w:rPr>
        <w:tab/>
      </w:r>
      <w:r>
        <w:rPr>
          <w:rFonts w:ascii="Times New Roman" w:hAnsi="Times New Roman" w:cs="Times New Roman"/>
          <w:color w:val="000000"/>
        </w:rPr>
        <w:tab/>
        <w:t xml:space="preserve">and reasonable movement of traffic except when reduced speed is necessary for safe </w:t>
      </w:r>
      <w:r>
        <w:rPr>
          <w:rFonts w:ascii="Times New Roman" w:hAnsi="Times New Roman" w:cs="Times New Roman"/>
          <w:color w:val="000000"/>
        </w:rPr>
        <w:tab/>
      </w:r>
      <w:r>
        <w:rPr>
          <w:rFonts w:ascii="Times New Roman" w:hAnsi="Times New Roman" w:cs="Times New Roman"/>
          <w:color w:val="000000"/>
        </w:rPr>
        <w:tab/>
        <w:t>operation or in compliance with the law.</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4172(a), (b) and (c) (1995)    -    {</w:t>
      </w:r>
      <w:r>
        <w:rPr>
          <w:rFonts w:ascii="Times New Roman" w:hAnsi="Times New Roman" w:cs="Times New Roman"/>
          <w:b/>
          <w:bCs/>
          <w:i/>
          <w:iCs/>
          <w:color w:val="000000"/>
        </w:rPr>
        <w:t>Drag racing.</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4172(a)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No person shall drive any vehicle in any race, speed competition or contest, drag race or acceleration contest, test of physical endurance, exhibition of speed or acceleration and no person shall aid, abet, promote, assist or in any manner participate in any such race, competition, contest, test or exhibition.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4172(b)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(b)  No person shall accelerate or try to accelerate his vehicle at a rate which causes the drive wheels to spin or slip on the road surface.  This subsection shall not apply during periods of inclement weather.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4172(c)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(c)  No owner or person in charge of a vehicle shall permit his vehicle or any vehicle under his control to be used by another person for any of the purposes listed in subsection (a) or (b) of this section.  If any vehicle is witnessed by a police officer to be in violation of this section and the identity of the operator is not otherwise apparent, the person in whose name such vehicle is registered as the owner shall be held prima facie responsible for such violation.</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4175(a) (1995)    -    {</w:t>
      </w:r>
      <w:r>
        <w:rPr>
          <w:rFonts w:ascii="Times New Roman" w:hAnsi="Times New Roman" w:cs="Times New Roman"/>
          <w:b/>
          <w:bCs/>
          <w:i/>
          <w:iCs/>
          <w:color w:val="000000"/>
        </w:rPr>
        <w:t>Reckless driving.</w:t>
      </w:r>
      <w:r>
        <w:rPr>
          <w:rFonts w:ascii="Times New Roman" w:hAnsi="Times New Roman" w:cs="Times New Roman"/>
          <w:b/>
          <w:bCs/>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4175(a)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No person shall drive any vehicle in willful or wanton disregard for the safety of persons or property, and this offense shall be known as reckless driving.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4176(a) and (b) (1995)    -    {</w:t>
      </w:r>
      <w:r>
        <w:rPr>
          <w:rFonts w:ascii="Times New Roman" w:hAnsi="Times New Roman" w:cs="Times New Roman"/>
          <w:b/>
          <w:bCs/>
          <w:i/>
          <w:iCs/>
          <w:color w:val="000000"/>
        </w:rPr>
        <w:t>Careless driving / Maintaining proper lookout.</w:t>
      </w:r>
      <w:r>
        <w:rPr>
          <w:rFonts w:ascii="Times New Roman" w:hAnsi="Times New Roman" w:cs="Times New Roman"/>
          <w:b/>
          <w:bCs/>
          <w:color w:val="000000"/>
        </w:rPr>
        <w:t>}</w:t>
      </w: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799"/>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4176(a)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(a)  Whoever operates a motor vehicle on a public highway in a careless or imprudent manner, or without due regard for the road, weather and traffic conditions then existing, shall be guilty of careless driving.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4176(b)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(b)  Whoever operates a motor vehicle on a public highway and who fails to give full time and attention to the operation of the motor vehicle, or whoever fails to maintain a proper lookout while operating the motor vehicle, shall be guilty of inattentive driving.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firstLine="281"/>
        <w:jc w:val="both"/>
        <w:rPr>
          <w:rFonts w:ascii="Times New Roman" w:hAnsi="Times New Roman" w:cs="Times New Roman"/>
          <w:color w:val="000000"/>
        </w:rPr>
      </w:pPr>
      <w:r>
        <w:rPr>
          <w:rFonts w:ascii="Times New Roman" w:hAnsi="Times New Roman" w:cs="Times New Roman"/>
          <w:color w:val="000000"/>
        </w:rPr>
        <w:t>* * * *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b/>
          <w:bCs/>
          <w:color w:val="000000"/>
        </w:rPr>
        <w:t>DEL. CODE ANN. tit. 21, ' 4177(a) (1995)    -    {</w:t>
      </w:r>
      <w:r>
        <w:rPr>
          <w:rFonts w:ascii="Times New Roman" w:hAnsi="Times New Roman" w:cs="Times New Roman"/>
          <w:b/>
          <w:bCs/>
          <w:i/>
          <w:iCs/>
          <w:color w:val="000000"/>
        </w:rPr>
        <w:t>Driving under the influence.</w:t>
      </w:r>
      <w:r>
        <w:rPr>
          <w:rFonts w:ascii="Times New Roman" w:hAnsi="Times New Roman" w:cs="Times New Roman"/>
          <w:b/>
          <w:bCs/>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21, ' 4177(a) (1995) reads in part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(a)  No person shall drive a vehicle:</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(1)  When the person is under the influence of alcohol;</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(2)  When the person is under the influence of any drug;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(3)  When the person is under the influence of any combination of alcohol and any drug;</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(4)  When the person's [blood] alcohol concentration is .10 [percent] or more; or </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(5)  When the person's [blood] alcohol concentration is, within 4 hours after the time of driving, .10 [percent] or more.  Notwithstanding any other provision of the law to the contrary, a person is guilty under this subsection, without regard to the person's alcohol concentration at the time of driving, if the person's alcohol concentration is, within 4 hours after the time of driving .10 or more and that alcohol concentration is the result of an amount of alcohol present in, or consumed by the person when that person was driving.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  MOTOR VEHICLES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Effect of Guilty Plea</w:t>
      </w:r>
      <w:r>
        <w:rPr>
          <w:rFonts w:ascii="Times New Roman" w:hAnsi="Times New Roman" w:cs="Times New Roman"/>
          <w:color w:val="000000"/>
        </w:rPr>
        <w:tab/>
        <w:t>' 6.7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EFFECT OF PLEA OF GUILTY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evidence shows that [</w:t>
      </w:r>
      <w:r>
        <w:rPr>
          <w:rFonts w:ascii="Times New Roman" w:hAnsi="Times New Roman" w:cs="Times New Roman"/>
          <w:b/>
          <w:bCs/>
          <w:i/>
          <w:iCs/>
          <w:color w:val="000000"/>
        </w:rPr>
        <w:t>plaintiff / defendant's name</w:t>
      </w:r>
      <w:r>
        <w:rPr>
          <w:rFonts w:ascii="Times New Roman" w:hAnsi="Times New Roman" w:cs="Times New Roman"/>
          <w:color w:val="000000"/>
        </w:rPr>
        <w:t>] pleaded guilty to a motor-vehicle charge.  A guilty plea to a charge of violating a motor-vehicle statute is admissible in evidence as an admission against interest.  Once admitted, it's up to you to draw any conclusions about the guilty plea.  Remember to base your decision on all the facts and circumstances of the case, including [</w:t>
      </w:r>
      <w:r>
        <w:rPr>
          <w:rFonts w:ascii="Times New Roman" w:hAnsi="Times New Roman" w:cs="Times New Roman"/>
          <w:b/>
          <w:bCs/>
          <w:i/>
          <w:iCs/>
          <w:color w:val="000000"/>
        </w:rPr>
        <w:t>plaintiff / defendant's name</w:t>
      </w:r>
      <w:r>
        <w:rPr>
          <w:rFonts w:ascii="Times New Roman" w:hAnsi="Times New Roman" w:cs="Times New Roman"/>
          <w:color w:val="000000"/>
        </w:rPr>
        <w:t>]'s explanation for pleading guilty.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 22.22 -- Plea of Nolo Contendere.  Pleas of no contest are not admissible in evidence.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Alexander v. Cahill</w:t>
      </w:r>
      <w:r>
        <w:rPr>
          <w:rFonts w:ascii="Times New Roman" w:hAnsi="Times New Roman" w:cs="Times New Roman"/>
          <w:color w:val="000000"/>
        </w:rPr>
        <w:t xml:space="preserve">, Del. Supr., 2003 WL 1793514, *3 (2003)(2003 Del. Lexis 199, *7-10); </w:t>
      </w:r>
      <w:r>
        <w:rPr>
          <w:rFonts w:ascii="Times New Roman" w:hAnsi="Times New Roman" w:cs="Times New Roman"/>
          <w:i/>
          <w:iCs/>
          <w:color w:val="000000"/>
        </w:rPr>
        <w:t>Laws v. Webb</w:t>
      </w:r>
      <w:r>
        <w:rPr>
          <w:rFonts w:ascii="Times New Roman" w:hAnsi="Times New Roman" w:cs="Times New Roman"/>
          <w:color w:val="000000"/>
        </w:rPr>
        <w:t xml:space="preserve">, Del. Supr., 658 A.2d 1000, 1008-09 (1995); </w:t>
      </w:r>
      <w:r>
        <w:rPr>
          <w:rFonts w:ascii="Times New Roman" w:hAnsi="Times New Roman" w:cs="Times New Roman"/>
          <w:i/>
          <w:iCs/>
          <w:color w:val="000000"/>
        </w:rPr>
        <w:t>Hamill v. Miller</w:t>
      </w:r>
      <w:r>
        <w:rPr>
          <w:rFonts w:ascii="Times New Roman" w:hAnsi="Times New Roman" w:cs="Times New Roman"/>
          <w:color w:val="000000"/>
        </w:rPr>
        <w:t>, Del. Supr., 476 A.2d 161, 162-63 (1984); Boyd</w:t>
      </w:r>
      <w:r>
        <w:rPr>
          <w:rFonts w:ascii="Times New Roman" w:hAnsi="Times New Roman" w:cs="Times New Roman"/>
          <w:i/>
          <w:iCs/>
          <w:color w:val="000000"/>
        </w:rPr>
        <w:t xml:space="preserve"> v. Hammond</w:t>
      </w:r>
      <w:r>
        <w:rPr>
          <w:rFonts w:ascii="Times New Roman" w:hAnsi="Times New Roman" w:cs="Times New Roman"/>
          <w:color w:val="000000"/>
        </w:rPr>
        <w:t xml:space="preserve">, Del. Supr., 187 A.2d 413, 416 (1963); </w:t>
      </w:r>
      <w:r>
        <w:rPr>
          <w:rFonts w:ascii="Times New Roman" w:hAnsi="Times New Roman" w:cs="Times New Roman"/>
          <w:i/>
          <w:iCs/>
          <w:color w:val="000000"/>
        </w:rPr>
        <w:t>Ralston v. Ralston</w:t>
      </w:r>
      <w:r>
        <w:rPr>
          <w:rFonts w:ascii="Times New Roman" w:hAnsi="Times New Roman" w:cs="Times New Roman"/>
          <w:color w:val="000000"/>
        </w:rPr>
        <w:t xml:space="preserve">, Del. Super., 72 A.2d 441 (1950).  </w:t>
      </w:r>
      <w:r>
        <w:rPr>
          <w:rFonts w:ascii="Times New Roman" w:hAnsi="Times New Roman" w:cs="Times New Roman"/>
          <w:i/>
          <w:iCs/>
          <w:color w:val="000000"/>
        </w:rPr>
        <w:t>See also</w:t>
      </w:r>
      <w:r>
        <w:rPr>
          <w:rFonts w:ascii="Times New Roman" w:hAnsi="Times New Roman" w:cs="Times New Roman"/>
          <w:color w:val="000000"/>
        </w:rPr>
        <w:t xml:space="preserve"> D.R.E. 801(d)(2), 803(8); </w:t>
      </w:r>
      <w:r>
        <w:rPr>
          <w:rFonts w:ascii="Times New Roman" w:hAnsi="Times New Roman" w:cs="Times New Roman"/>
          <w:i/>
          <w:iCs/>
          <w:color w:val="000000"/>
        </w:rPr>
        <w:t>Robinson v. State</w:t>
      </w:r>
      <w:r>
        <w:rPr>
          <w:rFonts w:ascii="Times New Roman" w:hAnsi="Times New Roman" w:cs="Times New Roman"/>
          <w:color w:val="000000"/>
        </w:rPr>
        <w:t>, Del. Supr., 291 A.2d 279, 281 (1972).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  MOTOR VEHICLES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Guest Statute (</w:t>
      </w:r>
      <w:r>
        <w:rPr>
          <w:rFonts w:ascii="Times New Roman" w:hAnsi="Times New Roman" w:cs="Times New Roman"/>
          <w:b/>
          <w:bCs/>
          <w:color w:val="000000"/>
        </w:rPr>
        <w:t>Repealed</w:t>
      </w:r>
      <w:r>
        <w:rPr>
          <w:rFonts w:ascii="Times New Roman" w:hAnsi="Times New Roman" w:cs="Times New Roman"/>
          <w:color w:val="000000"/>
        </w:rPr>
        <w:t>)</w:t>
      </w:r>
      <w:r>
        <w:rPr>
          <w:rFonts w:ascii="Times New Roman" w:hAnsi="Times New Roman" w:cs="Times New Roman"/>
          <w:color w:val="000000"/>
        </w:rPr>
        <w:tab/>
        <w:t>' 6.8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application of the Guest Statute with respect to motor vehicles has been repealed.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MALPRACTICE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color w:val="000000"/>
          <w:u w:val="double"/>
        </w:rPr>
      </w:pPr>
      <w:r>
        <w:rPr>
          <w:rFonts w:ascii="Times New Roman" w:hAnsi="Times New Roman" w:cs="Times New Roman"/>
          <w:b/>
          <w:bCs/>
          <w:color w:val="000000"/>
          <w:u w:val="double"/>
        </w:rPr>
        <w:t>DO NOT USE THIS INSTRUCTION</w:t>
      </w:r>
    </w:p>
    <w:p w:rsidR="00286426" w:rsidRDefault="00286426">
      <w:pPr>
        <w:tabs>
          <w:tab w:val="right" w:leader="dot" w:pos="9360"/>
        </w:tabs>
        <w:spacing w:line="480" w:lineRule="auto"/>
        <w:jc w:val="both"/>
        <w:rPr>
          <w:rFonts w:ascii="Times New Roman" w:hAnsi="Times New Roman" w:cs="Times New Roman"/>
          <w:color w:val="000000"/>
        </w:rPr>
      </w:pPr>
      <w:r>
        <w:rPr>
          <w:rFonts w:ascii="Times New Roman" w:hAnsi="Times New Roman" w:cs="Times New Roman"/>
          <w:b/>
          <w:bCs/>
          <w:color w:val="000000"/>
          <w:u w:val="double"/>
        </w:rPr>
        <w:t>Malpractice - Introduction [pre-7/7/98]</w:t>
      </w:r>
      <w:r>
        <w:rPr>
          <w:rFonts w:ascii="Times New Roman" w:hAnsi="Times New Roman" w:cs="Times New Roman"/>
          <w:b/>
          <w:bCs/>
          <w:color w:val="000000"/>
          <w:u w:val="double"/>
        </w:rPr>
        <w:tab/>
        <w:t>' 7.1</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DEFINITION OF MALPRACTICE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a Delaware statute, a healthcare provider that does not meet the applicable standard of care commits medical malpractice:</w:t>
      </w:r>
    </w:p>
    <w:p w:rsidR="00286426" w:rsidRDefault="00286426">
      <w:pPr>
        <w:tabs>
          <w:tab w:val="left" w:pos="0"/>
          <w:tab w:val="left" w:pos="540"/>
          <w:tab w:val="left" w:pos="1080"/>
          <w:tab w:val="left" w:pos="1620"/>
          <w:tab w:val="left" w:pos="2160"/>
          <w:tab w:val="right" w:pos="9180"/>
        </w:tabs>
        <w:spacing w:line="480" w:lineRule="auto"/>
        <w:ind w:left="540" w:right="540"/>
        <w:jc w:val="both"/>
        <w:rPr>
          <w:rFonts w:ascii="Times New Roman" w:hAnsi="Times New Roman" w:cs="Times New Roman"/>
          <w:color w:val="000000"/>
        </w:rPr>
      </w:pPr>
      <w:r>
        <w:rPr>
          <w:rFonts w:ascii="Times New Roman" w:hAnsi="Times New Roman" w:cs="Times New Roman"/>
          <w:color w:val="000000"/>
        </w:rPr>
        <w:t>The standard of skill and care required of every healthcare provider in rendering professional services or healthcare to a patient shall be that degree of skill and care ordinarily employed, under similar circumstances, by members of the profession in good standing in the same community or locality, and the use of reasonable care and diligence.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requires that a [__doctor, nurse, etc.__]'s conduct be judged by the degree of care, skill, and diligence exercised by [__doctors, nurses, etc.__] of the same medical specialty, in the same community, practicing at the time when the alleged malpractice occurred.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On the one hand, if you find that [</w:t>
      </w:r>
      <w:r>
        <w:rPr>
          <w:rFonts w:ascii="Times New Roman" w:hAnsi="Times New Roman" w:cs="Times New Roman"/>
          <w:b/>
          <w:bCs/>
          <w:i/>
          <w:iCs/>
          <w:color w:val="000000"/>
        </w:rPr>
        <w:t>defendant's name</w:t>
      </w:r>
      <w:r>
        <w:rPr>
          <w:rFonts w:ascii="Times New Roman" w:hAnsi="Times New Roman" w:cs="Times New Roman"/>
          <w:color w:val="000000"/>
        </w:rPr>
        <w:t>] failed to meet this standard and that this failure was a proximate cause of some injury to [</w:t>
      </w:r>
      <w:r>
        <w:rPr>
          <w:rFonts w:ascii="Times New Roman" w:hAnsi="Times New Roman" w:cs="Times New Roman"/>
          <w:b/>
          <w:bCs/>
          <w:i/>
          <w:iCs/>
          <w:color w:val="000000"/>
        </w:rPr>
        <w:t>injured party's name</w:t>
      </w:r>
      <w:r>
        <w:rPr>
          <w:rFonts w:ascii="Times New Roman" w:hAnsi="Times New Roman" w:cs="Times New Roman"/>
          <w:color w:val="000000"/>
        </w:rPr>
        <w:t>], then your verdict must be for [</w:t>
      </w:r>
      <w:r>
        <w:rPr>
          <w:rFonts w:ascii="Times New Roman" w:hAnsi="Times New Roman" w:cs="Times New Roman"/>
          <w:b/>
          <w:bCs/>
          <w:i/>
          <w:iCs/>
          <w:color w:val="000000"/>
        </w:rPr>
        <w:t>plaintiff's name</w:t>
      </w:r>
      <w:r>
        <w:rPr>
          <w:rFonts w:ascii="Times New Roman" w:hAnsi="Times New Roman" w:cs="Times New Roman"/>
          <w:color w:val="000000"/>
        </w:rPr>
        <w:t>].  (I shall explain what "proximate cause" means in a moment.)  On the other hand, if [</w:t>
      </w:r>
      <w:r>
        <w:rPr>
          <w:rFonts w:ascii="Times New Roman" w:hAnsi="Times New Roman" w:cs="Times New Roman"/>
          <w:b/>
          <w:bCs/>
          <w:i/>
          <w:iCs/>
          <w:color w:val="000000"/>
        </w:rPr>
        <w:t>defendant's name</w:t>
      </w:r>
      <w:r>
        <w:rPr>
          <w:rFonts w:ascii="Times New Roman" w:hAnsi="Times New Roman" w:cs="Times New Roman"/>
          <w:color w:val="000000"/>
        </w:rPr>
        <w:t>] did meet this standard, then your verdict must be against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applicable, add the following paragraph:</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heard testimony that [__national / regional / local__] standards of care were applicable to the treatment received by [</w:t>
      </w:r>
      <w:r>
        <w:rPr>
          <w:rFonts w:ascii="Times New Roman" w:hAnsi="Times New Roman" w:cs="Times New Roman"/>
          <w:b/>
          <w:bCs/>
          <w:i/>
          <w:iCs/>
          <w:color w:val="000000"/>
        </w:rPr>
        <w:t>plaintiff's name</w:t>
      </w:r>
      <w:r>
        <w:rPr>
          <w:rFonts w:ascii="Times New Roman" w:hAnsi="Times New Roman" w:cs="Times New Roman"/>
          <w:color w:val="000000"/>
        </w:rPr>
        <w:t>] on [__date(s) of treatment__].  In reaching your verdict, you must decide whether those standards applied to [</w:t>
      </w:r>
      <w:r>
        <w:rPr>
          <w:rFonts w:ascii="Times New Roman" w:hAnsi="Times New Roman" w:cs="Times New Roman"/>
          <w:b/>
          <w:bCs/>
          <w:i/>
          <w:iCs/>
          <w:color w:val="000000"/>
        </w:rPr>
        <w:t>defendant's name</w:t>
      </w:r>
      <w:r>
        <w:rPr>
          <w:rFonts w:ascii="Times New Roman" w:hAnsi="Times New Roman" w:cs="Times New Roman"/>
          <w:color w:val="000000"/>
        </w:rPr>
        <w:t>] at that time.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Each physician and healthcare provider is held to the standard of care and knowledge commonly possessed by members of his or her profession and specialty in good standing.  It is not the standard of care of the most highly skilled, nor is it necessarily that of average members of this profession, since those who have somewhat less than average skills may still possess the degree of skill and care to treat patients competently.  When a physician chooses between appropriate alternative medical treatments, harm resulting from a physician's good-faith choice of one proper alternative over the other is not malpractice.  [</w:t>
      </w:r>
      <w:r>
        <w:rPr>
          <w:rFonts w:ascii="Times New Roman" w:hAnsi="Times New Roman" w:cs="Times New Roman"/>
          <w:b/>
          <w:bCs/>
          <w:i/>
          <w:iCs/>
          <w:color w:val="000000"/>
        </w:rPr>
        <w:t>Plaintiff's name</w:t>
      </w:r>
      <w:r>
        <w:rPr>
          <w:rFonts w:ascii="Times New Roman" w:hAnsi="Times New Roman" w:cs="Times New Roman"/>
          <w:color w:val="000000"/>
        </w:rPr>
        <w:t>] cannot prove that [</w:t>
      </w:r>
      <w:r>
        <w:rPr>
          <w:rFonts w:ascii="Times New Roman" w:hAnsi="Times New Roman" w:cs="Times New Roman"/>
          <w:b/>
          <w:bCs/>
          <w:i/>
          <w:iCs/>
          <w:color w:val="000000"/>
        </w:rPr>
        <w:t>defendant's name</w:t>
      </w:r>
      <w:r>
        <w:rPr>
          <w:rFonts w:ascii="Times New Roman" w:hAnsi="Times New Roman" w:cs="Times New Roman"/>
          <w:color w:val="000000"/>
        </w:rPr>
        <w:t>] committed malpractice merely by showing that another healthcare provider would have acted differently from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Delaware law further requires that to prove liability, [</w:t>
      </w:r>
      <w:r>
        <w:rPr>
          <w:rFonts w:ascii="Times New Roman" w:hAnsi="Times New Roman" w:cs="Times New Roman"/>
          <w:b/>
          <w:bCs/>
          <w:i/>
          <w:iCs/>
          <w:color w:val="000000"/>
        </w:rPr>
        <w:t>plaintiff's name</w:t>
      </w:r>
      <w:r>
        <w:rPr>
          <w:rFonts w:ascii="Times New Roman" w:hAnsi="Times New Roman" w:cs="Times New Roman"/>
          <w:color w:val="000000"/>
        </w:rPr>
        <w:t xml:space="preserve">] must present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"expert medical testimony" showing that "the alleged deviation from the applicable standard of care" caused the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may not guess about the standard of care that applies to [</w:t>
      </w:r>
      <w:r>
        <w:rPr>
          <w:rFonts w:ascii="Times New Roman" w:hAnsi="Times New Roman" w:cs="Times New Roman"/>
          <w:b/>
          <w:bCs/>
          <w:i/>
          <w:iCs/>
          <w:color w:val="000000"/>
        </w:rPr>
        <w:t>defendant's name</w:t>
      </w:r>
      <w:r>
        <w:rPr>
          <w:rFonts w:ascii="Times New Roman" w:hAnsi="Times New Roman" w:cs="Times New Roman"/>
          <w:color w:val="000000"/>
        </w:rPr>
        <w:t>], or whether a departure from that standard injured [</w:t>
      </w:r>
      <w:r>
        <w:rPr>
          <w:rFonts w:ascii="Times New Roman" w:hAnsi="Times New Roman" w:cs="Times New Roman"/>
          <w:b/>
          <w:bCs/>
          <w:i/>
          <w:iCs/>
          <w:color w:val="000000"/>
        </w:rPr>
        <w:t>plaintiff's name</w:t>
      </w:r>
      <w:r>
        <w:rPr>
          <w:rFonts w:ascii="Times New Roman" w:hAnsi="Times New Roman" w:cs="Times New Roman"/>
          <w:color w:val="000000"/>
        </w:rPr>
        <w:t>].  You must consider only expert testimony, when you determine the applicable standard, decide whether it was met, and -- if it wasn't -- determine what caused [</w:t>
      </w:r>
      <w:r>
        <w:rPr>
          <w:rFonts w:ascii="Times New Roman" w:hAnsi="Times New Roman" w:cs="Times New Roman"/>
          <w:b/>
          <w:bCs/>
          <w:i/>
          <w:iCs/>
          <w:color w:val="000000"/>
        </w:rPr>
        <w:t>plaintiff's name</w:t>
      </w:r>
      <w:r>
        <w:rPr>
          <w:rFonts w:ascii="Times New Roman" w:hAnsi="Times New Roman" w:cs="Times New Roman"/>
          <w:color w:val="000000"/>
        </w:rPr>
        <w:t xml:space="preserve">]'s injury.  If the expert witnesses have disagreed on the applicable standard of care, on whether it was met, or on the question of cause, you must decide which view is correct.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No presumption of malpractice arises from the mere fact that the patient's treatment had an undesirable result.  Malpractice is never presumed.  The fact that a patient has suffered injury while in the care of a healthcare provider does not mean that the healthcare provider committed malpractice.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The change in the locality requirement of DEL. CODE ANN. tit. 18, ' 6801(7) (1999) is substantive in nature and may not be applied retroactively to claims of malpractice allegedly arising before July 7, 1998.  </w:t>
      </w:r>
      <w:r>
        <w:rPr>
          <w:rFonts w:ascii="Times New Roman" w:hAnsi="Times New Roman" w:cs="Times New Roman"/>
          <w:i/>
          <w:iCs/>
          <w:color w:val="000000"/>
        </w:rPr>
        <w:t>Tyler v. Dworkin</w:t>
      </w:r>
      <w:r>
        <w:rPr>
          <w:rFonts w:ascii="Times New Roman" w:hAnsi="Times New Roman" w:cs="Times New Roman"/>
          <w:color w:val="000000"/>
        </w:rPr>
        <w:t xml:space="preserve">, Del. Super., C.A. No. 94C-01-054 Herlihy, J. (March 15, 1999)(Mem. Op.), </w:t>
      </w:r>
      <w:r>
        <w:rPr>
          <w:rFonts w:ascii="Times New Roman" w:hAnsi="Times New Roman" w:cs="Times New Roman"/>
          <w:i/>
          <w:iCs/>
          <w:color w:val="000000"/>
        </w:rPr>
        <w:t>aff'd</w:t>
      </w:r>
      <w:r>
        <w:rPr>
          <w:rFonts w:ascii="Times New Roman" w:hAnsi="Times New Roman" w:cs="Times New Roman"/>
          <w:color w:val="000000"/>
        </w:rPr>
        <w:t xml:space="preserve"> Del. Supr., No. 156, 1999, Veasey J. (Dec. 2, 1999)(ORDER)}</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rPr>
        <w:t xml:space="preserve">DEL. CODE ANN. tit. 18, '' 6801(7), 6853, 6854 (1999); </w:t>
      </w:r>
      <w:r>
        <w:rPr>
          <w:rFonts w:ascii="Times New Roman" w:hAnsi="Times New Roman" w:cs="Times New Roman"/>
          <w:i/>
          <w:iCs/>
          <w:color w:val="000000"/>
        </w:rPr>
        <w:t>McKenzie v. Blasetto</w:t>
      </w:r>
      <w:r>
        <w:rPr>
          <w:rFonts w:ascii="Times New Roman" w:hAnsi="Times New Roman" w:cs="Times New Roman"/>
          <w:color w:val="000000"/>
        </w:rPr>
        <w:t xml:space="preserve">, Del. Supr., 686 A.2d 160, 163 (1996)(application of a national standard of care may be used when that standard is found to be the same as the relevant Delaware standard); </w:t>
      </w:r>
      <w:r>
        <w:rPr>
          <w:rFonts w:ascii="Times New Roman" w:hAnsi="Times New Roman" w:cs="Times New Roman"/>
          <w:i/>
          <w:iCs/>
          <w:color w:val="000000"/>
        </w:rPr>
        <w:t>Medical Ctr. of Delaware v. Lougheed</w:t>
      </w:r>
      <w:r>
        <w:rPr>
          <w:rFonts w:ascii="Times New Roman" w:hAnsi="Times New Roman" w:cs="Times New Roman"/>
          <w:color w:val="000000"/>
        </w:rPr>
        <w:t xml:space="preserve">, Del. Supr., 661 A.2d 1055, 1057-59 (1995); </w:t>
      </w:r>
      <w:r>
        <w:rPr>
          <w:rFonts w:ascii="Times New Roman" w:hAnsi="Times New Roman" w:cs="Times New Roman"/>
          <w:i/>
          <w:iCs/>
          <w:color w:val="000000"/>
        </w:rPr>
        <w:t>Greco v. University of Delaware</w:t>
      </w:r>
      <w:r>
        <w:rPr>
          <w:rFonts w:ascii="Times New Roman" w:hAnsi="Times New Roman" w:cs="Times New Roman"/>
          <w:color w:val="000000"/>
        </w:rPr>
        <w:t xml:space="preserve">, Del. Supr., 619 A.2d 900, 903-04 (1993); </w:t>
      </w:r>
      <w:r>
        <w:rPr>
          <w:rFonts w:ascii="Times New Roman" w:hAnsi="Times New Roman" w:cs="Times New Roman"/>
          <w:i/>
          <w:iCs/>
          <w:color w:val="000000"/>
        </w:rPr>
        <w:t>Baldwin v. Benge</w:t>
      </w:r>
      <w:r>
        <w:rPr>
          <w:rFonts w:ascii="Times New Roman" w:hAnsi="Times New Roman" w:cs="Times New Roman"/>
          <w:color w:val="000000"/>
        </w:rPr>
        <w:t xml:space="preserve">, Del. Supr., 606 A.2d 64, 68 (1992); </w:t>
      </w:r>
      <w:r>
        <w:rPr>
          <w:rFonts w:ascii="Times New Roman" w:hAnsi="Times New Roman" w:cs="Times New Roman"/>
          <w:i/>
          <w:iCs/>
          <w:color w:val="000000"/>
        </w:rPr>
        <w:t>Riggins v. Mauriello</w:t>
      </w:r>
      <w:r>
        <w:rPr>
          <w:rFonts w:ascii="Times New Roman" w:hAnsi="Times New Roman" w:cs="Times New Roman"/>
          <w:color w:val="000000"/>
        </w:rPr>
        <w:t xml:space="preserve">, Del. Supr., 603 A.2d 827, 829-31 (1992); </w:t>
      </w:r>
      <w:r>
        <w:rPr>
          <w:rFonts w:ascii="Times New Roman" w:hAnsi="Times New Roman" w:cs="Times New Roman"/>
          <w:i/>
          <w:iCs/>
          <w:color w:val="000000"/>
        </w:rPr>
        <w:t>Register v. Wilmington Med. Ctr.</w:t>
      </w:r>
      <w:r>
        <w:rPr>
          <w:rFonts w:ascii="Times New Roman" w:hAnsi="Times New Roman" w:cs="Times New Roman"/>
          <w:color w:val="000000"/>
        </w:rPr>
        <w:t xml:space="preserve">, Del. Supr., 377 A.2d 8, 10 (1977); </w:t>
      </w:r>
      <w:r>
        <w:rPr>
          <w:rFonts w:ascii="Times New Roman" w:hAnsi="Times New Roman" w:cs="Times New Roman"/>
          <w:i/>
          <w:iCs/>
          <w:color w:val="000000"/>
        </w:rPr>
        <w:t>Colemen v. Garrison</w:t>
      </w:r>
      <w:r>
        <w:rPr>
          <w:rFonts w:ascii="Times New Roman" w:hAnsi="Times New Roman" w:cs="Times New Roman"/>
          <w:color w:val="000000"/>
        </w:rPr>
        <w:t xml:space="preserve">, Del. Supr., 349 A.2d 8, 10 (1975); </w:t>
      </w:r>
      <w:r>
        <w:rPr>
          <w:rFonts w:ascii="Times New Roman" w:hAnsi="Times New Roman" w:cs="Times New Roman"/>
          <w:i/>
          <w:iCs/>
          <w:color w:val="000000"/>
        </w:rPr>
        <w:t>DiFillippo v. Preston,</w:t>
      </w:r>
      <w:r>
        <w:rPr>
          <w:rFonts w:ascii="Times New Roman" w:hAnsi="Times New Roman" w:cs="Times New Roman"/>
          <w:color w:val="000000"/>
        </w:rPr>
        <w:t xml:space="preserve"> Del. Supr., 173 A.2d 333, 336-37 (1961); </w:t>
      </w:r>
      <w:r>
        <w:rPr>
          <w:rFonts w:ascii="Times New Roman" w:hAnsi="Times New Roman" w:cs="Times New Roman"/>
          <w:i/>
          <w:iCs/>
          <w:color w:val="000000"/>
        </w:rPr>
        <w:t>cf. Peters v. Gelb</w:t>
      </w:r>
      <w:r>
        <w:rPr>
          <w:rFonts w:ascii="Times New Roman" w:hAnsi="Times New Roman" w:cs="Times New Roman"/>
          <w:color w:val="000000"/>
        </w:rPr>
        <w:t>, Del. Supr., 314 A.2d 901, 903-04 (1973)(expert witness who remained in good professional standing but had not actually practiced the particular procedure upon which his opinion was sought could be found by the court as not qualified to testify as an expert).</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Sostre v. Swift</w:t>
      </w:r>
      <w:r>
        <w:rPr>
          <w:rFonts w:ascii="Times New Roman" w:hAnsi="Times New Roman" w:cs="Times New Roman"/>
          <w:color w:val="000000"/>
        </w:rPr>
        <w:t xml:space="preserve">, Del. Supr., 603 A.2d 809, 812 (1992); </w:t>
      </w:r>
      <w:r>
        <w:rPr>
          <w:rFonts w:ascii="Times New Roman" w:hAnsi="Times New Roman" w:cs="Times New Roman"/>
          <w:i/>
          <w:iCs/>
          <w:color w:val="000000"/>
        </w:rPr>
        <w:t>Burkhart v. Davies</w:t>
      </w:r>
      <w:r>
        <w:rPr>
          <w:rFonts w:ascii="Times New Roman" w:hAnsi="Times New Roman" w:cs="Times New Roman"/>
          <w:color w:val="000000"/>
        </w:rPr>
        <w:t xml:space="preserve">, Del. Supr., 602 A.2d 56, 59-60 (1991), </w:t>
      </w:r>
      <w:r>
        <w:rPr>
          <w:rFonts w:ascii="Times New Roman" w:hAnsi="Times New Roman" w:cs="Times New Roman"/>
          <w:i/>
          <w:iCs/>
          <w:color w:val="000000"/>
        </w:rPr>
        <w:t>cert. denied</w:t>
      </w:r>
      <w:r>
        <w:rPr>
          <w:rFonts w:ascii="Times New Roman" w:hAnsi="Times New Roman" w:cs="Times New Roman"/>
          <w:color w:val="000000"/>
        </w:rPr>
        <w:t xml:space="preserve">, 112 S. Ct. 1946, 118 L.Ed.2d 551 (1992); </w:t>
      </w:r>
      <w:r>
        <w:rPr>
          <w:rFonts w:ascii="Times New Roman" w:hAnsi="Times New Roman" w:cs="Times New Roman"/>
          <w:i/>
          <w:iCs/>
          <w:color w:val="000000"/>
        </w:rPr>
        <w:t>Russell v. Kanaga</w:t>
      </w:r>
      <w:r>
        <w:rPr>
          <w:rFonts w:ascii="Times New Roman" w:hAnsi="Times New Roman" w:cs="Times New Roman"/>
          <w:color w:val="000000"/>
        </w:rPr>
        <w:t xml:space="preserve">, Del. Supr., 571 A.2d 724, 732 (1990); </w:t>
      </w:r>
      <w:r>
        <w:rPr>
          <w:rFonts w:ascii="Times New Roman" w:hAnsi="Times New Roman" w:cs="Times New Roman"/>
          <w:i/>
          <w:iCs/>
          <w:color w:val="000000"/>
        </w:rPr>
        <w:t>Loftus v. Hayden</w:t>
      </w:r>
      <w:r>
        <w:rPr>
          <w:rFonts w:ascii="Times New Roman" w:hAnsi="Times New Roman" w:cs="Times New Roman"/>
          <w:color w:val="000000"/>
        </w:rPr>
        <w:t xml:space="preserve">, Del. Supr., 391 A.2d 749 (1978); </w:t>
      </w:r>
      <w:r>
        <w:rPr>
          <w:rFonts w:ascii="Times New Roman" w:hAnsi="Times New Roman" w:cs="Times New Roman"/>
          <w:i/>
          <w:iCs/>
          <w:color w:val="000000"/>
        </w:rPr>
        <w:t>Ewing v. Beck</w:t>
      </w:r>
      <w:r>
        <w:rPr>
          <w:rFonts w:ascii="Times New Roman" w:hAnsi="Times New Roman" w:cs="Times New Roman"/>
          <w:color w:val="000000"/>
        </w:rPr>
        <w:t xml:space="preserve">, Del. Supr., 520 A.2d 653 (1987); </w:t>
      </w:r>
      <w:r>
        <w:rPr>
          <w:rFonts w:ascii="Times New Roman" w:hAnsi="Times New Roman" w:cs="Times New Roman"/>
          <w:i/>
          <w:iCs/>
          <w:color w:val="000000"/>
        </w:rPr>
        <w:t>Larrimore v. Homeopathic Hosp. Ass'n of Delaware</w:t>
      </w:r>
      <w:r>
        <w:rPr>
          <w:rFonts w:ascii="Times New Roman" w:hAnsi="Times New Roman" w:cs="Times New Roman"/>
          <w:color w:val="000000"/>
        </w:rPr>
        <w:t xml:space="preserve">, Del. Super., 176 A.2d 362, 367-68 (1961), </w:t>
      </w:r>
      <w:r>
        <w:rPr>
          <w:rFonts w:ascii="Times New Roman" w:hAnsi="Times New Roman" w:cs="Times New Roman"/>
          <w:i/>
          <w:iCs/>
          <w:color w:val="000000"/>
        </w:rPr>
        <w:t>aff'd</w:t>
      </w:r>
      <w:r>
        <w:rPr>
          <w:rFonts w:ascii="Times New Roman" w:hAnsi="Times New Roman" w:cs="Times New Roman"/>
          <w:color w:val="000000"/>
        </w:rPr>
        <w:t>, Del. Supr., 181 A.2d 573, 576-77 (1962)(standard of care for nurses, as for physicians, is a matter of applying the appropriate standard required of the nursing profession in the given circumstances).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7.  HEALTHCARE - MEDICAL NEGLIGENCE</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b/>
          <w:bCs/>
        </w:rPr>
      </w:pPr>
      <w:r>
        <w:rPr>
          <w:rFonts w:ascii="Times New Roman" w:hAnsi="Times New Roman" w:cs="Times New Roman"/>
        </w:rPr>
        <w:tab/>
        <w:t>- Medical Negligence - Introduction [</w:t>
      </w:r>
      <w:r>
        <w:rPr>
          <w:rFonts w:ascii="Times New Roman" w:hAnsi="Times New Roman" w:cs="Times New Roman"/>
          <w:b/>
          <w:bCs/>
        </w:rPr>
        <w:t>revised 12/2/98</w:t>
      </w:r>
      <w:r>
        <w:rPr>
          <w:rFonts w:ascii="Times New Roman" w:hAnsi="Times New Roman" w:cs="Times New Roman"/>
        </w:rPr>
        <w:t>] . . . . . . . . . . . . . . . . . . . . . . . .§ 7.1A</w:t>
      </w:r>
    </w:p>
    <w:p w:rsidR="00286426" w:rsidRDefault="00286426">
      <w:pPr>
        <w:pStyle w:val="IndexHeading"/>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DEFINITION OF MEDICAL NEGLIGENCE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A healthcare provider that does not meet the applicable standard of care commits medical negligence.  The law requires that:</w:t>
      </w:r>
    </w:p>
    <w:p w:rsidR="00286426" w:rsidRDefault="00286426">
      <w:pPr>
        <w:pStyle w:val="BlockText"/>
        <w:ind w:left="547" w:right="547"/>
        <w:jc w:val="both"/>
        <w:rPr>
          <w:rFonts w:ascii="Times New Roman" w:hAnsi="Times New Roman" w:cs="Times New Roman"/>
        </w:rPr>
      </w:pPr>
    </w:p>
    <w:p w:rsidR="00286426" w:rsidRDefault="00286426">
      <w:pPr>
        <w:pStyle w:val="BlockText"/>
        <w:ind w:left="547" w:right="547"/>
        <w:jc w:val="both"/>
        <w:rPr>
          <w:rFonts w:ascii="Times New Roman" w:hAnsi="Times New Roman" w:cs="Times New Roman"/>
        </w:rPr>
      </w:pPr>
      <w:r>
        <w:rPr>
          <w:rFonts w:ascii="Times New Roman" w:hAnsi="Times New Roman" w:cs="Times New Roman"/>
        </w:rPr>
        <w:t>The standard of skill and care required of every healthcare provider in rendering professional services or healthcare to a patient shall be that degree of skill and care ordinarily employed, in the same or similar field of medicine as [the] defendant, and the use of reasonable care and diligence.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The law requires that a [__doctor, nurse, etc.__]'s conduct be judged by the degree of care, skill, and diligence exercised by [__doctors, nurses, etc.__] of the same or similar medical specialty, practicing at the time when the alleged medical negligence occurred.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On the one hand, if you find that [</w:t>
      </w:r>
      <w:r>
        <w:rPr>
          <w:rFonts w:ascii="Times New Roman" w:hAnsi="Times New Roman" w:cs="Times New Roman"/>
          <w:b/>
          <w:bCs/>
          <w:i/>
          <w:iCs/>
        </w:rPr>
        <w:t>defendant's name</w:t>
      </w:r>
      <w:r>
        <w:rPr>
          <w:rFonts w:ascii="Times New Roman" w:hAnsi="Times New Roman" w:cs="Times New Roman"/>
        </w:rPr>
        <w:t>] failed to meet this standard and that this failure was a proximate cause of some injury to [</w:t>
      </w:r>
      <w:r>
        <w:rPr>
          <w:rFonts w:ascii="Times New Roman" w:hAnsi="Times New Roman" w:cs="Times New Roman"/>
          <w:b/>
          <w:bCs/>
          <w:i/>
          <w:iCs/>
        </w:rPr>
        <w:t>plaintiff’s name</w:t>
      </w:r>
      <w:r>
        <w:rPr>
          <w:rFonts w:ascii="Times New Roman" w:hAnsi="Times New Roman" w:cs="Times New Roman"/>
        </w:rPr>
        <w:t>], then your verdict must be for [</w:t>
      </w:r>
      <w:r>
        <w:rPr>
          <w:rFonts w:ascii="Times New Roman" w:hAnsi="Times New Roman" w:cs="Times New Roman"/>
          <w:b/>
          <w:bCs/>
          <w:i/>
          <w:iCs/>
        </w:rPr>
        <w:t>plaintiff's name</w:t>
      </w:r>
      <w:r>
        <w:rPr>
          <w:rFonts w:ascii="Times New Roman" w:hAnsi="Times New Roman" w:cs="Times New Roman"/>
        </w:rPr>
        <w:t>].  (I shall explain what "proximate cause" means in a moment.)  On the other hand, if [</w:t>
      </w:r>
      <w:r>
        <w:rPr>
          <w:rFonts w:ascii="Times New Roman" w:hAnsi="Times New Roman" w:cs="Times New Roman"/>
          <w:b/>
          <w:bCs/>
          <w:i/>
          <w:iCs/>
        </w:rPr>
        <w:t>defendant's name</w:t>
      </w:r>
      <w:r>
        <w:rPr>
          <w:rFonts w:ascii="Times New Roman" w:hAnsi="Times New Roman" w:cs="Times New Roman"/>
        </w:rPr>
        <w:t>] did meet this standard, then your verdict must be against [</w:t>
      </w:r>
      <w:r>
        <w:rPr>
          <w:rFonts w:ascii="Times New Roman" w:hAnsi="Times New Roman" w:cs="Times New Roman"/>
          <w:b/>
          <w:bCs/>
          <w:i/>
          <w:iCs/>
        </w:rPr>
        <w:t>plaintiff's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Each [__doctor, nurse, etc.__] and healthcare provider is held to the standard of care and knowledge commonly possessed by members in good standing of his or her profession and specialty.  It is not the standard of care of the most highly skilled, nor is it necessarily that of average members of this profession, since those who have somewhat less than average skills may still possess the degree of skill and care to treat patients competently.  When a [__doctor, nurse, etc.__] chooses between appropriate alternative medical treatments, harm resulting from a [__doctor, nurse, etc.__]'s good-faith choice of one proper alternative over the other is not medical negligence.  [</w:t>
      </w:r>
      <w:r>
        <w:rPr>
          <w:rFonts w:ascii="Times New Roman" w:hAnsi="Times New Roman" w:cs="Times New Roman"/>
          <w:b/>
          <w:bCs/>
          <w:i/>
          <w:iCs/>
        </w:rPr>
        <w:t>Plaintiff's name</w:t>
      </w:r>
      <w:r>
        <w:rPr>
          <w:rFonts w:ascii="Times New Roman" w:hAnsi="Times New Roman" w:cs="Times New Roman"/>
        </w:rPr>
        <w:t>] cannot prove that [</w:t>
      </w:r>
      <w:r>
        <w:rPr>
          <w:rFonts w:ascii="Times New Roman" w:hAnsi="Times New Roman" w:cs="Times New Roman"/>
          <w:b/>
          <w:bCs/>
          <w:i/>
          <w:iCs/>
        </w:rPr>
        <w:t>defendant's name</w:t>
      </w:r>
      <w:r>
        <w:rPr>
          <w:rFonts w:ascii="Times New Roman" w:hAnsi="Times New Roman" w:cs="Times New Roman"/>
        </w:rPr>
        <w:t>] committed medical negligence merely by showing that another healthcare provider would have acted differently from [</w:t>
      </w:r>
      <w:r>
        <w:rPr>
          <w:rFonts w:ascii="Times New Roman" w:hAnsi="Times New Roman" w:cs="Times New Roman"/>
          <w:b/>
          <w:bCs/>
          <w:i/>
          <w:iCs/>
        </w:rPr>
        <w:t>defendant's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Delaware law further requires that to prove liability, [</w:t>
      </w:r>
      <w:r>
        <w:rPr>
          <w:rFonts w:ascii="Times New Roman" w:hAnsi="Times New Roman" w:cs="Times New Roman"/>
          <w:b/>
          <w:bCs/>
          <w:i/>
          <w:iCs/>
        </w:rPr>
        <w:t>plaintiff's name</w:t>
      </w:r>
      <w:r>
        <w:rPr>
          <w:rFonts w:ascii="Times New Roman" w:hAnsi="Times New Roman" w:cs="Times New Roman"/>
        </w:rPr>
        <w:t xml:space="preserve">] must present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"expert medical testimony" showing that "the alleged deviation from the applicable standard of care" caused the injury.  You may not guess about the standard of care that applies to [</w:t>
      </w:r>
      <w:r>
        <w:rPr>
          <w:rFonts w:ascii="Times New Roman" w:hAnsi="Times New Roman" w:cs="Times New Roman"/>
          <w:b/>
          <w:bCs/>
          <w:i/>
          <w:iCs/>
        </w:rPr>
        <w:t>defendant's name</w:t>
      </w:r>
      <w:r>
        <w:rPr>
          <w:rFonts w:ascii="Times New Roman" w:hAnsi="Times New Roman" w:cs="Times New Roman"/>
        </w:rPr>
        <w:t>], or whether a departure from that standard injured [</w:t>
      </w:r>
      <w:r>
        <w:rPr>
          <w:rFonts w:ascii="Times New Roman" w:hAnsi="Times New Roman" w:cs="Times New Roman"/>
          <w:b/>
          <w:bCs/>
          <w:i/>
          <w:iCs/>
        </w:rPr>
        <w:t>plaintiff's name</w:t>
      </w:r>
      <w:r>
        <w:rPr>
          <w:rFonts w:ascii="Times New Roman" w:hAnsi="Times New Roman" w:cs="Times New Roman"/>
        </w:rPr>
        <w:t>].  You must consider only expert testimony, when you determine the applicable standard, decide whether it was met, and -- if it wasn't -- determine what caused [</w:t>
      </w:r>
      <w:r>
        <w:rPr>
          <w:rFonts w:ascii="Times New Roman" w:hAnsi="Times New Roman" w:cs="Times New Roman"/>
          <w:b/>
          <w:bCs/>
          <w:i/>
          <w:iCs/>
        </w:rPr>
        <w:t>plaintiff's name</w:t>
      </w:r>
      <w:r>
        <w:rPr>
          <w:rFonts w:ascii="Times New Roman" w:hAnsi="Times New Roman" w:cs="Times New Roman"/>
        </w:rPr>
        <w:t xml:space="preserve">]'s injury.  If the expert witnesses have disagreed on the applicable standard of care, on whether it was met, or on the question of cause, you must decide which view is correct.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No presumption of medical negligence arises from the mere fact that the patient's treatment had an undesirable result.  Medical negligence is never presumed.  The fact that a patient has suffered injury while in the care of a healthcare provider does not mean that the healthcare provider committed medical negligence.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The change in the locality requirement of DEL. CODE ANN. tit. 18, § 6801(7) (1999) is substantive in nature and may not be applied retroactively to claims of malpractice allegedly arising before July 7, 1998.}</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u w:val="double"/>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18, §§ 6801(7), 6852, 6853, 6854 (1999); </w:t>
      </w:r>
      <w:r>
        <w:rPr>
          <w:rFonts w:ascii="Times New Roman" w:hAnsi="Times New Roman" w:cs="Times New Roman"/>
          <w:i/>
          <w:iCs/>
        </w:rPr>
        <w:t>Froio v. du Pont Hospital for Children</w:t>
      </w:r>
      <w:r>
        <w:rPr>
          <w:rFonts w:ascii="Times New Roman" w:hAnsi="Times New Roman" w:cs="Times New Roman"/>
        </w:rPr>
        <w:t xml:space="preserve">, 816 A.2d 784, 786-87 (Del. 2003); </w:t>
      </w:r>
      <w:r>
        <w:rPr>
          <w:rFonts w:ascii="Times New Roman" w:hAnsi="Times New Roman" w:cs="Times New Roman"/>
          <w:i/>
          <w:iCs/>
        </w:rPr>
        <w:t>Corbitt v. Tatgari</w:t>
      </w:r>
      <w:r>
        <w:rPr>
          <w:rFonts w:ascii="Times New Roman" w:hAnsi="Times New Roman" w:cs="Times New Roman"/>
        </w:rPr>
        <w:t>, 804 A.2d 1057, 1062-64 (Del. 2002);</w:t>
      </w:r>
      <w:r>
        <w:rPr>
          <w:rFonts w:ascii="Times New Roman" w:hAnsi="Times New Roman" w:cs="Times New Roman"/>
          <w:i/>
          <w:iCs/>
        </w:rPr>
        <w:t xml:space="preserve"> Green v. Weiner</w:t>
      </w:r>
      <w:r>
        <w:rPr>
          <w:rFonts w:ascii="Times New Roman" w:hAnsi="Times New Roman" w:cs="Times New Roman"/>
        </w:rPr>
        <w:t>, 766 A.2d 492, 494-95 (Del. 2001);</w:t>
      </w:r>
      <w:r>
        <w:rPr>
          <w:rFonts w:ascii="Times New Roman" w:hAnsi="Times New Roman" w:cs="Times New Roman"/>
          <w:i/>
          <w:iCs/>
        </w:rPr>
        <w:t xml:space="preserve"> Balan v. Horner</w:t>
      </w:r>
      <w:r>
        <w:rPr>
          <w:rFonts w:ascii="Times New Roman" w:hAnsi="Times New Roman" w:cs="Times New Roman"/>
        </w:rPr>
        <w:t xml:space="preserve">, 706 A.2d 518, 520-21 (Del. 1998)(noting physicians with different specialties may share concerns about the diagnosis and treatment of a common medical condition, and where there are concurrent fields of expertise, a common standard of care may be shared); </w:t>
      </w:r>
      <w:r>
        <w:rPr>
          <w:rFonts w:ascii="Times New Roman" w:hAnsi="Times New Roman" w:cs="Times New Roman"/>
          <w:i/>
          <w:iCs/>
        </w:rPr>
        <w:t>McKenzie v. Blasetto</w:t>
      </w:r>
      <w:r>
        <w:rPr>
          <w:rFonts w:ascii="Times New Roman" w:hAnsi="Times New Roman" w:cs="Times New Roman"/>
        </w:rPr>
        <w:t xml:space="preserve">,  686 A.2d 160, 163 (Del. 1996)(application of a national standard of care may be used when that standard is found to be the same as the relevant Delaware standard); </w:t>
      </w:r>
      <w:r>
        <w:rPr>
          <w:rFonts w:ascii="Times New Roman" w:hAnsi="Times New Roman" w:cs="Times New Roman"/>
          <w:i/>
          <w:iCs/>
        </w:rPr>
        <w:t>Medical Ctr. of Delaware v. Lougheed</w:t>
      </w:r>
      <w:r>
        <w:rPr>
          <w:rFonts w:ascii="Times New Roman" w:hAnsi="Times New Roman" w:cs="Times New Roman"/>
        </w:rPr>
        <w:t xml:space="preserve">, 661 A.2d 1055, 1057-59 (Del. 1995); </w:t>
      </w:r>
      <w:r>
        <w:rPr>
          <w:rFonts w:ascii="Times New Roman" w:hAnsi="Times New Roman" w:cs="Times New Roman"/>
          <w:i/>
          <w:iCs/>
        </w:rPr>
        <w:t>Greco v. University of Delaware</w:t>
      </w:r>
      <w:r>
        <w:rPr>
          <w:rFonts w:ascii="Times New Roman" w:hAnsi="Times New Roman" w:cs="Times New Roman"/>
        </w:rPr>
        <w:t xml:space="preserve">, 619 A.2d 900, 903-04 (Del. 1993); </w:t>
      </w:r>
      <w:r>
        <w:rPr>
          <w:rFonts w:ascii="Times New Roman" w:hAnsi="Times New Roman" w:cs="Times New Roman"/>
          <w:i/>
          <w:iCs/>
        </w:rPr>
        <w:t>Baldwin v. Benge</w:t>
      </w:r>
      <w:r>
        <w:rPr>
          <w:rFonts w:ascii="Times New Roman" w:hAnsi="Times New Roman" w:cs="Times New Roman"/>
        </w:rPr>
        <w:t xml:space="preserve">, 606 A.2d 64, 68 (Del. 1992); </w:t>
      </w:r>
      <w:r>
        <w:rPr>
          <w:rFonts w:ascii="Times New Roman" w:hAnsi="Times New Roman" w:cs="Times New Roman"/>
          <w:i/>
          <w:iCs/>
        </w:rPr>
        <w:t>Riggins v. Mauriello</w:t>
      </w:r>
      <w:r>
        <w:rPr>
          <w:rFonts w:ascii="Times New Roman" w:hAnsi="Times New Roman" w:cs="Times New Roman"/>
        </w:rPr>
        <w:t xml:space="preserve">, 603 A.2d 827, 829-31 (Del. 1992); </w:t>
      </w:r>
      <w:r>
        <w:rPr>
          <w:rFonts w:ascii="Times New Roman" w:hAnsi="Times New Roman" w:cs="Times New Roman"/>
          <w:i/>
          <w:iCs/>
        </w:rPr>
        <w:t>Register v. Wilmington Med. Ctr.</w:t>
      </w:r>
      <w:r>
        <w:rPr>
          <w:rFonts w:ascii="Times New Roman" w:hAnsi="Times New Roman" w:cs="Times New Roman"/>
        </w:rPr>
        <w:t xml:space="preserve">, 377 A.2d 8, 10 (Del. 1977); </w:t>
      </w:r>
      <w:r>
        <w:rPr>
          <w:rFonts w:ascii="Times New Roman" w:hAnsi="Times New Roman" w:cs="Times New Roman"/>
          <w:i/>
          <w:iCs/>
        </w:rPr>
        <w:t>Colemen v. Garrison</w:t>
      </w:r>
      <w:r>
        <w:rPr>
          <w:rFonts w:ascii="Times New Roman" w:hAnsi="Times New Roman" w:cs="Times New Roman"/>
        </w:rPr>
        <w:t xml:space="preserve">, 349 A.2d 8, 10 (Del. 1975); </w:t>
      </w:r>
      <w:r>
        <w:rPr>
          <w:rFonts w:ascii="Times New Roman" w:hAnsi="Times New Roman" w:cs="Times New Roman"/>
          <w:i/>
          <w:iCs/>
        </w:rPr>
        <w:t>DiFillippo v. Preston,</w:t>
      </w:r>
      <w:r>
        <w:rPr>
          <w:rFonts w:ascii="Times New Roman" w:hAnsi="Times New Roman" w:cs="Times New Roman"/>
        </w:rPr>
        <w:t xml:space="preserve"> 173 A.2d 333, 336-37 (Del. 1961); </w:t>
      </w:r>
      <w:r>
        <w:rPr>
          <w:rFonts w:ascii="Times New Roman" w:hAnsi="Times New Roman" w:cs="Times New Roman"/>
          <w:i/>
          <w:iCs/>
        </w:rPr>
        <w:t>cf. Peters v. Gelb</w:t>
      </w:r>
      <w:r>
        <w:rPr>
          <w:rFonts w:ascii="Times New Roman" w:hAnsi="Times New Roman" w:cs="Times New Roman"/>
        </w:rPr>
        <w:t>, 314 A.2d 901, 903-04 (Del. 1973)(expert witness who remained in good professional standing but had not actually practiced the particular procedure upon which his opinion was sought could be found by the court as not qualified to testify as an expert).</w:t>
      </w:r>
    </w:p>
    <w:p w:rsidR="00286426" w:rsidRDefault="00286426">
      <w:pPr>
        <w:tabs>
          <w:tab w:val="left" w:pos="0"/>
          <w:tab w:val="left" w:pos="540"/>
          <w:tab w:val="left" w:pos="1080"/>
          <w:tab w:val="left" w:pos="1620"/>
          <w:tab w:val="left" w:pos="2160"/>
          <w:tab w:val="right" w:pos="9180"/>
          <w:tab w:val="left" w:pos="9360"/>
        </w:tabs>
        <w:spacing w:line="480" w:lineRule="auto"/>
        <w:jc w:val="both"/>
        <w:rPr>
          <w:sz w:val="20"/>
          <w:szCs w:val="20"/>
        </w:rPr>
      </w:pPr>
      <w:r>
        <w:rPr>
          <w:rFonts w:ascii="Times New Roman" w:hAnsi="Times New Roman" w:cs="Times New Roman"/>
          <w:i/>
          <w:iCs/>
        </w:rPr>
        <w:tab/>
        <w:t>Sostre v. Swift</w:t>
      </w:r>
      <w:r>
        <w:rPr>
          <w:rFonts w:ascii="Times New Roman" w:hAnsi="Times New Roman" w:cs="Times New Roman"/>
        </w:rPr>
        <w:t xml:space="preserve">, 603 A.2d 809, 812 (Del. 1992); </w:t>
      </w:r>
      <w:r>
        <w:rPr>
          <w:rFonts w:ascii="Times New Roman" w:hAnsi="Times New Roman" w:cs="Times New Roman"/>
          <w:i/>
          <w:iCs/>
        </w:rPr>
        <w:t>Burhart v. Davies</w:t>
      </w:r>
      <w:r>
        <w:rPr>
          <w:rFonts w:ascii="Times New Roman" w:hAnsi="Times New Roman" w:cs="Times New Roman"/>
        </w:rPr>
        <w:t xml:space="preserve">, 602 A.2d 56, 59-60 (Del. 1991), </w:t>
      </w:r>
      <w:r>
        <w:rPr>
          <w:rFonts w:ascii="Times New Roman" w:hAnsi="Times New Roman" w:cs="Times New Roman"/>
          <w:i/>
          <w:iCs/>
        </w:rPr>
        <w:t>cert. denied</w:t>
      </w:r>
      <w:r>
        <w:rPr>
          <w:rFonts w:ascii="Times New Roman" w:hAnsi="Times New Roman" w:cs="Times New Roman"/>
        </w:rPr>
        <w:t xml:space="preserve">, 112 S. Ct. 1946, 118 L.Ed.2d 551 (1992); </w:t>
      </w:r>
      <w:r>
        <w:rPr>
          <w:rFonts w:ascii="Times New Roman" w:hAnsi="Times New Roman" w:cs="Times New Roman"/>
          <w:i/>
          <w:iCs/>
        </w:rPr>
        <w:t>Russell v. Kanaga</w:t>
      </w:r>
      <w:r>
        <w:rPr>
          <w:rFonts w:ascii="Times New Roman" w:hAnsi="Times New Roman" w:cs="Times New Roman"/>
        </w:rPr>
        <w:t xml:space="preserve">, 571 A.2d 724, 732 (Del. 1990); </w:t>
      </w:r>
      <w:r>
        <w:rPr>
          <w:rFonts w:ascii="Times New Roman" w:hAnsi="Times New Roman" w:cs="Times New Roman"/>
          <w:i/>
          <w:iCs/>
        </w:rPr>
        <w:t>Loftus v. Hayden</w:t>
      </w:r>
      <w:r>
        <w:rPr>
          <w:rFonts w:ascii="Times New Roman" w:hAnsi="Times New Roman" w:cs="Times New Roman"/>
        </w:rPr>
        <w:t xml:space="preserve">, 391 A.2d 749 (Del. 1978); </w:t>
      </w:r>
      <w:r>
        <w:rPr>
          <w:rFonts w:ascii="Times New Roman" w:hAnsi="Times New Roman" w:cs="Times New Roman"/>
          <w:i/>
          <w:iCs/>
        </w:rPr>
        <w:t>Ewing v. Beck</w:t>
      </w:r>
      <w:r>
        <w:rPr>
          <w:rFonts w:ascii="Times New Roman" w:hAnsi="Times New Roman" w:cs="Times New Roman"/>
        </w:rPr>
        <w:t xml:space="preserve">, 520 A.2d 653 (Del. 1987); </w:t>
      </w:r>
      <w:r>
        <w:rPr>
          <w:rFonts w:ascii="Times New Roman" w:hAnsi="Times New Roman" w:cs="Times New Roman"/>
          <w:i/>
          <w:iCs/>
        </w:rPr>
        <w:t>Tyler v. Dworkin</w:t>
      </w:r>
      <w:r>
        <w:rPr>
          <w:rFonts w:ascii="Times New Roman" w:hAnsi="Times New Roman" w:cs="Times New Roman"/>
        </w:rPr>
        <w:t xml:space="preserve">, 747 A.2d 111, 124 (Del. Super. Ct. 1999), </w:t>
      </w:r>
      <w:r>
        <w:rPr>
          <w:rFonts w:ascii="Times New Roman" w:hAnsi="Times New Roman" w:cs="Times New Roman"/>
          <w:i/>
          <w:iCs/>
        </w:rPr>
        <w:t>aff’d</w:t>
      </w:r>
      <w:r>
        <w:rPr>
          <w:rFonts w:ascii="Times New Roman" w:hAnsi="Times New Roman" w:cs="Times New Roman"/>
        </w:rPr>
        <w:t xml:space="preserve">, 741 A.2d 1028 (Del. 1999) (ORDER); </w:t>
      </w:r>
      <w:r>
        <w:rPr>
          <w:rFonts w:ascii="Times New Roman" w:hAnsi="Times New Roman" w:cs="Times New Roman"/>
          <w:i/>
          <w:iCs/>
        </w:rPr>
        <w:t>Larrimore v. Homeopathic Hosp. Ass'n of Delaware</w:t>
      </w:r>
      <w:r>
        <w:rPr>
          <w:rFonts w:ascii="Times New Roman" w:hAnsi="Times New Roman" w:cs="Times New Roman"/>
        </w:rPr>
        <w:t xml:space="preserve">, 176 A.2d 362, 367-68 (Del. Super. Ct. 1961), </w:t>
      </w:r>
      <w:r>
        <w:rPr>
          <w:rFonts w:ascii="Times New Roman" w:hAnsi="Times New Roman" w:cs="Times New Roman"/>
          <w:i/>
          <w:iCs/>
        </w:rPr>
        <w:t>aff'd</w:t>
      </w:r>
      <w:r>
        <w:rPr>
          <w:rFonts w:ascii="Times New Roman" w:hAnsi="Times New Roman" w:cs="Times New Roman"/>
        </w:rPr>
        <w:t>, 181 A.2d 573, 576-77 (Del. 1962)(standard of care for nurses, as for physicians, is a matter of applying the appropriate standard required of the nursing profession in the given circumstances).</w:t>
      </w:r>
    </w:p>
    <w:p w:rsidR="00286426" w:rsidRDefault="00286426">
      <w:pPr>
        <w:rPr>
          <w:sz w:val="20"/>
          <w:szCs w:val="2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MALPRACTICE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Informed Consent </w:t>
      </w:r>
      <w:r>
        <w:rPr>
          <w:rFonts w:ascii="Times New Roman" w:hAnsi="Times New Roman" w:cs="Times New Roman"/>
          <w:b/>
          <w:bCs/>
          <w:color w:val="000000"/>
        </w:rPr>
        <w:t>[pre 7/7/98]</w:t>
      </w:r>
      <w:r>
        <w:rPr>
          <w:rFonts w:ascii="Times New Roman" w:hAnsi="Times New Roman" w:cs="Times New Roman"/>
          <w:color w:val="000000"/>
        </w:rPr>
        <w:tab/>
        <w:t>' 7.2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INFORMED CONSENT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defendant's name</w:t>
      </w:r>
      <w:r>
        <w:rPr>
          <w:rFonts w:ascii="Times New Roman" w:hAnsi="Times New Roman" w:cs="Times New Roman"/>
          <w:color w:val="000000"/>
        </w:rPr>
        <w:t>] committed medical malpractice by failing to obtain [</w:t>
      </w:r>
      <w:r>
        <w:rPr>
          <w:rFonts w:ascii="Times New Roman" w:hAnsi="Times New Roman" w:cs="Times New Roman"/>
          <w:b/>
          <w:bCs/>
          <w:i/>
          <w:iCs/>
          <w:color w:val="000000"/>
        </w:rPr>
        <w:t>plaintiff's name</w:t>
      </w:r>
      <w:r>
        <w:rPr>
          <w:rFonts w:ascii="Times New Roman" w:hAnsi="Times New Roman" w:cs="Times New Roman"/>
          <w:color w:val="000000"/>
        </w:rPr>
        <w:t>]'s informed consent to perform a [__describe treatment, surgery, procedure, etc.__].  "Informed consent" is a patient's consent to a procedure after the healthcare provider has explained both the nature of the proposed procedure or treatment and the risks and alternatives that a reasonable patient would want to know in deciding whether to undergo the procedure or treatment.  The explanation must be reasonably understandable to a general lay audience.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You may consider whether the doctor supplied information to the extent customarily given to patients by other providers with similar training and experience in the same or similar healthcare communities at the time of the [__treatment, procedure, surgery, etc.__].  The doctor doesn't have to advise of hazards that are: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 inherent in a treatment,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are generally known to people of ordinary intelligence and awareness in a position similar to that of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prevail on this claim, [</w:t>
      </w:r>
      <w:r>
        <w:rPr>
          <w:rFonts w:ascii="Times New Roman" w:hAnsi="Times New Roman" w:cs="Times New Roman"/>
          <w:b/>
          <w:bCs/>
          <w:i/>
          <w:iCs/>
          <w:color w:val="000000"/>
        </w:rPr>
        <w:t>plaintiff's name</w:t>
      </w:r>
      <w:r>
        <w:rPr>
          <w:rFonts w:ascii="Times New Roman" w:hAnsi="Times New Roman" w:cs="Times New Roman"/>
          <w:color w:val="000000"/>
        </w:rPr>
        <w:t xml:space="preserve">] must prove by a preponderance of the evidence: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that before the procedure, [</w:t>
      </w:r>
      <w:r>
        <w:rPr>
          <w:rFonts w:ascii="Times New Roman" w:hAnsi="Times New Roman" w:cs="Times New Roman"/>
          <w:b/>
          <w:bCs/>
          <w:i/>
          <w:iCs/>
          <w:color w:val="000000"/>
        </w:rPr>
        <w:t>defendant's name</w:t>
      </w:r>
      <w:r>
        <w:rPr>
          <w:rFonts w:ascii="Times New Roman" w:hAnsi="Times New Roman" w:cs="Times New Roman"/>
          <w:color w:val="000000"/>
        </w:rPr>
        <w:t>] failed to tell [</w:t>
      </w:r>
      <w:r>
        <w:rPr>
          <w:rFonts w:ascii="Times New Roman" w:hAnsi="Times New Roman" w:cs="Times New Roman"/>
          <w:b/>
          <w:bCs/>
          <w:i/>
          <w:iCs/>
          <w:color w:val="000000"/>
        </w:rPr>
        <w:t>him/her</w:t>
      </w:r>
      <w:r>
        <w:rPr>
          <w:rFonts w:ascii="Times New Roman" w:hAnsi="Times New Roman" w:cs="Times New Roman"/>
          <w:color w:val="000000"/>
        </w:rPr>
        <w:t>] about certain risks of the procedure or alternatives to it;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that a reasonable patient would have considered this information to be important in deciding whether to have the procedure;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that [</w:t>
      </w:r>
      <w:r>
        <w:rPr>
          <w:rFonts w:ascii="Times New Roman" w:hAnsi="Times New Roman" w:cs="Times New Roman"/>
          <w:b/>
          <w:bCs/>
          <w:i/>
          <w:iCs/>
          <w:color w:val="000000"/>
        </w:rPr>
        <w:t>plaintiff's name</w:t>
      </w:r>
      <w:r>
        <w:rPr>
          <w:rFonts w:ascii="Times New Roman" w:hAnsi="Times New Roman" w:cs="Times New Roman"/>
          <w:color w:val="000000"/>
        </w:rPr>
        <w:t>] has suffered injury as a proximate result of the procedure.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The change in the locality requirement of DEL. CODE ANN. tit. 18, ' 6801(7) (1999) is substantive in nature and may not be applied retroactively to claims of malpractice allegedly arising before July 7, 1998.  </w:t>
      </w:r>
      <w:r>
        <w:rPr>
          <w:rFonts w:ascii="Times New Roman" w:hAnsi="Times New Roman" w:cs="Times New Roman"/>
          <w:i/>
          <w:iCs/>
          <w:color w:val="000000"/>
        </w:rPr>
        <w:t>Tyler v. Dworkin</w:t>
      </w:r>
      <w:r>
        <w:rPr>
          <w:rFonts w:ascii="Times New Roman" w:hAnsi="Times New Roman" w:cs="Times New Roman"/>
          <w:color w:val="000000"/>
        </w:rPr>
        <w:t xml:space="preserve">, Del. Super., C.A. No. 94C-01-054 Herlihy, J. (March 15, 1999)(Mem. Op.), </w:t>
      </w:r>
      <w:r>
        <w:rPr>
          <w:rFonts w:ascii="Times New Roman" w:hAnsi="Times New Roman" w:cs="Times New Roman"/>
          <w:i/>
          <w:iCs/>
          <w:color w:val="000000"/>
        </w:rPr>
        <w:t>aff'd</w:t>
      </w:r>
      <w:r>
        <w:rPr>
          <w:rFonts w:ascii="Times New Roman" w:hAnsi="Times New Roman" w:cs="Times New Roman"/>
          <w:color w:val="000000"/>
        </w:rPr>
        <w:t xml:space="preserve"> Del. Supr., No. 156, 1999, Veasey J. (Dec. 2, 1999)(ORDER).}</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18, '' 6801(6), 6811, 6812, 6852  (1999); </w:t>
      </w:r>
      <w:r>
        <w:rPr>
          <w:rFonts w:ascii="Times New Roman" w:hAnsi="Times New Roman" w:cs="Times New Roman"/>
          <w:i/>
          <w:iCs/>
          <w:color w:val="000000"/>
        </w:rPr>
        <w:t>Russell v. Kanaga</w:t>
      </w:r>
      <w:r>
        <w:rPr>
          <w:rFonts w:ascii="Times New Roman" w:hAnsi="Times New Roman" w:cs="Times New Roman"/>
          <w:color w:val="000000"/>
        </w:rPr>
        <w:t xml:space="preserve">, Del. Supr., 571 A.2d 724, 728-30 (1990)(admissibility of Medical Malpractice Review Panel findings); </w:t>
      </w:r>
      <w:r>
        <w:rPr>
          <w:rFonts w:ascii="Times New Roman" w:hAnsi="Times New Roman" w:cs="Times New Roman"/>
          <w:i/>
          <w:iCs/>
          <w:color w:val="000000"/>
        </w:rPr>
        <w:t>Wagner v. Olmedo</w:t>
      </w:r>
      <w:r>
        <w:rPr>
          <w:rFonts w:ascii="Times New Roman" w:hAnsi="Times New Roman" w:cs="Times New Roman"/>
          <w:color w:val="000000"/>
        </w:rPr>
        <w:t xml:space="preserve">, Del. Supr., 365 A.2d 643 (1976)(duties to disclose may vary according to accepted conventions of medical practice in community); </w:t>
      </w:r>
      <w:r>
        <w:rPr>
          <w:rFonts w:ascii="Times New Roman" w:hAnsi="Times New Roman" w:cs="Times New Roman"/>
          <w:i/>
          <w:iCs/>
          <w:color w:val="000000"/>
        </w:rPr>
        <w:t>Moore v. Garcia</w:t>
      </w:r>
      <w:r>
        <w:rPr>
          <w:rFonts w:ascii="Times New Roman" w:hAnsi="Times New Roman" w:cs="Times New Roman"/>
          <w:color w:val="000000"/>
        </w:rPr>
        <w:t xml:space="preserve">, Del. Super., C.A. No. 93C-03-026, Quillen, J. (June 2, 1995); </w:t>
      </w:r>
      <w:r>
        <w:rPr>
          <w:rFonts w:ascii="Times New Roman" w:hAnsi="Times New Roman" w:cs="Times New Roman"/>
          <w:i/>
          <w:iCs/>
          <w:color w:val="000000"/>
        </w:rPr>
        <w:t>Oakes v. Gilday</w:t>
      </w:r>
      <w:r>
        <w:rPr>
          <w:rFonts w:ascii="Times New Roman" w:hAnsi="Times New Roman" w:cs="Times New Roman"/>
          <w:color w:val="000000"/>
        </w:rPr>
        <w:t xml:space="preserve">, Del. Super., 351 A.2d 85, 87 (1976).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MEDICAL NEGLIGENCE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Informed Consent [post 7/7/98]</w:t>
      </w:r>
      <w:r>
        <w:rPr>
          <w:rFonts w:ascii="Times New Roman" w:hAnsi="Times New Roman" w:cs="Times New Roman"/>
          <w:color w:val="000000"/>
        </w:rPr>
        <w:tab/>
        <w:t>' 7.2A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INFORMED CONSENT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defendant's name</w:t>
      </w:r>
      <w:r>
        <w:rPr>
          <w:rFonts w:ascii="Times New Roman" w:hAnsi="Times New Roman" w:cs="Times New Roman"/>
          <w:color w:val="000000"/>
        </w:rPr>
        <w:t>] committed medical negligence by failing to obtain [</w:t>
      </w:r>
      <w:r>
        <w:rPr>
          <w:rFonts w:ascii="Times New Roman" w:hAnsi="Times New Roman" w:cs="Times New Roman"/>
          <w:b/>
          <w:bCs/>
          <w:i/>
          <w:iCs/>
          <w:color w:val="000000"/>
        </w:rPr>
        <w:t>plaintiff's name</w:t>
      </w:r>
      <w:r>
        <w:rPr>
          <w:rFonts w:ascii="Times New Roman" w:hAnsi="Times New Roman" w:cs="Times New Roman"/>
          <w:color w:val="000000"/>
        </w:rPr>
        <w:t>]'s informed consent to perform a [__describe treatment, surgery, procedure, etc.__].  "Informed consent" is a patient's consent to a procedure after the healthcare provider has explained both the nature of the proposed procedure or treatment and the risks and alternatives that a reasonable patient would want to know in deciding whether to undergo the procedure or treatment.  The explanation must be reasonably understandable to a general lay audience.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You may consider whether the doctor supplied information to the extent customarily given to patients by other healthcare providers in the same or similar field of medicine at the time of the [__treatment, procedure, surgery, etc.__].  The doctor doesn't have to advise of hazards that are: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 inherent in a treatment,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are generally known to people of ordinary intelligence and awareness in a position similar to that of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prevail on this claim, [</w:t>
      </w:r>
      <w:r>
        <w:rPr>
          <w:rFonts w:ascii="Times New Roman" w:hAnsi="Times New Roman" w:cs="Times New Roman"/>
          <w:b/>
          <w:bCs/>
          <w:i/>
          <w:iCs/>
          <w:color w:val="000000"/>
        </w:rPr>
        <w:t>plaintiff's name</w:t>
      </w:r>
      <w:r>
        <w:rPr>
          <w:rFonts w:ascii="Times New Roman" w:hAnsi="Times New Roman" w:cs="Times New Roman"/>
          <w:color w:val="000000"/>
        </w:rPr>
        <w:t xml:space="preserve">] must prove by a preponderance of the evidence: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that before the procedure, [</w:t>
      </w:r>
      <w:r>
        <w:rPr>
          <w:rFonts w:ascii="Times New Roman" w:hAnsi="Times New Roman" w:cs="Times New Roman"/>
          <w:b/>
          <w:bCs/>
          <w:i/>
          <w:iCs/>
          <w:color w:val="000000"/>
        </w:rPr>
        <w:t>defendant's name</w:t>
      </w:r>
      <w:r>
        <w:rPr>
          <w:rFonts w:ascii="Times New Roman" w:hAnsi="Times New Roman" w:cs="Times New Roman"/>
          <w:color w:val="000000"/>
        </w:rPr>
        <w:t>] failed to tell [</w:t>
      </w:r>
      <w:r>
        <w:rPr>
          <w:rFonts w:ascii="Times New Roman" w:hAnsi="Times New Roman" w:cs="Times New Roman"/>
          <w:b/>
          <w:bCs/>
          <w:i/>
          <w:iCs/>
          <w:color w:val="000000"/>
        </w:rPr>
        <w:t>him/her</w:t>
      </w:r>
      <w:r>
        <w:rPr>
          <w:rFonts w:ascii="Times New Roman" w:hAnsi="Times New Roman" w:cs="Times New Roman"/>
          <w:color w:val="000000"/>
        </w:rPr>
        <w:t>] about certain risks of the procedure or alternatives to it;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that a reasonable patient would have considered this information to be important in deciding whether to have the procedure;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that [</w:t>
      </w:r>
      <w:r>
        <w:rPr>
          <w:rFonts w:ascii="Times New Roman" w:hAnsi="Times New Roman" w:cs="Times New Roman"/>
          <w:b/>
          <w:bCs/>
          <w:i/>
          <w:iCs/>
          <w:color w:val="000000"/>
        </w:rPr>
        <w:t>plaintiff's name</w:t>
      </w:r>
      <w:r>
        <w:rPr>
          <w:rFonts w:ascii="Times New Roman" w:hAnsi="Times New Roman" w:cs="Times New Roman"/>
          <w:color w:val="000000"/>
        </w:rPr>
        <w:t>] has suffered injury as a proximate result of the procedure.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The change in the locality requirement of DEL. CODE ANN. tit. 18, ' 6801(7) (1999) is substantive in nature and may not be applied retroactively to claims of malpractice allegedly arising before July 7, 1998.  </w:t>
      </w:r>
      <w:r>
        <w:rPr>
          <w:rFonts w:ascii="Times New Roman" w:hAnsi="Times New Roman" w:cs="Times New Roman"/>
          <w:i/>
          <w:iCs/>
          <w:color w:val="000000"/>
        </w:rPr>
        <w:t>Tyler v. Dworkin</w:t>
      </w:r>
      <w:r>
        <w:rPr>
          <w:rFonts w:ascii="Times New Roman" w:hAnsi="Times New Roman" w:cs="Times New Roman"/>
          <w:color w:val="000000"/>
        </w:rPr>
        <w:t xml:space="preserve">, Del. Super., C.A. No. 94C-01-054 Herlihy, J. (March 15, 1999)(Mem. Op.), </w:t>
      </w:r>
      <w:r>
        <w:rPr>
          <w:rFonts w:ascii="Times New Roman" w:hAnsi="Times New Roman" w:cs="Times New Roman"/>
          <w:i/>
          <w:iCs/>
          <w:color w:val="000000"/>
        </w:rPr>
        <w:t>aff'd</w:t>
      </w:r>
      <w:r>
        <w:rPr>
          <w:rFonts w:ascii="Times New Roman" w:hAnsi="Times New Roman" w:cs="Times New Roman"/>
          <w:color w:val="000000"/>
        </w:rPr>
        <w:t xml:space="preserve"> Del. Supr., No. 156, 1999, Veasey J. (Dec. 2, 1999)(ORDER).}</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18, '' 6801(6), 6811, 6812, 6852 (1999); </w:t>
      </w:r>
      <w:r>
        <w:rPr>
          <w:rFonts w:ascii="Times New Roman" w:hAnsi="Times New Roman" w:cs="Times New Roman"/>
          <w:i/>
          <w:iCs/>
          <w:color w:val="000000"/>
        </w:rPr>
        <w:t>Barriocanal v. Gibbs</w:t>
      </w:r>
      <w:r>
        <w:rPr>
          <w:rFonts w:ascii="Times New Roman" w:hAnsi="Times New Roman" w:cs="Times New Roman"/>
          <w:color w:val="000000"/>
        </w:rPr>
        <w:t>, Del. Supr., 697 A.2d 1169, 1171-73 (1997)</w:t>
      </w:r>
      <w:r>
        <w:rPr>
          <w:rFonts w:ascii="Times New Roman" w:hAnsi="Times New Roman" w:cs="Times New Roman"/>
          <w:color w:val="0000FF"/>
        </w:rPr>
        <w:t>;</w:t>
      </w:r>
      <w:r>
        <w:rPr>
          <w:rFonts w:ascii="Times New Roman" w:hAnsi="Times New Roman" w:cs="Times New Roman"/>
          <w:color w:val="000000"/>
        </w:rPr>
        <w:t xml:space="preserve"> </w:t>
      </w:r>
      <w:r>
        <w:rPr>
          <w:rFonts w:ascii="Times New Roman" w:hAnsi="Times New Roman" w:cs="Times New Roman"/>
          <w:i/>
          <w:iCs/>
          <w:color w:val="000000"/>
        </w:rPr>
        <w:t>Russell v. Kanaga</w:t>
      </w:r>
      <w:r>
        <w:rPr>
          <w:rFonts w:ascii="Times New Roman" w:hAnsi="Times New Roman" w:cs="Times New Roman"/>
          <w:color w:val="000000"/>
        </w:rPr>
        <w:t xml:space="preserve">, Del. Supr., 571 A.2d 724, 728-30 (1990)(admissibility of Medical Malpractice Review Panel findings); </w:t>
      </w:r>
      <w:r>
        <w:rPr>
          <w:rFonts w:ascii="Times New Roman" w:hAnsi="Times New Roman" w:cs="Times New Roman"/>
          <w:i/>
          <w:iCs/>
          <w:color w:val="000000"/>
        </w:rPr>
        <w:t>Wagner v. Olmedo</w:t>
      </w:r>
      <w:r>
        <w:rPr>
          <w:rFonts w:ascii="Times New Roman" w:hAnsi="Times New Roman" w:cs="Times New Roman"/>
          <w:color w:val="000000"/>
        </w:rPr>
        <w:t xml:space="preserve">, Del. Supr., 365 A.2d 643 (1976)(duties to disclose may vary according to accepted conventions of medical practice in community); </w:t>
      </w:r>
      <w:r>
        <w:rPr>
          <w:rFonts w:ascii="Times New Roman" w:hAnsi="Times New Roman" w:cs="Times New Roman"/>
          <w:i/>
          <w:iCs/>
          <w:color w:val="000000"/>
        </w:rPr>
        <w:t>Moore v. Garcia</w:t>
      </w:r>
      <w:r>
        <w:rPr>
          <w:rFonts w:ascii="Times New Roman" w:hAnsi="Times New Roman" w:cs="Times New Roman"/>
          <w:color w:val="000000"/>
        </w:rPr>
        <w:t xml:space="preserve">, Del. Super., C.A. No. 93C-03-026, Quillen, J. (June 2, 1995); </w:t>
      </w:r>
      <w:r>
        <w:rPr>
          <w:rFonts w:ascii="Times New Roman" w:hAnsi="Times New Roman" w:cs="Times New Roman"/>
          <w:i/>
          <w:iCs/>
          <w:color w:val="000000"/>
        </w:rPr>
        <w:t>Oakes v. Gilday</w:t>
      </w:r>
      <w:r>
        <w:rPr>
          <w:rFonts w:ascii="Times New Roman" w:hAnsi="Times New Roman" w:cs="Times New Roman"/>
          <w:color w:val="000000"/>
        </w:rPr>
        <w:t>, Del. Super., 351 A.2d 85, 87 (1976).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MALPRACTICE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Agency Of Treating Doctors and Nurses</w:t>
      </w:r>
      <w:r>
        <w:rPr>
          <w:rFonts w:ascii="Times New Roman" w:hAnsi="Times New Roman" w:cs="Times New Roman"/>
          <w:color w:val="000000"/>
        </w:rPr>
        <w:tab/>
        <w:t>' 7.3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AGENCY OF TREATING DOCTORS AND NURSES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seeks to recover damages from [</w:t>
      </w:r>
      <w:r>
        <w:rPr>
          <w:rFonts w:ascii="Times New Roman" w:hAnsi="Times New Roman" w:cs="Times New Roman"/>
          <w:b/>
          <w:bCs/>
          <w:i/>
          <w:iCs/>
          <w:color w:val="000000"/>
        </w:rPr>
        <w:t>defendant Hospital's name</w:t>
      </w:r>
      <w:r>
        <w:rPr>
          <w:rFonts w:ascii="Times New Roman" w:hAnsi="Times New Roman" w:cs="Times New Roman"/>
          <w:color w:val="000000"/>
        </w:rPr>
        <w:t>] on grounds that it is liable for the negligence of the [__doctors, nurses, etc.__] whose conduct is the subject of this lawsuit.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 xml:space="preserve">If agency is </w:t>
      </w:r>
      <w:r>
        <w:rPr>
          <w:rFonts w:ascii="Times New Roman" w:hAnsi="Times New Roman" w:cs="Times New Roman"/>
          <w:b/>
          <w:bCs/>
          <w:i/>
          <w:iCs/>
          <w:color w:val="000000"/>
        </w:rPr>
        <w:t>not</w:t>
      </w:r>
      <w:r>
        <w:rPr>
          <w:rFonts w:ascii="Times New Roman" w:hAnsi="Times New Roman" w:cs="Times New Roman"/>
          <w:i/>
          <w:iCs/>
          <w:color w:val="000000"/>
        </w:rPr>
        <w:t xml:space="preserve"> contested, insert the following</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Because the medical personnel who treated [</w:t>
      </w:r>
      <w:r>
        <w:rPr>
          <w:rFonts w:ascii="Times New Roman" w:hAnsi="Times New Roman" w:cs="Times New Roman"/>
          <w:b/>
          <w:bCs/>
          <w:i/>
          <w:iCs/>
          <w:color w:val="000000"/>
        </w:rPr>
        <w:t>plaintiff's name</w:t>
      </w:r>
      <w:r>
        <w:rPr>
          <w:rFonts w:ascii="Times New Roman" w:hAnsi="Times New Roman" w:cs="Times New Roman"/>
          <w:color w:val="000000"/>
        </w:rPr>
        <w:t>] at [</w:t>
      </w:r>
      <w:r>
        <w:rPr>
          <w:rFonts w:ascii="Times New Roman" w:hAnsi="Times New Roman" w:cs="Times New Roman"/>
          <w:b/>
          <w:bCs/>
          <w:i/>
          <w:iCs/>
          <w:color w:val="000000"/>
        </w:rPr>
        <w:t>defendant Hospital's name</w:t>
      </w:r>
      <w:r>
        <w:rPr>
          <w:rFonts w:ascii="Times New Roman" w:hAnsi="Times New Roman" w:cs="Times New Roman"/>
          <w:color w:val="000000"/>
        </w:rPr>
        <w:t>] [__are / are not__] employees or agents of the [</w:t>
      </w:r>
      <w:r>
        <w:rPr>
          <w:rFonts w:ascii="Times New Roman" w:hAnsi="Times New Roman" w:cs="Times New Roman"/>
          <w:b/>
          <w:bCs/>
          <w:i/>
          <w:iCs/>
          <w:color w:val="000000"/>
        </w:rPr>
        <w:t>defendant Hospital's name</w:t>
      </w:r>
      <w:r>
        <w:rPr>
          <w:rFonts w:ascii="Times New Roman" w:hAnsi="Times New Roman" w:cs="Times New Roman"/>
          <w:color w:val="000000"/>
        </w:rPr>
        <w:t>], the hospital [__is / is not__] responsible for their acts.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 xml:space="preserve">If agency </w:t>
      </w:r>
      <w:r>
        <w:rPr>
          <w:rFonts w:ascii="Times New Roman" w:hAnsi="Times New Roman" w:cs="Times New Roman"/>
          <w:b/>
          <w:bCs/>
          <w:i/>
          <w:iCs/>
          <w:color w:val="000000"/>
        </w:rPr>
        <w:t>is</w:t>
      </w:r>
      <w:r>
        <w:rPr>
          <w:rFonts w:ascii="Times New Roman" w:hAnsi="Times New Roman" w:cs="Times New Roman"/>
          <w:i/>
          <w:iCs/>
          <w:color w:val="000000"/>
        </w:rPr>
        <w:t xml:space="preserve"> contested, see Jury instr. No. 18.1 for additional language.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Greco v. University of Delaware</w:t>
      </w:r>
      <w:r>
        <w:rPr>
          <w:rFonts w:ascii="Times New Roman" w:hAnsi="Times New Roman" w:cs="Times New Roman"/>
          <w:color w:val="000000"/>
        </w:rPr>
        <w:t xml:space="preserve">, Del. Supr., 619 A.2d 900, 903-04 (1993); </w:t>
      </w:r>
      <w:r>
        <w:rPr>
          <w:rFonts w:ascii="Times New Roman" w:hAnsi="Times New Roman" w:cs="Times New Roman"/>
          <w:i/>
          <w:iCs/>
          <w:color w:val="000000"/>
        </w:rPr>
        <w:t>Reyes v. Kent General Hosp., Inc.</w:t>
      </w:r>
      <w:r>
        <w:rPr>
          <w:rFonts w:ascii="Times New Roman" w:hAnsi="Times New Roman" w:cs="Times New Roman"/>
          <w:color w:val="000000"/>
        </w:rPr>
        <w:t xml:space="preserve">, 487 A.2d 1142, 1144 (1984); </w:t>
      </w:r>
      <w:r>
        <w:rPr>
          <w:rFonts w:ascii="Times New Roman" w:hAnsi="Times New Roman" w:cs="Times New Roman"/>
          <w:i/>
          <w:iCs/>
          <w:color w:val="000000"/>
        </w:rPr>
        <w:t>Timblin v. Kent Gen. Hosp.</w:t>
      </w:r>
      <w:r>
        <w:rPr>
          <w:rFonts w:ascii="Times New Roman" w:hAnsi="Times New Roman" w:cs="Times New Roman"/>
          <w:color w:val="000000"/>
        </w:rPr>
        <w:t xml:space="preserve">, Del. Super., C.A. No. 90C-03-122, Quillen, J. (Oct. 4, 1995) (jury instruction).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MALPRACTICE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Patients to Describe Symptoms Truthfully</w:t>
      </w:r>
      <w:r>
        <w:rPr>
          <w:rFonts w:ascii="Times New Roman" w:hAnsi="Times New Roman" w:cs="Times New Roman"/>
          <w:color w:val="000000"/>
        </w:rPr>
        <w:tab/>
        <w:t>' 7.4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PATIENTS TO DESCRIBE SYMPTOMS TRUTHFULLY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patient must use reasonable care to truthfully describe [</w:t>
      </w:r>
      <w:r>
        <w:rPr>
          <w:rFonts w:ascii="Times New Roman" w:hAnsi="Times New Roman" w:cs="Times New Roman"/>
          <w:b/>
          <w:bCs/>
          <w:i/>
          <w:iCs/>
          <w:color w:val="000000"/>
        </w:rPr>
        <w:t>his/her</w:t>
      </w:r>
      <w:r>
        <w:rPr>
          <w:rFonts w:ascii="Times New Roman" w:hAnsi="Times New Roman" w:cs="Times New Roman"/>
          <w:color w:val="000000"/>
        </w:rPr>
        <w:t>] symptoms to a healthcare provider.  If you find that [</w:t>
      </w:r>
      <w:r>
        <w:rPr>
          <w:rFonts w:ascii="Times New Roman" w:hAnsi="Times New Roman" w:cs="Times New Roman"/>
          <w:b/>
          <w:bCs/>
          <w:i/>
          <w:iCs/>
          <w:color w:val="000000"/>
        </w:rPr>
        <w:t>patient's name</w:t>
      </w:r>
      <w:r>
        <w:rPr>
          <w:rFonts w:ascii="Times New Roman" w:hAnsi="Times New Roman" w:cs="Times New Roman"/>
          <w:color w:val="000000"/>
        </w:rPr>
        <w:t>] did not reasonably and truthfully describe [</w:t>
      </w:r>
      <w:r>
        <w:rPr>
          <w:rFonts w:ascii="Times New Roman" w:hAnsi="Times New Roman" w:cs="Times New Roman"/>
          <w:b/>
          <w:bCs/>
          <w:i/>
          <w:iCs/>
          <w:color w:val="000000"/>
        </w:rPr>
        <w:t>his/her</w:t>
      </w:r>
      <w:r>
        <w:rPr>
          <w:rFonts w:ascii="Times New Roman" w:hAnsi="Times New Roman" w:cs="Times New Roman"/>
          <w:color w:val="000000"/>
        </w:rPr>
        <w:t>] symptoms to [</w:t>
      </w:r>
      <w:r>
        <w:rPr>
          <w:rFonts w:ascii="Times New Roman" w:hAnsi="Times New Roman" w:cs="Times New Roman"/>
          <w:b/>
          <w:bCs/>
          <w:i/>
          <w:iCs/>
          <w:color w:val="000000"/>
        </w:rPr>
        <w:t>health care provider's name</w:t>
      </w:r>
      <w:r>
        <w:rPr>
          <w:rFonts w:ascii="Times New Roman" w:hAnsi="Times New Roman" w:cs="Times New Roman"/>
          <w:color w:val="000000"/>
        </w:rPr>
        <w:t>], then you must find [</w:t>
      </w:r>
      <w:r>
        <w:rPr>
          <w:rFonts w:ascii="Times New Roman" w:hAnsi="Times New Roman" w:cs="Times New Roman"/>
          <w:b/>
          <w:bCs/>
          <w:i/>
          <w:iCs/>
          <w:color w:val="000000"/>
        </w:rPr>
        <w:t>patient's name</w:t>
      </w:r>
      <w:r>
        <w:rPr>
          <w:rFonts w:ascii="Times New Roman" w:hAnsi="Times New Roman" w:cs="Times New Roman"/>
          <w:color w:val="000000"/>
        </w:rPr>
        <w:t>]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keepNext/>
        <w:keepLines/>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The Delaware Supreme Court's holding in </w:t>
      </w:r>
      <w:r>
        <w:rPr>
          <w:rFonts w:ascii="Times New Roman" w:hAnsi="Times New Roman" w:cs="Times New Roman"/>
          <w:color w:val="000000"/>
        </w:rPr>
        <w:t>Rochester</w:t>
      </w:r>
      <w:r>
        <w:rPr>
          <w:rFonts w:ascii="Times New Roman" w:hAnsi="Times New Roman" w:cs="Times New Roman"/>
          <w:i/>
          <w:iCs/>
          <w:color w:val="000000"/>
        </w:rPr>
        <w:t xml:space="preserve"> may be affected by the later adoption of comparative negligence, under which a healthcare provider might be found liable for negligent treatment despite the patient's contributory negligence.</w:t>
      </w:r>
      <w:r>
        <w:rPr>
          <w:rFonts w:ascii="Times New Roman" w:hAnsi="Times New Roman" w:cs="Times New Roman"/>
          <w:color w:val="000000"/>
        </w:rPr>
        <w:t>}</w:t>
      </w:r>
    </w:p>
    <w:p w:rsidR="00286426" w:rsidRDefault="00286426">
      <w:pPr>
        <w:keepNext/>
        <w:keepLines/>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keepNext/>
        <w:keepLines/>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keepLines/>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Rochester v. Katalan</w:t>
      </w:r>
      <w:r>
        <w:rPr>
          <w:rFonts w:ascii="Times New Roman" w:hAnsi="Times New Roman" w:cs="Times New Roman"/>
          <w:color w:val="000000"/>
        </w:rPr>
        <w:t xml:space="preserve">, Del. Supr., 320 A.2d 704, 709 (1974).  </w:t>
      </w:r>
    </w:p>
    <w:p w:rsidR="00286426" w:rsidRDefault="00286426">
      <w:pPr>
        <w:keepLines/>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7.  HEALTHCARE - MALPRACTICE</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Opinion of Medical Malpractice Review Panel . . . . . . . . . . . . . . . . . . . . . . . . . . . . . .§ 7.5</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OPINION OF MEDICAL MALPRACTICE REVIEW PANEL</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Aspects of this case were first presented to a Medical Malpractice Review Panel, which rendered a written opinion.  That opinion has been read to you and is evidence that [</w:t>
      </w:r>
      <w:r>
        <w:rPr>
          <w:rFonts w:ascii="Times New Roman" w:hAnsi="Times New Roman" w:cs="Times New Roman"/>
          <w:b/>
          <w:bCs/>
          <w:i/>
          <w:iCs/>
        </w:rPr>
        <w:t>defendant's name</w:t>
      </w:r>
      <w:r>
        <w:rPr>
          <w:rFonts w:ascii="Times New Roman" w:hAnsi="Times New Roman" w:cs="Times New Roman"/>
        </w:rPr>
        <w:t>] [__did / did not__] comply with the appropriate standard of care and that [</w:t>
      </w:r>
      <w:r>
        <w:rPr>
          <w:rFonts w:ascii="Times New Roman" w:hAnsi="Times New Roman" w:cs="Times New Roman"/>
          <w:b/>
          <w:bCs/>
          <w:i/>
          <w:iCs/>
        </w:rPr>
        <w:t>defendant's name</w:t>
      </w:r>
      <w:r>
        <w:rPr>
          <w:rFonts w:ascii="Times New Roman" w:hAnsi="Times New Roman" w:cs="Times New Roman"/>
        </w:rPr>
        <w:t>]'s conduct [__was / was not__] a factor in the resulting injuries.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You must determine whether [</w:t>
      </w:r>
      <w:r>
        <w:rPr>
          <w:rFonts w:ascii="Times New Roman" w:hAnsi="Times New Roman" w:cs="Times New Roman"/>
          <w:b/>
          <w:bCs/>
          <w:i/>
          <w:iCs/>
        </w:rPr>
        <w:t>plaintiff / defendant's name</w:t>
      </w:r>
      <w:r>
        <w:rPr>
          <w:rFonts w:ascii="Times New Roman" w:hAnsi="Times New Roman" w:cs="Times New Roman"/>
        </w:rPr>
        <w:t>] has effectively countered the panel's opinion and whether, in light of all the evidence presented by [</w:t>
      </w:r>
      <w:r>
        <w:rPr>
          <w:rFonts w:ascii="Times New Roman" w:hAnsi="Times New Roman" w:cs="Times New Roman"/>
          <w:b/>
          <w:bCs/>
          <w:i/>
          <w:iCs/>
        </w:rPr>
        <w:t>defendant's name</w:t>
      </w:r>
      <w:r>
        <w:rPr>
          <w:rFonts w:ascii="Times New Roman" w:hAnsi="Times New Roman" w:cs="Times New Roman"/>
        </w:rPr>
        <w:t>], [</w:t>
      </w:r>
      <w:r>
        <w:rPr>
          <w:rFonts w:ascii="Times New Roman" w:hAnsi="Times New Roman" w:cs="Times New Roman"/>
          <w:b/>
          <w:bCs/>
          <w:i/>
          <w:iCs/>
        </w:rPr>
        <w:t>plaintiff's name</w:t>
      </w:r>
      <w:r>
        <w:rPr>
          <w:rFonts w:ascii="Times New Roman" w:hAnsi="Times New Roman" w:cs="Times New Roman"/>
        </w:rPr>
        <w:t>] has met [</w:t>
      </w:r>
      <w:r>
        <w:rPr>
          <w:rFonts w:ascii="Times New Roman" w:hAnsi="Times New Roman" w:cs="Times New Roman"/>
          <w:b/>
          <w:bCs/>
          <w:i/>
          <w:iCs/>
        </w:rPr>
        <w:t>his/her</w:t>
      </w:r>
      <w:r>
        <w:rPr>
          <w:rFonts w:ascii="Times New Roman" w:hAnsi="Times New Roman" w:cs="Times New Roman"/>
        </w:rPr>
        <w:t>] burden of establishing by a preponderance of the evidence that there was malpractice and that this malpractice was a proximate cause of [</w:t>
      </w:r>
      <w:r>
        <w:rPr>
          <w:rFonts w:ascii="Times New Roman" w:hAnsi="Times New Roman" w:cs="Times New Roman"/>
          <w:b/>
          <w:bCs/>
          <w:i/>
          <w:iCs/>
        </w:rPr>
        <w:t>plaintiff's name</w:t>
      </w:r>
      <w:r>
        <w:rPr>
          <w:rFonts w:ascii="Times New Roman" w:hAnsi="Times New Roman" w:cs="Times New Roman"/>
        </w:rPr>
        <w:t>]'s injuries.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smallCaps/>
        </w:rPr>
        <w:t>Del. Code Ann.</w:t>
      </w:r>
      <w:r>
        <w:rPr>
          <w:rFonts w:ascii="Times New Roman" w:hAnsi="Times New Roman" w:cs="Times New Roman"/>
        </w:rPr>
        <w:t xml:space="preserve"> tit. 18, §§ 6812, 6853 (1999); </w:t>
      </w:r>
      <w:r>
        <w:rPr>
          <w:rFonts w:ascii="Times New Roman" w:hAnsi="Times New Roman" w:cs="Times New Roman"/>
          <w:i/>
          <w:iCs/>
        </w:rPr>
        <w:t>Atamian v. Gorkin</w:t>
      </w:r>
      <w:r>
        <w:rPr>
          <w:rFonts w:ascii="Times New Roman" w:hAnsi="Times New Roman" w:cs="Times New Roman"/>
        </w:rPr>
        <w:t xml:space="preserve">, 2000 Del. LEXIS 15, at *8 (Del. Jan. 18, 2000); </w:t>
      </w:r>
      <w:r>
        <w:rPr>
          <w:rFonts w:ascii="Times New Roman" w:hAnsi="Times New Roman" w:cs="Times New Roman"/>
          <w:i/>
          <w:iCs/>
        </w:rPr>
        <w:t>Sostre v. Swift</w:t>
      </w:r>
      <w:r>
        <w:rPr>
          <w:rFonts w:ascii="Times New Roman" w:hAnsi="Times New Roman" w:cs="Times New Roman"/>
        </w:rPr>
        <w:t xml:space="preserve">, 603 A.2d 809, 812 (Del. 1992); </w:t>
      </w:r>
      <w:r>
        <w:rPr>
          <w:rFonts w:ascii="Times New Roman" w:hAnsi="Times New Roman" w:cs="Times New Roman"/>
          <w:i/>
          <w:iCs/>
        </w:rPr>
        <w:t>Russell v. Kanaga</w:t>
      </w:r>
      <w:r>
        <w:rPr>
          <w:rFonts w:ascii="Times New Roman" w:hAnsi="Times New Roman" w:cs="Times New Roman"/>
        </w:rPr>
        <w:t xml:space="preserve">, 571 A.2d 724, 728-30 (Del. 1990); </w:t>
      </w:r>
      <w:r>
        <w:rPr>
          <w:rFonts w:ascii="Times New Roman" w:hAnsi="Times New Roman" w:cs="Times New Roman"/>
          <w:i/>
          <w:iCs/>
        </w:rPr>
        <w:t>Robinson v. Mroz</w:t>
      </w:r>
      <w:r>
        <w:rPr>
          <w:rFonts w:ascii="Times New Roman" w:hAnsi="Times New Roman" w:cs="Times New Roman"/>
        </w:rPr>
        <w:t xml:space="preserve">, 433 A.2d 1051 (Del. Super. Ct. 1981).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HEALTHCARE - MALPRACTICE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Medical Examiner's Records</w:t>
      </w:r>
      <w:r>
        <w:rPr>
          <w:rFonts w:ascii="Times New Roman" w:hAnsi="Times New Roman" w:cs="Times New Roman"/>
          <w:color w:val="000000"/>
        </w:rPr>
        <w:tab/>
        <w:t>' 7.6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MEDICAL EXAMINER'S RECORDS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Chief Medical Examiner's death certificate, autopsy report, and records have been introduced into evidence to explain how [</w:t>
      </w:r>
      <w:r>
        <w:rPr>
          <w:rFonts w:ascii="Times New Roman" w:hAnsi="Times New Roman" w:cs="Times New Roman"/>
          <w:b/>
          <w:bCs/>
          <w:i/>
          <w:iCs/>
          <w:color w:val="000000"/>
        </w:rPr>
        <w:t>decedent's name</w:t>
      </w:r>
      <w:r>
        <w:rPr>
          <w:rFonts w:ascii="Times New Roman" w:hAnsi="Times New Roman" w:cs="Times New Roman"/>
          <w:color w:val="000000"/>
        </w:rPr>
        <w:t>] died.  When determining the cause of [</w:t>
      </w:r>
      <w:r>
        <w:rPr>
          <w:rFonts w:ascii="Times New Roman" w:hAnsi="Times New Roman" w:cs="Times New Roman"/>
          <w:b/>
          <w:bCs/>
          <w:i/>
          <w:iCs/>
          <w:color w:val="000000"/>
        </w:rPr>
        <w:t>decedent's name</w:t>
      </w:r>
      <w:r>
        <w:rPr>
          <w:rFonts w:ascii="Times New Roman" w:hAnsi="Times New Roman" w:cs="Times New Roman"/>
          <w:color w:val="000000"/>
        </w:rPr>
        <w:t>]'s death, you should consider these documents.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DEL. CODE ANN. tit. 29, ' 4710(d) (1997); </w:t>
      </w:r>
      <w:r>
        <w:rPr>
          <w:rFonts w:ascii="Times New Roman" w:hAnsi="Times New Roman" w:cs="Times New Roman"/>
          <w:i/>
          <w:iCs/>
          <w:color w:val="000000"/>
        </w:rPr>
        <w:t>Nanticoke Memorial Hosp., Inc. v. Uhde</w:t>
      </w:r>
      <w:r>
        <w:rPr>
          <w:rFonts w:ascii="Times New Roman" w:hAnsi="Times New Roman" w:cs="Times New Roman"/>
          <w:color w:val="000000"/>
        </w:rPr>
        <w:t>, Del. Supr., 498 A.2d 1071, 1074 (1985).</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8.  PROFESSIONAL NEGLIGENCE (NON-MEDICAL)</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Professional</w:t>
      </w:r>
      <w:r>
        <w:rPr>
          <w:rFonts w:ascii="Times New Roman" w:hAnsi="Times New Roman" w:cs="Times New Roman"/>
          <w:color w:val="000000"/>
        </w:rPr>
        <w:tab/>
        <w:t>' 8.1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DUTY OF A PROFESSIONAL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alleged that [</w:t>
      </w:r>
      <w:r>
        <w:rPr>
          <w:rFonts w:ascii="Times New Roman" w:hAnsi="Times New Roman" w:cs="Times New Roman"/>
          <w:b/>
          <w:bCs/>
          <w:i/>
          <w:iCs/>
          <w:color w:val="000000"/>
        </w:rPr>
        <w:t>defendant's name</w:t>
      </w:r>
      <w:r>
        <w:rPr>
          <w:rFonts w:ascii="Times New Roman" w:hAnsi="Times New Roman" w:cs="Times New Roman"/>
          <w:color w:val="000000"/>
        </w:rPr>
        <w:t>] was negligent in [__identify the alleged negligent conduct__].  One who undertakes to render services in the practice of a profession or trade is always required to exercise the skill and knowledge normally held by members of that profession or trade in good standing in communities similar to this one.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held [</w:t>
      </w:r>
      <w:r>
        <w:rPr>
          <w:rFonts w:ascii="Times New Roman" w:hAnsi="Times New Roman" w:cs="Times New Roman"/>
          <w:b/>
          <w:bCs/>
          <w:i/>
          <w:iCs/>
          <w:color w:val="000000"/>
        </w:rPr>
        <w:t>himself/herself/itself</w:t>
      </w:r>
      <w:r>
        <w:rPr>
          <w:rFonts w:ascii="Times New Roman" w:hAnsi="Times New Roman" w:cs="Times New Roman"/>
          <w:color w:val="000000"/>
        </w:rPr>
        <w:t>] out as having a particular degree of skill in [</w:t>
      </w:r>
      <w:r>
        <w:rPr>
          <w:rFonts w:ascii="Times New Roman" w:hAnsi="Times New Roman" w:cs="Times New Roman"/>
          <w:b/>
          <w:bCs/>
          <w:i/>
          <w:iCs/>
          <w:color w:val="000000"/>
        </w:rPr>
        <w:t>his/her</w:t>
      </w:r>
      <w:r>
        <w:rPr>
          <w:rFonts w:ascii="Times New Roman" w:hAnsi="Times New Roman" w:cs="Times New Roman"/>
          <w:color w:val="000000"/>
        </w:rPr>
        <w:t>] trade or profession, then the degree of skill required of [</w:t>
      </w:r>
      <w:r>
        <w:rPr>
          <w:rFonts w:ascii="Times New Roman" w:hAnsi="Times New Roman" w:cs="Times New Roman"/>
          <w:b/>
          <w:bCs/>
          <w:i/>
          <w:iCs/>
          <w:color w:val="000000"/>
        </w:rPr>
        <w:t>defendant's name</w:t>
      </w:r>
      <w:r>
        <w:rPr>
          <w:rFonts w:ascii="Times New Roman" w:hAnsi="Times New Roman" w:cs="Times New Roman"/>
          <w:color w:val="000000"/>
        </w:rPr>
        <w:t>] is that which [</w:t>
      </w:r>
      <w:r>
        <w:rPr>
          <w:rFonts w:ascii="Times New Roman" w:hAnsi="Times New Roman" w:cs="Times New Roman"/>
          <w:b/>
          <w:bCs/>
          <w:i/>
          <w:iCs/>
          <w:color w:val="000000"/>
        </w:rPr>
        <w:t>he/she/it</w:t>
      </w:r>
      <w:r>
        <w:rPr>
          <w:rFonts w:ascii="Times New Roman" w:hAnsi="Times New Roman" w:cs="Times New Roman"/>
          <w:color w:val="000000"/>
        </w:rPr>
        <w:t>] held [</w:t>
      </w:r>
      <w:r>
        <w:rPr>
          <w:rFonts w:ascii="Times New Roman" w:hAnsi="Times New Roman" w:cs="Times New Roman"/>
          <w:b/>
          <w:bCs/>
          <w:i/>
          <w:iCs/>
          <w:color w:val="000000"/>
        </w:rPr>
        <w:t>his/her/itself</w:t>
      </w:r>
      <w:r>
        <w:rPr>
          <w:rFonts w:ascii="Times New Roman" w:hAnsi="Times New Roman" w:cs="Times New Roman"/>
          <w:color w:val="000000"/>
        </w:rPr>
        <w:t>] out as having.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Tydings v. Lowenstein</w:t>
      </w:r>
      <w:r>
        <w:rPr>
          <w:rFonts w:ascii="Times New Roman" w:hAnsi="Times New Roman" w:cs="Times New Roman"/>
          <w:color w:val="000000"/>
        </w:rPr>
        <w:t xml:space="preserve">, Del. Supr., 505 A.2d 443, 445 (1986); </w:t>
      </w:r>
      <w:r>
        <w:rPr>
          <w:rFonts w:ascii="Times New Roman" w:hAnsi="Times New Roman" w:cs="Times New Roman"/>
          <w:i/>
          <w:iCs/>
          <w:color w:val="000000"/>
        </w:rPr>
        <w:t>Seiler v. Levitz Furniture Co.</w:t>
      </w:r>
      <w:r>
        <w:rPr>
          <w:rFonts w:ascii="Times New Roman" w:hAnsi="Times New Roman" w:cs="Times New Roman"/>
          <w:color w:val="000000"/>
        </w:rPr>
        <w:t xml:space="preserve">, Del. Supr., 367 A.2d 999, 1007-08 (1976); </w:t>
      </w:r>
      <w:r>
        <w:rPr>
          <w:rFonts w:ascii="Times New Roman" w:hAnsi="Times New Roman" w:cs="Times New Roman"/>
          <w:i/>
          <w:iCs/>
          <w:color w:val="000000"/>
        </w:rPr>
        <w:t>Sweetman v. Strescon Indus., Inc.</w:t>
      </w:r>
      <w:r>
        <w:rPr>
          <w:rFonts w:ascii="Times New Roman" w:hAnsi="Times New Roman" w:cs="Times New Roman"/>
          <w:color w:val="000000"/>
        </w:rPr>
        <w:t xml:space="preserve">, Del. Super., 389 A.2d 1319, 1324 (1978).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299A.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8.  PROFESSIONAL NEGLIGENCE (NON-MEDICAL)</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Specialist</w:t>
      </w:r>
      <w:r>
        <w:rPr>
          <w:rFonts w:ascii="Times New Roman" w:hAnsi="Times New Roman" w:cs="Times New Roman"/>
          <w:color w:val="000000"/>
        </w:rPr>
        <w:tab/>
        <w:t>' 8.2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Nos. 6.3 (healthcare providers) and 7.1 (professions and trades).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rPr>
          <w:rFonts w:ascii="Times New Roman" w:hAnsi="Times New Roman" w:cs="Times New Roman"/>
        </w:rPr>
      </w:pPr>
      <w:r>
        <w:rPr>
          <w:rFonts w:ascii="Times New Roman" w:hAnsi="Times New Roman" w:cs="Times New Roman"/>
        </w:rPr>
        <w:t>8.  PROFESSIONAL NEGLIGENCE (NON-MEDICAL)</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Attorney Negligence - Proof of Damages . . . . . . . . . . . . . . . . . . . . . . . . . . . . . . . . . . § 8.3</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ATTORNEY MALPRACTICE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An attorney has the duty to possess and exercise the degree of learning and skill ordinarily held by an attorney practicing in this community under the similar circumstances.  A failure by [</w:t>
      </w:r>
      <w:r>
        <w:rPr>
          <w:rFonts w:ascii="Times New Roman" w:hAnsi="Times New Roman" w:cs="Times New Roman"/>
          <w:b/>
          <w:bCs/>
          <w:i/>
          <w:iCs/>
        </w:rPr>
        <w:t>defendant's name</w:t>
      </w:r>
      <w:r>
        <w:rPr>
          <w:rFonts w:ascii="Times New Roman" w:hAnsi="Times New Roman" w:cs="Times New Roman"/>
        </w:rPr>
        <w:t>] to conform to this duty is negligence and constitutes what is known as legal malpractice.  [</w:t>
      </w:r>
      <w:r>
        <w:rPr>
          <w:rFonts w:ascii="Times New Roman" w:hAnsi="Times New Roman" w:cs="Times New Roman"/>
          <w:b/>
          <w:bCs/>
          <w:i/>
          <w:iCs/>
        </w:rPr>
        <w:t>Plaintiff's name</w:t>
      </w:r>
      <w:r>
        <w:rPr>
          <w:rFonts w:ascii="Times New Roman" w:hAnsi="Times New Roman" w:cs="Times New Roman"/>
        </w:rPr>
        <w:t>] must prove by a preponderance of the evidence that: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an attorney-client relationship existed between [</w:t>
      </w:r>
      <w:r>
        <w:rPr>
          <w:rFonts w:ascii="Times New Roman" w:hAnsi="Times New Roman" w:cs="Times New Roman"/>
          <w:b/>
          <w:bCs/>
          <w:i/>
          <w:iCs/>
        </w:rPr>
        <w:t>defendant's name</w:t>
      </w:r>
      <w:r>
        <w:rPr>
          <w:rFonts w:ascii="Times New Roman" w:hAnsi="Times New Roman" w:cs="Times New Roman"/>
        </w:rPr>
        <w:t>] and [</w:t>
      </w:r>
      <w:r>
        <w:rPr>
          <w:rFonts w:ascii="Times New Roman" w:hAnsi="Times New Roman" w:cs="Times New Roman"/>
          <w:b/>
          <w:bCs/>
          <w:i/>
          <w:iCs/>
        </w:rPr>
        <w:t>plaintiff's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t>
      </w:r>
      <w:r>
        <w:rPr>
          <w:rFonts w:ascii="Times New Roman" w:hAnsi="Times New Roman" w:cs="Times New Roman"/>
          <w:b/>
          <w:bCs/>
          <w:i/>
          <w:iCs/>
        </w:rPr>
        <w:t>defendant's name</w:t>
      </w:r>
      <w:r>
        <w:rPr>
          <w:rFonts w:ascii="Times New Roman" w:hAnsi="Times New Roman" w:cs="Times New Roman"/>
        </w:rPr>
        <w:t>] negligently [__describe duty__]; and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such negligence proximately caused a loss to [</w:t>
      </w:r>
      <w:r>
        <w:rPr>
          <w:rFonts w:ascii="Times New Roman" w:hAnsi="Times New Roman" w:cs="Times New Roman"/>
          <w:b/>
          <w:bCs/>
          <w:i/>
          <w:iCs/>
        </w:rPr>
        <w:t>plaintiff's name</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w:t>
      </w:r>
      <w:r>
        <w:rPr>
          <w:rFonts w:ascii="Times New Roman" w:hAnsi="Times New Roman" w:cs="Times New Roman"/>
          <w:b/>
          <w:bCs/>
          <w:i/>
          <w:iCs/>
        </w:rPr>
        <w:t>plaintiff's name</w:t>
      </w:r>
      <w:r>
        <w:rPr>
          <w:rFonts w:ascii="Times New Roman" w:hAnsi="Times New Roman" w:cs="Times New Roman"/>
        </w:rPr>
        <w:t>] has failed to prove any one of these elements, then you must find for [</w:t>
      </w:r>
      <w:r>
        <w:rPr>
          <w:rFonts w:ascii="Times New Roman" w:hAnsi="Times New Roman" w:cs="Times New Roman"/>
          <w:b/>
          <w:bCs/>
          <w:i/>
          <w:iCs/>
        </w:rPr>
        <w:t>defendant's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Oropeza v. Maurer</w:t>
      </w:r>
      <w:r>
        <w:rPr>
          <w:rFonts w:ascii="Times New Roman" w:hAnsi="Times New Roman" w:cs="Times New Roman"/>
        </w:rPr>
        <w:t xml:space="preserve">, 2004 Del. LEXIS 415, at *3 (Del. Sept. 20, 2004) (ORDER)(three-year statute of limitations applies to legal malpractice); </w:t>
      </w:r>
      <w:r>
        <w:rPr>
          <w:rFonts w:ascii="Times New Roman" w:hAnsi="Times New Roman" w:cs="Times New Roman"/>
          <w:i/>
          <w:iCs/>
        </w:rPr>
        <w:t>Jackson v. Lobue</w:t>
      </w:r>
      <w:r>
        <w:rPr>
          <w:rFonts w:ascii="Times New Roman" w:hAnsi="Times New Roman" w:cs="Times New Roman"/>
        </w:rPr>
        <w:t xml:space="preserve">, 2001 Del. LEXIS 432, at *2 (Del. Oct. 15, 2001) (ORDER); </w:t>
      </w:r>
      <w:r>
        <w:rPr>
          <w:rFonts w:ascii="Times New Roman" w:hAnsi="Times New Roman" w:cs="Times New Roman"/>
          <w:i/>
          <w:iCs/>
        </w:rPr>
        <w:t>Evans v. State of Delaware</w:t>
      </w:r>
      <w:r>
        <w:rPr>
          <w:rFonts w:ascii="Times New Roman" w:hAnsi="Times New Roman" w:cs="Times New Roman"/>
        </w:rPr>
        <w:t xml:space="preserve">, 2000 Del. LEXIS 528, at *6 (Del. Nov. 15, 2000) (ORDER)(standards for proving ineffective assistance of counsel in criminal proceeding are equivalent to standards for proving legal malpractice in civil proceeding); </w:t>
      </w:r>
      <w:r>
        <w:rPr>
          <w:rFonts w:ascii="Times New Roman" w:hAnsi="Times New Roman" w:cs="Times New Roman"/>
          <w:i/>
          <w:iCs/>
        </w:rPr>
        <w:t>Brett v. Berkowitz</w:t>
      </w:r>
      <w:r>
        <w:rPr>
          <w:rFonts w:ascii="Times New Roman" w:hAnsi="Times New Roman" w:cs="Times New Roman"/>
        </w:rPr>
        <w:t xml:space="preserve">, 706 A.2d 509, 517-18 (Del. 1998)(holding out-of-state expert must be "well acquainted and thoroughly conversant" with standard of care required of attorneys in the State of Delaware); </w:t>
      </w:r>
      <w:r>
        <w:rPr>
          <w:rFonts w:ascii="Times New Roman" w:hAnsi="Times New Roman" w:cs="Times New Roman"/>
          <w:i/>
          <w:iCs/>
        </w:rPr>
        <w:t>Sanders v. Malik</w:t>
      </w:r>
      <w:r>
        <w:rPr>
          <w:rFonts w:ascii="Times New Roman" w:hAnsi="Times New Roman" w:cs="Times New Roman"/>
        </w:rPr>
        <w:t xml:space="preserve">, 711 A.2d 32, 34 (Del. 1998); </w:t>
      </w:r>
      <w:r>
        <w:rPr>
          <w:rFonts w:ascii="Times New Roman" w:hAnsi="Times New Roman" w:cs="Times New Roman"/>
          <w:i/>
          <w:iCs/>
        </w:rPr>
        <w:t>Thompson v. D'Angelo</w:t>
      </w:r>
      <w:r>
        <w:rPr>
          <w:rFonts w:ascii="Times New Roman" w:hAnsi="Times New Roman" w:cs="Times New Roman"/>
        </w:rPr>
        <w:t xml:space="preserve">, 320 A.2d 729, 734 (Del. 1974); </w:t>
      </w:r>
      <w:r>
        <w:rPr>
          <w:rFonts w:ascii="Times New Roman" w:hAnsi="Times New Roman" w:cs="Times New Roman"/>
          <w:i/>
          <w:iCs/>
        </w:rPr>
        <w:t>Vredenburgh v. Jones</w:t>
      </w:r>
      <w:r>
        <w:rPr>
          <w:rFonts w:ascii="Times New Roman" w:hAnsi="Times New Roman" w:cs="Times New Roman"/>
        </w:rPr>
        <w:t xml:space="preserve">, 349 A.2d 22, 38-40 (Del. Ch. 1975)(self-dealing by fiduciary); </w:t>
      </w:r>
      <w:r>
        <w:rPr>
          <w:rFonts w:ascii="Times New Roman" w:hAnsi="Times New Roman" w:cs="Times New Roman"/>
          <w:i/>
          <w:iCs/>
        </w:rPr>
        <w:t>Began v. Dixon</w:t>
      </w:r>
      <w:r>
        <w:rPr>
          <w:rFonts w:ascii="Times New Roman" w:hAnsi="Times New Roman" w:cs="Times New Roman"/>
        </w:rPr>
        <w:t xml:space="preserve">, 547 A.2d 620, 623 (Del. Super. Ct. 1988); </w:t>
      </w:r>
      <w:r>
        <w:rPr>
          <w:rFonts w:ascii="Times New Roman" w:hAnsi="Times New Roman" w:cs="Times New Roman"/>
          <w:i/>
          <w:iCs/>
        </w:rPr>
        <w:t>Pusey v. Reed</w:t>
      </w:r>
      <w:r>
        <w:rPr>
          <w:rFonts w:ascii="Times New Roman" w:hAnsi="Times New Roman" w:cs="Times New Roman"/>
        </w:rPr>
        <w:t xml:space="preserve">, 258 A.2d 460, 461 (Del. Super. Ct. 1969).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8.  PROFESSIONAL NEGLIGENCE (NON-MEDICAL)</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Architect Negligence - Proof of Damages . . . . . . . . . . . . . . . . . . . . . . . . . . . . . . . . § 8.3A</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ARCHITECT MALPRACTICE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An architect is bound to perform with reasonable care the duties for which [</w:t>
      </w:r>
      <w:r>
        <w:rPr>
          <w:rFonts w:ascii="Times New Roman" w:hAnsi="Times New Roman" w:cs="Times New Roman"/>
          <w:b/>
          <w:bCs/>
          <w:i/>
          <w:iCs/>
        </w:rPr>
        <w:t>he/she</w:t>
      </w:r>
      <w:r>
        <w:rPr>
          <w:rFonts w:ascii="Times New Roman" w:hAnsi="Times New Roman" w:cs="Times New Roman"/>
        </w:rPr>
        <w:t>] contracts.  [</w:t>
      </w:r>
      <w:r>
        <w:rPr>
          <w:rFonts w:ascii="Times New Roman" w:hAnsi="Times New Roman" w:cs="Times New Roman"/>
          <w:b/>
          <w:bCs/>
          <w:i/>
          <w:iCs/>
        </w:rPr>
        <w:t>His/Her</w:t>
      </w:r>
      <w:r>
        <w:rPr>
          <w:rFonts w:ascii="Times New Roman" w:hAnsi="Times New Roman" w:cs="Times New Roman"/>
        </w:rPr>
        <w:t>] client has the right to regard [</w:t>
      </w:r>
      <w:r>
        <w:rPr>
          <w:rFonts w:ascii="Times New Roman" w:hAnsi="Times New Roman" w:cs="Times New Roman"/>
          <w:b/>
          <w:bCs/>
          <w:i/>
          <w:iCs/>
        </w:rPr>
        <w:t>him/her</w:t>
      </w:r>
      <w:r>
        <w:rPr>
          <w:rFonts w:ascii="Times New Roman" w:hAnsi="Times New Roman" w:cs="Times New Roman"/>
        </w:rPr>
        <w:t>] as skilled in the science of the construction of buildings, and to expect that [</w:t>
      </w:r>
      <w:r>
        <w:rPr>
          <w:rFonts w:ascii="Times New Roman" w:hAnsi="Times New Roman" w:cs="Times New Roman"/>
          <w:b/>
          <w:bCs/>
          <w:i/>
          <w:iCs/>
        </w:rPr>
        <w:t>he/she</w:t>
      </w:r>
      <w:r>
        <w:rPr>
          <w:rFonts w:ascii="Times New Roman" w:hAnsi="Times New Roman" w:cs="Times New Roman"/>
        </w:rPr>
        <w:t>] will use reasonable and ordinary care and diligence in the application of [</w:t>
      </w:r>
      <w:r>
        <w:rPr>
          <w:rFonts w:ascii="Times New Roman" w:hAnsi="Times New Roman" w:cs="Times New Roman"/>
          <w:b/>
          <w:bCs/>
          <w:i/>
          <w:iCs/>
        </w:rPr>
        <w:t>his/her</w:t>
      </w:r>
      <w:r>
        <w:rPr>
          <w:rFonts w:ascii="Times New Roman" w:hAnsi="Times New Roman" w:cs="Times New Roman"/>
        </w:rPr>
        <w:t>] professional knowledge to accomplish the purpose for which [</w:t>
      </w:r>
      <w:r>
        <w:rPr>
          <w:rFonts w:ascii="Times New Roman" w:hAnsi="Times New Roman" w:cs="Times New Roman"/>
          <w:b/>
          <w:bCs/>
          <w:i/>
          <w:iCs/>
        </w:rPr>
        <w:t>he/she</w:t>
      </w:r>
      <w:r>
        <w:rPr>
          <w:rFonts w:ascii="Times New Roman" w:hAnsi="Times New Roman" w:cs="Times New Roman"/>
        </w:rPr>
        <w:t xml:space="preserve">] is retained.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While [</w:t>
      </w:r>
      <w:r>
        <w:rPr>
          <w:rFonts w:ascii="Times New Roman" w:hAnsi="Times New Roman" w:cs="Times New Roman"/>
          <w:b/>
          <w:bCs/>
          <w:i/>
          <w:iCs/>
        </w:rPr>
        <w:t>he/she</w:t>
      </w:r>
      <w:r>
        <w:rPr>
          <w:rFonts w:ascii="Times New Roman" w:hAnsi="Times New Roman" w:cs="Times New Roman"/>
        </w:rPr>
        <w:t>] does not guarantee a perfect plan or a satisfactory result, he does by [</w:t>
      </w:r>
      <w:r>
        <w:rPr>
          <w:rFonts w:ascii="Times New Roman" w:hAnsi="Times New Roman" w:cs="Times New Roman"/>
          <w:b/>
          <w:bCs/>
          <w:i/>
          <w:iCs/>
        </w:rPr>
        <w:t>his/her</w:t>
      </w:r>
      <w:r>
        <w:rPr>
          <w:rFonts w:ascii="Times New Roman" w:hAnsi="Times New Roman" w:cs="Times New Roman"/>
        </w:rPr>
        <w:t>] contract imply that [</w:t>
      </w:r>
      <w:r>
        <w:rPr>
          <w:rFonts w:ascii="Times New Roman" w:hAnsi="Times New Roman" w:cs="Times New Roman"/>
          <w:b/>
          <w:bCs/>
          <w:i/>
          <w:iCs/>
        </w:rPr>
        <w:t>he/she</w:t>
      </w:r>
      <w:r>
        <w:rPr>
          <w:rFonts w:ascii="Times New Roman" w:hAnsi="Times New Roman" w:cs="Times New Roman"/>
        </w:rPr>
        <w:t>] enjoys ordinary skill and ability in [</w:t>
      </w:r>
      <w:r>
        <w:rPr>
          <w:rFonts w:ascii="Times New Roman" w:hAnsi="Times New Roman" w:cs="Times New Roman"/>
          <w:b/>
          <w:bCs/>
          <w:i/>
          <w:iCs/>
        </w:rPr>
        <w:t>his/her</w:t>
      </w:r>
      <w:r>
        <w:rPr>
          <w:rFonts w:ascii="Times New Roman" w:hAnsi="Times New Roman" w:cs="Times New Roman"/>
        </w:rPr>
        <w:t>] profession and that [</w:t>
      </w:r>
      <w:r>
        <w:rPr>
          <w:rFonts w:ascii="Times New Roman" w:hAnsi="Times New Roman" w:cs="Times New Roman"/>
          <w:b/>
          <w:bCs/>
          <w:i/>
          <w:iCs/>
        </w:rPr>
        <w:t>he/she</w:t>
      </w:r>
      <w:r>
        <w:rPr>
          <w:rFonts w:ascii="Times New Roman" w:hAnsi="Times New Roman" w:cs="Times New Roman"/>
        </w:rPr>
        <w:t>] will exercise these attributes without neglect and with a certain exactness of performance to effectuate work properly done.</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rPr>
        <w:t>Source:</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jc w:val="both"/>
        <w:rPr>
          <w:rFonts w:ascii="Times New Roman" w:hAnsi="Times New Roman"/>
        </w:rPr>
      </w:pPr>
      <w:r>
        <w:rPr>
          <w:rFonts w:ascii="Times New Roman" w:hAnsi="Times New Roman"/>
          <w:i/>
          <w:iCs/>
        </w:rPr>
        <w:t>Seiler v. Levitz Furniture Co. of the Eastern Region, Inc.</w:t>
      </w:r>
      <w:r>
        <w:rPr>
          <w:rFonts w:ascii="Times New Roman" w:hAnsi="Times New Roman"/>
        </w:rPr>
        <w:t xml:space="preserve">, 367 A.2d 999, 1007-08 (Del. 1976); </w:t>
      </w:r>
      <w:r>
        <w:rPr>
          <w:rFonts w:ascii="Times New Roman" w:hAnsi="Times New Roman"/>
          <w:i/>
          <w:iCs/>
        </w:rPr>
        <w:t>Kaplan v. Jackson</w:t>
      </w:r>
      <w:r>
        <w:rPr>
          <w:rFonts w:ascii="Times New Roman" w:hAnsi="Times New Roman"/>
        </w:rPr>
        <w:t>, 1994 Del. Super. LEXIS 27, at *5 (Del. Super. Ct. Jan. 20, 1994).</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uto"/>
        <w:rPr>
          <w:rFonts w:ascii="Times New Roman" w:hAnsi="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rPr>
      </w:pPr>
      <w:r>
        <w:rPr>
          <w:rFonts w:ascii="Times New Roman" w:hAnsi="Times New Roman" w:cs="Times New Roman"/>
        </w:rPr>
        <w:t>8.  PROFESSIONAL NEGLIGENCE (NON-MEDICAL)</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Professional Negligence - Proof of Damages . . . . . . . . . . . . . . . . . . . . . . . . . . . . . . § 8.3B</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PROFESSIONAL MALPRACTICE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A [</w:t>
      </w:r>
      <w:r>
        <w:rPr>
          <w:rFonts w:ascii="Times New Roman" w:hAnsi="Times New Roman" w:cs="Times New Roman"/>
          <w:b/>
          <w:bCs/>
          <w:i/>
          <w:iCs/>
        </w:rPr>
        <w:t>identify profession</w:t>
      </w:r>
      <w:r>
        <w:rPr>
          <w:rFonts w:ascii="Times New Roman" w:hAnsi="Times New Roman" w:cs="Times New Roman"/>
        </w:rPr>
        <w:t>] has the duty to possess and exercise ordinary care and diligence in the application of [</w:t>
      </w:r>
      <w:r>
        <w:rPr>
          <w:rFonts w:ascii="Times New Roman" w:hAnsi="Times New Roman" w:cs="Times New Roman"/>
          <w:b/>
          <w:bCs/>
          <w:i/>
          <w:iCs/>
        </w:rPr>
        <w:t>his/her</w:t>
      </w:r>
      <w:r>
        <w:rPr>
          <w:rFonts w:ascii="Times New Roman" w:hAnsi="Times New Roman" w:cs="Times New Roman"/>
        </w:rPr>
        <w:t>] professional knowledge.  A failure by [</w:t>
      </w:r>
      <w:r>
        <w:rPr>
          <w:rFonts w:ascii="Times New Roman" w:hAnsi="Times New Roman" w:cs="Times New Roman"/>
          <w:b/>
          <w:bCs/>
          <w:i/>
          <w:iCs/>
        </w:rPr>
        <w:t>defendant’s name</w:t>
      </w:r>
      <w:r>
        <w:rPr>
          <w:rFonts w:ascii="Times New Roman" w:hAnsi="Times New Roman" w:cs="Times New Roman"/>
        </w:rPr>
        <w:t>] to conform to this duty is negligence.  [</w:t>
      </w:r>
      <w:r>
        <w:rPr>
          <w:rFonts w:ascii="Times New Roman" w:hAnsi="Times New Roman" w:cs="Times New Roman"/>
          <w:b/>
          <w:bCs/>
          <w:i/>
          <w:iCs/>
        </w:rPr>
        <w:t>Plaintiff’s name</w:t>
      </w:r>
      <w:r>
        <w:rPr>
          <w:rFonts w:ascii="Times New Roman" w:hAnsi="Times New Roman" w:cs="Times New Roman"/>
        </w:rPr>
        <w:t>] must prove by a preponderance of the evidence that: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 professional relationship existed between [</w:t>
      </w:r>
      <w:r>
        <w:rPr>
          <w:rFonts w:ascii="Times New Roman" w:hAnsi="Times New Roman" w:cs="Times New Roman"/>
          <w:b/>
          <w:bCs/>
          <w:i/>
          <w:iCs/>
        </w:rPr>
        <w:t>defendant’s name</w:t>
      </w:r>
      <w:r>
        <w:rPr>
          <w:rFonts w:ascii="Times New Roman" w:hAnsi="Times New Roman" w:cs="Times New Roman"/>
        </w:rPr>
        <w:t>] and [</w:t>
      </w:r>
      <w:r>
        <w:rPr>
          <w:rFonts w:ascii="Times New Roman" w:hAnsi="Times New Roman" w:cs="Times New Roman"/>
          <w:b/>
          <w:bCs/>
          <w:i/>
          <w:iCs/>
        </w:rPr>
        <w:t>plaintiff’s name</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t>
      </w:r>
      <w:r>
        <w:rPr>
          <w:rFonts w:ascii="Times New Roman" w:hAnsi="Times New Roman" w:cs="Times New Roman"/>
          <w:b/>
          <w:bCs/>
          <w:i/>
          <w:iCs/>
        </w:rPr>
        <w:t>defendant’s name</w:t>
      </w:r>
      <w:r>
        <w:rPr>
          <w:rFonts w:ascii="Times New Roman" w:hAnsi="Times New Roman" w:cs="Times New Roman"/>
        </w:rPr>
        <w:t>] negligently [__describe professional service__]; and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such negligence proximately caused a loss to [</w:t>
      </w:r>
      <w:r>
        <w:rPr>
          <w:rFonts w:ascii="Times New Roman" w:hAnsi="Times New Roman" w:cs="Times New Roman"/>
          <w:b/>
          <w:bCs/>
          <w:i/>
          <w:iCs/>
        </w:rPr>
        <w:t>plaintiff’s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w:t>
      </w:r>
      <w:r>
        <w:rPr>
          <w:rFonts w:ascii="Times New Roman" w:hAnsi="Times New Roman" w:cs="Times New Roman"/>
          <w:b/>
          <w:bCs/>
          <w:i/>
          <w:iCs/>
        </w:rPr>
        <w:t>plaintiff's name</w:t>
      </w:r>
      <w:r>
        <w:rPr>
          <w:rFonts w:ascii="Times New Roman" w:hAnsi="Times New Roman" w:cs="Times New Roman"/>
        </w:rPr>
        <w:t>] has failed to prove any one of these elements, then you must find for [</w:t>
      </w:r>
      <w:r>
        <w:rPr>
          <w:rFonts w:ascii="Times New Roman" w:hAnsi="Times New Roman" w:cs="Times New Roman"/>
          <w:b/>
          <w:bCs/>
          <w:i/>
          <w:iCs/>
        </w:rPr>
        <w:t>defendant's name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rPr>
        <w:t>Source:</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jc w:val="both"/>
        <w:rPr>
          <w:sz w:val="20"/>
          <w:szCs w:val="20"/>
        </w:rPr>
      </w:pPr>
      <w:r>
        <w:rPr>
          <w:rFonts w:ascii="Times New Roman" w:hAnsi="Times New Roman"/>
          <w:i/>
          <w:iCs/>
        </w:rPr>
        <w:t>Coleman v. PricewaterhouseCoopers, LLC</w:t>
      </w:r>
      <w:r>
        <w:rPr>
          <w:rFonts w:ascii="Times New Roman" w:hAnsi="Times New Roman"/>
        </w:rPr>
        <w:t xml:space="preserve">, 854 A.2d 838, 842 (Del. 2004)(accountant malpractice); </w:t>
      </w:r>
      <w:r>
        <w:rPr>
          <w:rFonts w:ascii="Times New Roman" w:hAnsi="Times New Roman"/>
          <w:i/>
          <w:iCs/>
        </w:rPr>
        <w:t>Moss Rehab v. White</w:t>
      </w:r>
      <w:r>
        <w:rPr>
          <w:rFonts w:ascii="Times New Roman" w:hAnsi="Times New Roman"/>
        </w:rPr>
        <w:t xml:space="preserve">, 692 A.2d 902, 905-09 (Del. 1997)(educational malpractice not cognizable); </w:t>
      </w:r>
      <w:r>
        <w:rPr>
          <w:rFonts w:ascii="Times New Roman" w:hAnsi="Times New Roman"/>
          <w:i/>
          <w:iCs/>
        </w:rPr>
        <w:t>Isaacson, Stolper &amp; Co. v. Artisan’s Savings Bank</w:t>
      </w:r>
      <w:r>
        <w:rPr>
          <w:rFonts w:ascii="Times New Roman" w:hAnsi="Times New Roman"/>
        </w:rPr>
        <w:t>, 330 A.2d 130, 132 (Del. 1974)(accountant malpractice).</w:t>
      </w: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pStyle w:val="Footer"/>
        <w:tabs>
          <w:tab w:val="clear" w:pos="4320"/>
          <w:tab w:val="clear" w:pos="8640"/>
        </w:tabs>
        <w:rPr>
          <w:sz w:val="20"/>
          <w:szCs w:val="2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Negligent Manufacture of a Defective Product</w:t>
      </w:r>
      <w:r>
        <w:rPr>
          <w:rFonts w:ascii="Times New Roman" w:hAnsi="Times New Roman" w:cs="Times New Roman"/>
          <w:color w:val="000000"/>
        </w:rPr>
        <w:tab/>
        <w:t>' 9.1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NEGLIGENT MANUFACTURE OF A DEFECTIVE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manufacturer of a product such as [__identify product__] owes a duty to the public and to any users of the product to exercise reasonable care, skill, and diligence in making the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manufacturer is negligent if it fails to exercise reasonable care in making its product so that the product contains a manufacturing defect when placed into the stream of commerce.  The mere fact that an accident occurs or that the product is defective does not mean that the manufacturer was negligent.  The test is whether [</w:t>
      </w:r>
      <w:r>
        <w:rPr>
          <w:rFonts w:ascii="Times New Roman" w:hAnsi="Times New Roman" w:cs="Times New Roman"/>
          <w:b/>
          <w:bCs/>
          <w:i/>
          <w:iCs/>
          <w:color w:val="000000"/>
        </w:rPr>
        <w:t>defendant's name</w:t>
      </w:r>
      <w:r>
        <w:rPr>
          <w:rFonts w:ascii="Times New Roman" w:hAnsi="Times New Roman" w:cs="Times New Roman"/>
          <w:color w:val="000000"/>
        </w:rPr>
        <w:t>] used the reasonable skill, care, and diligence of an ordinarily prudent manufacturer in making the product.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Nacci v. Volkswagen of America, Inc.</w:t>
      </w:r>
      <w:r>
        <w:rPr>
          <w:rFonts w:ascii="Times New Roman" w:hAnsi="Times New Roman" w:cs="Times New Roman"/>
          <w:color w:val="000000"/>
        </w:rPr>
        <w:t xml:space="preserve">, Del. Super., 325 A.2d 617, 620 (1974).  </w:t>
      </w:r>
      <w:r>
        <w:rPr>
          <w:rFonts w:ascii="Times New Roman" w:hAnsi="Times New Roman" w:cs="Times New Roman"/>
          <w:i/>
          <w:iCs/>
          <w:color w:val="000000"/>
        </w:rPr>
        <w:t>See also Cline v. Prowler Indus. of Maryland, Inc.</w:t>
      </w:r>
      <w:r>
        <w:rPr>
          <w:rFonts w:ascii="Times New Roman" w:hAnsi="Times New Roman" w:cs="Times New Roman"/>
          <w:color w:val="000000"/>
        </w:rPr>
        <w:t xml:space="preserve">, Del. Supr., 418 A.2d 968 (1980)(declining to adopt theory of strict liability per section 402A of the </w:t>
      </w:r>
      <w:r>
        <w:rPr>
          <w:rFonts w:ascii="Times New Roman" w:hAnsi="Times New Roman" w:cs="Times New Roman"/>
          <w:i/>
          <w:iCs/>
          <w:color w:val="000000"/>
        </w:rPr>
        <w:t>Restatement</w:t>
      </w:r>
      <w:r>
        <w:rPr>
          <w:rFonts w:ascii="Times New Roman" w:hAnsi="Times New Roman" w:cs="Times New Roman"/>
          <w:color w:val="000000"/>
        </w:rPr>
        <w:t xml:space="preserve"> for sales of goods, due to preeminence of UCC).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Manufacturer's Compliance with Specifications</w:t>
      </w:r>
      <w:r>
        <w:rPr>
          <w:rFonts w:ascii="Times New Roman" w:hAnsi="Times New Roman" w:cs="Times New Roman"/>
          <w:color w:val="000000"/>
        </w:rPr>
        <w:tab/>
        <w:t>' 9.2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MANUFACTURER'S COMPLIANCE WITH SPECIFICATIONS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manufacturer of a product built in accordance with another entity's plans and specifications is not liable for damages caused by a defect in the plans unless they are so obviously dangerous that no reasonable [__person / manufacturer / fabricator__] would follow them.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Castaldo v. Pittsburgh-Des Moines Steel Company, Inc.</w:t>
      </w:r>
      <w:r>
        <w:rPr>
          <w:rFonts w:ascii="Times New Roman" w:hAnsi="Times New Roman" w:cs="Times New Roman"/>
          <w:color w:val="000000"/>
        </w:rPr>
        <w:t xml:space="preserve">, Del. Supr., 376 A.2d 88, 90 (1977).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399 (1965 and App.).</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Manufacturer / Seller's Duty to Warn -- Consumer Goods</w:t>
      </w:r>
      <w:r>
        <w:rPr>
          <w:rFonts w:ascii="Times New Roman" w:hAnsi="Times New Roman" w:cs="Times New Roman"/>
          <w:color w:val="000000"/>
        </w:rPr>
        <w:tab/>
        <w:t>' 9.3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MANUFACTURER / SELLER OF CONSUMER GOODS -- DUTY TO WARN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[__manufacturer / seller__] must warn about the risks of its product when it knows, or should know, that the product involves a risk of harm when used for the purpose supplied.  The standard for determining the manufacturer's duty to warn is whatever a reasonably prudent manufacturer engaged in the same activity would have done.  The duty extends not only to the immediate purchaser but also to anyone else who might ordinarily have a risk of harm.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This duty to warn exists only when the [__manufacturer / seller__] has reason to believe that the product's users are not aware of the risk of harm.  There is no duty to warn when the user has actual knowledge of the danger.  A manufacturer is not required to warn of obvious risks that are generally known and recognized.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In re Asbestos Litigation</w:t>
      </w:r>
      <w:r>
        <w:rPr>
          <w:rFonts w:ascii="Times New Roman" w:hAnsi="Times New Roman" w:cs="Times New Roman"/>
          <w:color w:val="000000"/>
        </w:rPr>
        <w:t>, Del. Supr., 799 A.2d 1151, 1152-53 (2002);</w:t>
      </w:r>
      <w:r>
        <w:rPr>
          <w:rFonts w:ascii="Times New Roman" w:hAnsi="Times New Roman" w:cs="Times New Roman"/>
          <w:i/>
          <w:iCs/>
          <w:color w:val="000000"/>
        </w:rPr>
        <w:t xml:space="preserve"> In re Asbestos Litigation (Mergenthaler)</w:t>
      </w:r>
      <w:r>
        <w:rPr>
          <w:rFonts w:ascii="Times New Roman" w:hAnsi="Times New Roman" w:cs="Times New Roman"/>
          <w:color w:val="000000"/>
        </w:rPr>
        <w:t xml:space="preserve">, Del. Super., 542 A.2d 1205, 1208. 1212 (1986)(adopting sophisticated purchaser defense); </w:t>
      </w:r>
      <w:r>
        <w:rPr>
          <w:rFonts w:ascii="Times New Roman" w:hAnsi="Times New Roman" w:cs="Times New Roman"/>
          <w:i/>
          <w:iCs/>
          <w:color w:val="000000"/>
        </w:rPr>
        <w:t>Graham v. Pittsburgh Corning Corp.</w:t>
      </w:r>
      <w:r>
        <w:rPr>
          <w:rFonts w:ascii="Times New Roman" w:hAnsi="Times New Roman" w:cs="Times New Roman"/>
          <w:color w:val="000000"/>
        </w:rPr>
        <w:t xml:space="preserve">, Del. Super., 593 A.2d 567, 568 (1990); </w:t>
      </w:r>
      <w:r>
        <w:rPr>
          <w:rFonts w:ascii="Times New Roman" w:hAnsi="Times New Roman" w:cs="Times New Roman"/>
          <w:i/>
          <w:iCs/>
          <w:color w:val="000000"/>
        </w:rPr>
        <w:t>Wilhelm v. Globe Solvent Co.</w:t>
      </w:r>
      <w:r>
        <w:rPr>
          <w:rFonts w:ascii="Times New Roman" w:hAnsi="Times New Roman" w:cs="Times New Roman"/>
          <w:color w:val="000000"/>
        </w:rPr>
        <w:t xml:space="preserve">, Del. Super., 373 A.2d 218 (1977), rev'd on other grounds, 411 A.2d 611 (1979).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388 (1965); </w:t>
      </w:r>
      <w:r>
        <w:rPr>
          <w:rFonts w:ascii="Times New Roman" w:hAnsi="Times New Roman" w:cs="Times New Roman"/>
          <w:smallCaps/>
          <w:color w:val="000000"/>
        </w:rPr>
        <w:t>Prosser &amp; Keeton On Torts</w:t>
      </w:r>
      <w:r>
        <w:rPr>
          <w:rFonts w:ascii="Times New Roman" w:hAnsi="Times New Roman" w:cs="Times New Roman"/>
          <w:color w:val="000000"/>
        </w:rPr>
        <w:t xml:space="preserve"> '' 95A, 96, 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Sophisticated Purchaser</w:t>
      </w:r>
      <w:r>
        <w:rPr>
          <w:rFonts w:ascii="Times New Roman" w:hAnsi="Times New Roman" w:cs="Times New Roman"/>
          <w:color w:val="000000"/>
        </w:rPr>
        <w:tab/>
        <w:t>' 9.4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SOPHISTICATED PURCHASER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duty to warn does not apply when the manufacturer supplies a product to a "sophisticated purchaser."  A sophisticated purchaser is one who the manufacturer knows or reasonably believes is aware of the risk of danger.  There is no duty to warn the purchaser or its employees about the risks of harm unless the manufacturer knows or has reason to believe that the required warning will fail to reach the employees, the eventual users of the product.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In re Asbestos Litigation</w:t>
      </w:r>
      <w:r>
        <w:rPr>
          <w:rFonts w:ascii="Times New Roman" w:hAnsi="Times New Roman" w:cs="Times New Roman"/>
          <w:color w:val="000000"/>
        </w:rPr>
        <w:t>, Del. Supr., 799 A.2d 1151, 1153 n.2 (2002);</w:t>
      </w:r>
      <w:r>
        <w:rPr>
          <w:rFonts w:ascii="Times New Roman" w:hAnsi="Times New Roman" w:cs="Times New Roman"/>
          <w:i/>
          <w:iCs/>
          <w:color w:val="000000"/>
        </w:rPr>
        <w:t xml:space="preserve"> In re Asbestos Litigation (Mergenthaler)</w:t>
      </w:r>
      <w:r>
        <w:rPr>
          <w:rFonts w:ascii="Times New Roman" w:hAnsi="Times New Roman" w:cs="Times New Roman"/>
          <w:color w:val="000000"/>
        </w:rPr>
        <w:t>, Del. Super., 542 A.2d 1205, 1208-1212 (1986) (adopting the "sophisticated purchaser" defense);</w:t>
      </w:r>
      <w:r>
        <w:rPr>
          <w:rFonts w:ascii="Times New Roman" w:hAnsi="Times New Roman" w:cs="Times New Roman"/>
          <w:i/>
          <w:iCs/>
          <w:color w:val="000000"/>
        </w:rPr>
        <w:t>Wilhelm v. Globe Solvent</w:t>
      </w:r>
      <w:r>
        <w:rPr>
          <w:rFonts w:ascii="Times New Roman" w:hAnsi="Times New Roman" w:cs="Times New Roman"/>
          <w:color w:val="000000"/>
        </w:rPr>
        <w:t xml:space="preserve">, Del. Super., 373 A.2d 218 (1977), </w:t>
      </w:r>
      <w:r>
        <w:rPr>
          <w:rFonts w:ascii="Times New Roman" w:hAnsi="Times New Roman" w:cs="Times New Roman"/>
          <w:i/>
          <w:iCs/>
          <w:color w:val="000000"/>
        </w:rPr>
        <w:t>rev'd on other grounds</w:t>
      </w:r>
      <w:r>
        <w:rPr>
          <w:rFonts w:ascii="Times New Roman" w:hAnsi="Times New Roman" w:cs="Times New Roman"/>
          <w:color w:val="000000"/>
        </w:rPr>
        <w:t xml:space="preserve">, 411 A.2d 611 (1979). </w:t>
      </w:r>
      <w:r>
        <w:rPr>
          <w:rFonts w:ascii="Times New Roman" w:hAnsi="Times New Roman" w:cs="Times New Roman"/>
          <w:i/>
          <w:iCs/>
          <w:color w:val="000000"/>
        </w:rPr>
        <w:t xml:space="preserve"> 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388 (1965 and App.); </w:t>
      </w:r>
      <w:r>
        <w:rPr>
          <w:rFonts w:ascii="Times New Roman" w:hAnsi="Times New Roman" w:cs="Times New Roman"/>
          <w:smallCaps/>
          <w:color w:val="000000"/>
        </w:rPr>
        <w:t xml:space="preserve">Prosser &amp; Keeton On Torts </w:t>
      </w:r>
      <w:r>
        <w:rPr>
          <w:rFonts w:ascii="Times New Roman" w:hAnsi="Times New Roman" w:cs="Times New Roman"/>
          <w:color w:val="000000"/>
        </w:rPr>
        <w:t>''</w:t>
      </w:r>
      <w:r>
        <w:rPr>
          <w:rFonts w:ascii="Times New Roman" w:hAnsi="Times New Roman" w:cs="Times New Roman"/>
          <w:smallCaps/>
          <w:color w:val="000000"/>
        </w:rPr>
        <w:t xml:space="preserve"> 95A, 96, 99</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Negligent Design of a Product</w:t>
      </w:r>
      <w:r>
        <w:rPr>
          <w:rFonts w:ascii="Times New Roman" w:hAnsi="Times New Roman" w:cs="Times New Roman"/>
          <w:color w:val="000000"/>
        </w:rPr>
        <w:tab/>
        <w:t>' 9.5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NEGLIGENT DESIGN OF A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manufacturer owes a duty to use reasonable care, skill, and diligence in designing its product so as to minimize all foreseeable risks.  A manufacturer must reasonably anticipate the environment in which the product is normally used and must design the product to minimize foreseeable risks of harm that may result from using the product in such an environment.</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To determine whether [</w:t>
      </w:r>
      <w:r>
        <w:rPr>
          <w:rFonts w:ascii="Times New Roman" w:hAnsi="Times New Roman" w:cs="Times New Roman"/>
          <w:b/>
          <w:bCs/>
          <w:i/>
          <w:iCs/>
          <w:color w:val="000000"/>
        </w:rPr>
        <w:t>defendant's name</w:t>
      </w:r>
      <w:r>
        <w:rPr>
          <w:rFonts w:ascii="Times New Roman" w:hAnsi="Times New Roman" w:cs="Times New Roman"/>
          <w:color w:val="000000"/>
        </w:rPr>
        <w:t>] acted reasonably in designing [__identify product__], you may consider: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the purpose of the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its usefulness and desirability;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likelihood of injury from its ordinary use;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nature and severity of likely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obviousness of danger in the ordinary use of the product;</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ability to eliminate the danger without making the product less useful, or creating other risks to the user;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availability of a feasible alternative design;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cost of any alternative design; and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the likelihood of consumer acceptance of a product with an alternative </w:t>
      </w:r>
      <w:r>
        <w:rPr>
          <w:rFonts w:ascii="Times New Roman" w:hAnsi="Times New Roman" w:cs="Times New Roman"/>
          <w:color w:val="000000"/>
        </w:rPr>
        <w:tab/>
      </w:r>
      <w:r>
        <w:rPr>
          <w:rFonts w:ascii="Times New Roman" w:hAnsi="Times New Roman" w:cs="Times New Roman"/>
          <w:color w:val="000000"/>
        </w:rPr>
        <w:tab/>
        <w:t>design.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Although a manufacturer has a duty to exercise reasonable care, the manufacturer is not required to design a product that is foolproof or incapable of producing injury.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prove that [</w:t>
      </w:r>
      <w:r>
        <w:rPr>
          <w:rFonts w:ascii="Times New Roman" w:hAnsi="Times New Roman" w:cs="Times New Roman"/>
          <w:b/>
          <w:bCs/>
          <w:i/>
          <w:iCs/>
          <w:color w:val="000000"/>
        </w:rPr>
        <w:t>defendant's name</w:t>
      </w:r>
      <w:r>
        <w:rPr>
          <w:rFonts w:ascii="Times New Roman" w:hAnsi="Times New Roman" w:cs="Times New Roman"/>
          <w:color w:val="000000"/>
        </w:rPr>
        <w:t>] was negligent, [</w:t>
      </w:r>
      <w:r>
        <w:rPr>
          <w:rFonts w:ascii="Times New Roman" w:hAnsi="Times New Roman" w:cs="Times New Roman"/>
          <w:b/>
          <w:bCs/>
          <w:i/>
          <w:iCs/>
          <w:color w:val="000000"/>
        </w:rPr>
        <w:t>plaintiff's name</w:t>
      </w:r>
      <w:r>
        <w:rPr>
          <w:rFonts w:ascii="Times New Roman" w:hAnsi="Times New Roman" w:cs="Times New Roman"/>
          <w:color w:val="000000"/>
        </w:rPr>
        <w:t>] must prove by a preponderance of the evidence that [</w:t>
      </w:r>
      <w:r>
        <w:rPr>
          <w:rFonts w:ascii="Times New Roman" w:hAnsi="Times New Roman" w:cs="Times New Roman"/>
          <w:b/>
          <w:bCs/>
          <w:i/>
          <w:iCs/>
          <w:color w:val="000000"/>
        </w:rPr>
        <w:t>defendant's name</w:t>
      </w:r>
      <w:r>
        <w:rPr>
          <w:rFonts w:ascii="Times New Roman" w:hAnsi="Times New Roman" w:cs="Times New Roman"/>
          <w:color w:val="000000"/>
        </w:rPr>
        <w:t xml:space="preserve">] failed to use reasonable care, skill, and diligence in designing its product.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w:t>
      </w:r>
      <w:r>
        <w:rPr>
          <w:rFonts w:ascii="Times New Roman" w:hAnsi="Times New Roman" w:cs="Times New Roman"/>
          <w:i/>
          <w:iCs/>
          <w:color w:val="000000"/>
        </w:rPr>
        <w:t xml:space="preserve">  Although a factor may be listed above, it does not necessarily mean that it should be used in every charge on negligent design.</w:t>
      </w:r>
      <w:r>
        <w:rPr>
          <w:rFonts w:ascii="Times New Roman" w:hAnsi="Times New Roman" w:cs="Times New Roman"/>
          <w:color w:val="000000"/>
        </w:rPr>
        <w:t xml:space="preserve">  </w:t>
      </w:r>
      <w:r>
        <w:rPr>
          <w:rFonts w:ascii="Times New Roman" w:hAnsi="Times New Roman" w:cs="Times New Roman"/>
          <w:i/>
          <w:iCs/>
          <w:color w:val="000000"/>
        </w:rPr>
        <w:t>Each of the factors should be considered on a case by case basis in accordance with the evidence presented at trial.</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FF"/>
        </w:rPr>
        <w:t xml:space="preserve">Brower v. Metal Industries, </w:t>
      </w:r>
      <w:r>
        <w:rPr>
          <w:rFonts w:ascii="Times New Roman" w:hAnsi="Times New Roman" w:cs="Times New Roman"/>
          <w:color w:val="0000FF"/>
        </w:rPr>
        <w:t>Inc., Del. Supr., 719 A.2d 941, 944 (1998);</w:t>
      </w:r>
      <w:r>
        <w:rPr>
          <w:rFonts w:ascii="Times New Roman" w:hAnsi="Times New Roman" w:cs="Times New Roman"/>
          <w:color w:val="000000"/>
        </w:rPr>
        <w:t xml:space="preserve"> Massey-Ferguson</w:t>
      </w:r>
      <w:r>
        <w:rPr>
          <w:rFonts w:ascii="Times New Roman" w:hAnsi="Times New Roman" w:cs="Times New Roman"/>
          <w:i/>
          <w:iCs/>
          <w:color w:val="000000"/>
        </w:rPr>
        <w:t xml:space="preserve"> v. Wells</w:t>
      </w:r>
      <w:r>
        <w:rPr>
          <w:rFonts w:ascii="Times New Roman" w:hAnsi="Times New Roman" w:cs="Times New Roman"/>
          <w:color w:val="000000"/>
        </w:rPr>
        <w:t xml:space="preserve">, Del. Supr., 383 A.2d 640, 642 (1978) (adopting </w:t>
      </w:r>
      <w:r>
        <w:rPr>
          <w:rFonts w:ascii="Times New Roman" w:hAnsi="Times New Roman" w:cs="Times New Roman"/>
          <w:smallCaps/>
          <w:color w:val="000000"/>
        </w:rPr>
        <w:t>Restatement (Second) of Torts</w:t>
      </w:r>
      <w:r>
        <w:rPr>
          <w:rFonts w:ascii="Times New Roman" w:hAnsi="Times New Roman" w:cs="Times New Roman"/>
          <w:color w:val="000000"/>
        </w:rPr>
        <w:t xml:space="preserve"> '' 395, 398 (1965 &amp; App.)); </w:t>
      </w:r>
      <w:r>
        <w:rPr>
          <w:rFonts w:ascii="Times New Roman" w:hAnsi="Times New Roman" w:cs="Times New Roman"/>
          <w:i/>
          <w:iCs/>
          <w:color w:val="000000"/>
        </w:rPr>
        <w:t>Nacci v. Volkswagon of American, Inc.,</w:t>
      </w:r>
      <w:r>
        <w:rPr>
          <w:rFonts w:ascii="Times New Roman" w:hAnsi="Times New Roman" w:cs="Times New Roman"/>
          <w:color w:val="000000"/>
        </w:rPr>
        <w:t xml:space="preserve"> Del. Super., 325 A.2d 617, 620 (1974).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Seller's Duty to Inspect</w:t>
      </w:r>
      <w:r>
        <w:rPr>
          <w:rFonts w:ascii="Times New Roman" w:hAnsi="Times New Roman" w:cs="Times New Roman"/>
          <w:color w:val="000000"/>
        </w:rPr>
        <w:tab/>
        <w:t>' 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SELLER'S DUTY TO INSPECT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Generally, a seller is under no duty to inspect the products it sells.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find a seller negligent, you must make two findings:</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you must find that the manufacturer was negligent in the [__design / manufacture__] of the product.</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you must find that [</w:t>
      </w:r>
      <w:r>
        <w:rPr>
          <w:rFonts w:ascii="Times New Roman" w:hAnsi="Times New Roman" w:cs="Times New Roman"/>
          <w:b/>
          <w:bCs/>
          <w:i/>
          <w:iCs/>
          <w:color w:val="000000"/>
        </w:rPr>
        <w:t>seller's name</w:t>
      </w:r>
      <w:r>
        <w:rPr>
          <w:rFonts w:ascii="Times New Roman" w:hAnsi="Times New Roman" w:cs="Times New Roman"/>
          <w:color w:val="000000"/>
        </w:rPr>
        <w:t>] either had actual knowledge of a [negligent design / manufacturing defect] in the product or had reason to believe that the product was negligently [__designed / manufactured__].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Behringer v. William Gretz Brewing Co.</w:t>
      </w:r>
      <w:r>
        <w:rPr>
          <w:rFonts w:ascii="Times New Roman" w:hAnsi="Times New Roman" w:cs="Times New Roman"/>
          <w:color w:val="000000"/>
        </w:rPr>
        <w:t>, Del. Super., 169 A.2d 249, 253 (1961).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Sealed Container Defense</w:t>
      </w:r>
      <w:r>
        <w:rPr>
          <w:rFonts w:ascii="Times New Roman" w:hAnsi="Times New Roman" w:cs="Times New Roman"/>
          <w:color w:val="000000"/>
        </w:rPr>
        <w:tab/>
        <w:t>' 9.7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SEALED-CONTAINER DEFENSE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seller is not liable for defects in a product that is received by it in a sealed container and sold in an unaltered form.  This defense does not apply, however, if the seller has knowledge of the defects, or if the seller reasonably could have discovered the defects while the product was in its possession.  The burden of proving this defense is on [</w:t>
      </w:r>
      <w:r>
        <w:rPr>
          <w:rFonts w:ascii="Times New Roman" w:hAnsi="Times New Roman" w:cs="Times New Roman"/>
          <w:b/>
          <w:bCs/>
          <w:i/>
          <w:iCs/>
          <w:color w:val="000000"/>
        </w:rPr>
        <w:t>seller's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seller is an individual or entity, other than the manufacturer, who is regularly engaged in the wholesale, retail, or distribution of a product.  [Sellers include a lessor or bailor regularly engaged in the business of the lease or bailment of the product.]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Other subsections of </w:t>
      </w:r>
      <w:r>
        <w:rPr>
          <w:rFonts w:ascii="Times New Roman" w:hAnsi="Times New Roman" w:cs="Times New Roman"/>
          <w:color w:val="000000"/>
        </w:rPr>
        <w:t>DEL. CODE ANN. tit. 18, ' 7001 (1999)</w:t>
      </w:r>
      <w:r>
        <w:rPr>
          <w:rFonts w:ascii="Times New Roman" w:hAnsi="Times New Roman" w:cs="Times New Roman"/>
          <w:i/>
          <w:iCs/>
          <w:color w:val="000000"/>
        </w:rPr>
        <w:t xml:space="preserve"> disallow the "sealed container defense" under certain circumstances and should be reviewed to determine their applicability to each individual case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18, ' 7001 (1999);</w:t>
      </w:r>
      <w:r>
        <w:rPr>
          <w:rFonts w:ascii="Times New Roman" w:hAnsi="Times New Roman" w:cs="Times New Roman"/>
          <w:color w:val="0000FF"/>
        </w:rPr>
        <w:t xml:space="preserve"> </w:t>
      </w:r>
      <w:r>
        <w:rPr>
          <w:rFonts w:ascii="Times New Roman" w:hAnsi="Times New Roman" w:cs="Times New Roman"/>
          <w:i/>
          <w:iCs/>
          <w:color w:val="000000"/>
        </w:rPr>
        <w:t>Behringer v. William Gretz Brewing Co.</w:t>
      </w:r>
      <w:r>
        <w:rPr>
          <w:rFonts w:ascii="Times New Roman" w:hAnsi="Times New Roman" w:cs="Times New Roman"/>
          <w:color w:val="000000"/>
        </w:rPr>
        <w:t>, Del. Super., 169 A.2d 249, 253 (1961).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Strict Liability - Leased Property/Bailments</w:t>
      </w:r>
      <w:r>
        <w:rPr>
          <w:rFonts w:ascii="Times New Roman" w:hAnsi="Times New Roman" w:cs="Times New Roman"/>
          <w:color w:val="000000"/>
        </w:rPr>
        <w:tab/>
        <w:t>' 9.8</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STRICT LIABILITY - LEASED PROPERTY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One who leases a product that is in defective condition and is unreasonably dangerous to the user of the product, or to the user's property, is liable without proof of negligence if:</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the lessor is engaged in the business of leasing such products;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the product is expected to and does reach the user without substantial change in its condition when leased.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substantial change occurs when the leased product is changed by someone other than the lessor in a way that the lessor could not have reasonably foreseen, given the product's intended use.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This liability applies even if the lessor exercised all possible care in preparing and leasing the product.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This instruction is based on language of </w:t>
      </w:r>
      <w:r>
        <w:rPr>
          <w:rFonts w:ascii="Times New Roman" w:hAnsi="Times New Roman" w:cs="Times New Roman"/>
          <w:color w:val="000000"/>
        </w:rPr>
        <w:t xml:space="preserve">Restatement (Second) of Torts ' 402A (1965) </w:t>
      </w:r>
      <w:r>
        <w:rPr>
          <w:rFonts w:ascii="Times New Roman" w:hAnsi="Times New Roman" w:cs="Times New Roman"/>
          <w:i/>
          <w:iCs/>
          <w:color w:val="000000"/>
        </w:rPr>
        <w:t>and</w:t>
      </w:r>
      <w:r>
        <w:rPr>
          <w:rFonts w:ascii="Times New Roman" w:hAnsi="Times New Roman" w:cs="Times New Roman"/>
          <w:color w:val="000000"/>
        </w:rPr>
        <w:t xml:space="preserve"> Martin v. Ryder Truck Rental, Inc.</w:t>
      </w:r>
      <w:r>
        <w:rPr>
          <w:rFonts w:ascii="Times New Roman" w:hAnsi="Times New Roman" w:cs="Times New Roman"/>
          <w:i/>
          <w:iCs/>
          <w:color w:val="000000"/>
        </w:rPr>
        <w:t>, Del. Supr., 353 A.2d 581 (1976)</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2A-210 to 2A-216 (1999)(adopting product liability provisions of Article 2A of the UCC).  </w:t>
      </w:r>
      <w:r>
        <w:rPr>
          <w:rFonts w:ascii="Times New Roman" w:hAnsi="Times New Roman" w:cs="Times New Roman"/>
          <w:i/>
          <w:iCs/>
          <w:color w:val="000000"/>
        </w:rPr>
        <w:t>See also Martin v. Ryder Truck Rental, Inc.</w:t>
      </w:r>
      <w:r>
        <w:rPr>
          <w:rFonts w:ascii="Times New Roman" w:hAnsi="Times New Roman" w:cs="Times New Roman"/>
          <w:color w:val="000000"/>
        </w:rPr>
        <w:t xml:space="preserve">, Del. Supr., 353 A.2d 581, 586 (1976)(adopting theory of strict liability, as articulated in section 402A of the </w:t>
      </w:r>
      <w:r>
        <w:rPr>
          <w:rFonts w:ascii="Times New Roman" w:hAnsi="Times New Roman" w:cs="Times New Roman"/>
          <w:i/>
          <w:iCs/>
          <w:color w:val="000000"/>
        </w:rPr>
        <w:t>Restatement (Second) of Torts,</w:t>
      </w:r>
      <w:r>
        <w:rPr>
          <w:rFonts w:ascii="Times New Roman" w:hAnsi="Times New Roman" w:cs="Times New Roman"/>
          <w:color w:val="000000"/>
        </w:rPr>
        <w:t xml:space="preserve"> with regard to the lease or bailment of goods); </w:t>
      </w:r>
      <w:r>
        <w:rPr>
          <w:rFonts w:ascii="Times New Roman" w:hAnsi="Times New Roman" w:cs="Times New Roman"/>
          <w:i/>
          <w:iCs/>
          <w:color w:val="000000"/>
        </w:rPr>
        <w:t>accord</w:t>
      </w:r>
      <w:r>
        <w:rPr>
          <w:rFonts w:ascii="Times New Roman" w:hAnsi="Times New Roman" w:cs="Times New Roman"/>
          <w:color w:val="000000"/>
        </w:rPr>
        <w:t xml:space="preserve"> </w:t>
      </w:r>
      <w:r>
        <w:rPr>
          <w:rFonts w:ascii="Times New Roman" w:hAnsi="Times New Roman" w:cs="Times New Roman"/>
          <w:i/>
          <w:iCs/>
          <w:color w:val="000000"/>
        </w:rPr>
        <w:t>Golt by Golt v. Sports Complex, Inc.</w:t>
      </w:r>
      <w:r>
        <w:rPr>
          <w:rFonts w:ascii="Times New Roman" w:hAnsi="Times New Roman" w:cs="Times New Roman"/>
          <w:color w:val="000000"/>
        </w:rPr>
        <w:t xml:space="preserve">, Del. Super., 644 A.2d 989, 991-92 (1994).  The language of Article 2A (lease of goods) mirrors that of Article 2 (sale of goods) and would imply that under previous Delaware common law the theory of strict liability has not been adopted by Article 2A.  </w:t>
      </w:r>
      <w:r>
        <w:rPr>
          <w:rFonts w:ascii="Times New Roman" w:hAnsi="Times New Roman" w:cs="Times New Roman"/>
          <w:i/>
          <w:iCs/>
          <w:color w:val="000000"/>
        </w:rPr>
        <w:t>See, e.g.,</w:t>
      </w:r>
      <w:r>
        <w:rPr>
          <w:rFonts w:ascii="Times New Roman" w:hAnsi="Times New Roman" w:cs="Times New Roman"/>
          <w:color w:val="000000"/>
        </w:rPr>
        <w:t xml:space="preserve"> </w:t>
      </w:r>
      <w:r>
        <w:rPr>
          <w:rFonts w:ascii="Times New Roman" w:hAnsi="Times New Roman" w:cs="Times New Roman"/>
          <w:i/>
          <w:iCs/>
          <w:color w:val="000000"/>
        </w:rPr>
        <w:t>Cline v. Prowler Indus. of Maryland, Inc.</w:t>
      </w:r>
      <w:r>
        <w:rPr>
          <w:rFonts w:ascii="Times New Roman" w:hAnsi="Times New Roman" w:cs="Times New Roman"/>
          <w:color w:val="000000"/>
        </w:rPr>
        <w:t xml:space="preserve">, Del. Supr., 418 A.2d 968 (1980).  The Delaware drafters of Article 2A indicated, however, that the holding of </w:t>
      </w:r>
      <w:r>
        <w:rPr>
          <w:rFonts w:ascii="Times New Roman" w:hAnsi="Times New Roman" w:cs="Times New Roman"/>
          <w:i/>
          <w:iCs/>
          <w:color w:val="000000"/>
        </w:rPr>
        <w:t>Martin v. Ryder Truck Rentals,</w:t>
      </w:r>
      <w:r>
        <w:rPr>
          <w:rFonts w:ascii="Times New Roman" w:hAnsi="Times New Roman" w:cs="Times New Roman"/>
          <w:color w:val="000000"/>
        </w:rPr>
        <w:t xml:space="preserve"> that adopted the common law theory of strict liability for leased or bailed goods, would not be abrogated by the legislature's enactment of Article 2A.  </w:t>
      </w:r>
      <w:r>
        <w:rPr>
          <w:rFonts w:ascii="Times New Roman" w:hAnsi="Times New Roman" w:cs="Times New Roman"/>
          <w:i/>
          <w:iCs/>
          <w:color w:val="000000"/>
        </w:rPr>
        <w:t>See</w:t>
      </w:r>
      <w:r>
        <w:rPr>
          <w:rFonts w:ascii="Times New Roman" w:hAnsi="Times New Roman" w:cs="Times New Roman"/>
          <w:color w:val="000000"/>
        </w:rPr>
        <w:t xml:space="preserve"> 68 Del. Laws 1994, synopsis (drafter's comments).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Magnitude of the Risk</w:t>
      </w:r>
      <w:r>
        <w:rPr>
          <w:rFonts w:ascii="Times New Roman" w:hAnsi="Times New Roman" w:cs="Times New Roman"/>
          <w:color w:val="000000"/>
        </w:rPr>
        <w:tab/>
        <w:t>' 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MAGNITUDE OF THE RISK OF HARM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degree of care of a manufacturer depends on how great the risk is.  The magnitude of the risk is determined not only by the chance that harm may result but also by the serious or trivial nature of the harm that is likely to result.  So, a manufacturer's duty exists even when the probability of danger is very small, as long as the potential injury is great.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is intended for use only in the rare case where the risk of harm is very small, but the consequences are very great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Graham</w:t>
      </w:r>
      <w:r>
        <w:rPr>
          <w:rFonts w:ascii="Times New Roman" w:hAnsi="Times New Roman" w:cs="Times New Roman"/>
          <w:i/>
          <w:iCs/>
          <w:color w:val="000000"/>
        </w:rPr>
        <w:t xml:space="preserve"> v. Pittsburgh Corning Corp.</w:t>
      </w:r>
      <w:r>
        <w:rPr>
          <w:rFonts w:ascii="Times New Roman" w:hAnsi="Times New Roman" w:cs="Times New Roman"/>
          <w:color w:val="000000"/>
        </w:rPr>
        <w:t xml:space="preserve">, Del. Super., 593 A.2d 567, 568 (1990)(citing </w:t>
      </w:r>
      <w:r>
        <w:rPr>
          <w:rFonts w:ascii="Times New Roman" w:hAnsi="Times New Roman" w:cs="Times New Roman"/>
          <w:smallCaps/>
          <w:color w:val="000000"/>
        </w:rPr>
        <w:t>American Law of Products Liability</w:t>
      </w:r>
      <w:r>
        <w:rPr>
          <w:rFonts w:ascii="Times New Roman" w:hAnsi="Times New Roman" w:cs="Times New Roman"/>
          <w:color w:val="000000"/>
        </w:rPr>
        <w:t xml:space="preserve"> 3d ' 32:3 (1987)); </w:t>
      </w:r>
      <w:r>
        <w:rPr>
          <w:rFonts w:ascii="Times New Roman" w:hAnsi="Times New Roman" w:cs="Times New Roman"/>
          <w:i/>
          <w:iCs/>
          <w:color w:val="000000"/>
        </w:rPr>
        <w:t>Delmarva Power &amp; Light Co. v. Burrows</w:t>
      </w:r>
      <w:r>
        <w:rPr>
          <w:rFonts w:ascii="Times New Roman" w:hAnsi="Times New Roman" w:cs="Times New Roman"/>
          <w:color w:val="000000"/>
        </w:rPr>
        <w:t>, Del. Supr., 435 A.2d 716 (1981).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rPr>
        <w:t xml:space="preserve">- Compliance With Regulations or Standards </w:t>
      </w:r>
    </w:p>
    <w:p w:rsidR="00286426" w:rsidRDefault="00286426">
      <w:pPr>
        <w:tabs>
          <w:tab w:val="right" w:leader="dot" w:pos="9360"/>
        </w:tabs>
        <w:ind w:firstLine="1080"/>
        <w:jc w:val="both"/>
        <w:rPr>
          <w:rFonts w:ascii="Times New Roman" w:hAnsi="Times New Roman" w:cs="Times New Roman"/>
          <w:color w:val="000000"/>
        </w:rPr>
      </w:pPr>
      <w:r>
        <w:rPr>
          <w:rFonts w:ascii="Times New Roman" w:hAnsi="Times New Roman" w:cs="Times New Roman"/>
          <w:color w:val="000000"/>
        </w:rPr>
        <w:t xml:space="preserve"> Does Not Preclude Finding of Negligence</w:t>
      </w:r>
      <w:r>
        <w:rPr>
          <w:rFonts w:ascii="Times New Roman" w:hAnsi="Times New Roman" w:cs="Times New Roman"/>
          <w:color w:val="000000"/>
        </w:rPr>
        <w:tab/>
        <w:t>' 9.10</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 xml:space="preserve">COMPLIANCE WITH GOVERNMENT REGULATIONS OR INDUSTRY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STANDARDS DOES NOT PRECLUDE A FINDING OF NEGLIGENCE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Evidence that [</w:t>
      </w:r>
      <w:r>
        <w:rPr>
          <w:rFonts w:ascii="Times New Roman" w:hAnsi="Times New Roman" w:cs="Times New Roman"/>
          <w:b/>
          <w:bCs/>
          <w:i/>
          <w:iCs/>
          <w:color w:val="000000"/>
        </w:rPr>
        <w:t>defendant's name</w:t>
      </w:r>
      <w:r>
        <w:rPr>
          <w:rFonts w:ascii="Times New Roman" w:hAnsi="Times New Roman" w:cs="Times New Roman"/>
          <w:color w:val="000000"/>
        </w:rPr>
        <w:t>] complied with government regulations or industry standards does not prove that [</w:t>
      </w:r>
      <w:r>
        <w:rPr>
          <w:rFonts w:ascii="Times New Roman" w:hAnsi="Times New Roman" w:cs="Times New Roman"/>
          <w:b/>
          <w:bCs/>
          <w:i/>
          <w:iCs/>
          <w:color w:val="000000"/>
        </w:rPr>
        <w:t>defendant's name</w:t>
      </w:r>
      <w:r>
        <w:rPr>
          <w:rFonts w:ascii="Times New Roman" w:hAnsi="Times New Roman" w:cs="Times New Roman"/>
          <w:color w:val="000000"/>
        </w:rPr>
        <w:t>] has met its standard of care, nor does it prevent you from finding in favor of [</w:t>
      </w:r>
      <w:r>
        <w:rPr>
          <w:rFonts w:ascii="Times New Roman" w:hAnsi="Times New Roman" w:cs="Times New Roman"/>
          <w:b/>
          <w:bCs/>
          <w:i/>
          <w:iCs/>
          <w:color w:val="000000"/>
        </w:rPr>
        <w:t>plaintiff's name</w:t>
      </w:r>
      <w:r>
        <w:rPr>
          <w:rFonts w:ascii="Times New Roman" w:hAnsi="Times New Roman" w:cs="Times New Roman"/>
          <w:color w:val="000000"/>
        </w:rPr>
        <w:t>].  Compliance with governmental or industry standards is some evidence of due care.  But governmental or industry standards do not necessarily set the standard in a negligence case because an entire industry may have lagged behind a standard of reasonable care.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Duphily v. Delaware Elec. Co-op, Inc.</w:t>
      </w:r>
      <w:r>
        <w:rPr>
          <w:rFonts w:ascii="Times New Roman" w:hAnsi="Times New Roman" w:cs="Times New Roman"/>
          <w:color w:val="000000"/>
        </w:rPr>
        <w:t>, Del. Supr., 662 A.2d 821, 836 (1995)(contributory negligence);</w:t>
      </w:r>
      <w:r>
        <w:rPr>
          <w:rFonts w:ascii="Times New Roman" w:hAnsi="Times New Roman" w:cs="Times New Roman"/>
          <w:i/>
          <w:iCs/>
          <w:color w:val="000000"/>
        </w:rPr>
        <w:t xml:space="preserve"> Slover v. Fabtek, Inc.</w:t>
      </w:r>
      <w:r>
        <w:rPr>
          <w:rFonts w:ascii="Times New Roman" w:hAnsi="Times New Roman" w:cs="Times New Roman"/>
          <w:color w:val="000000"/>
        </w:rPr>
        <w:t xml:space="preserve">, Del. Super., 517 A.2d 293, 295 (1986); </w:t>
      </w:r>
      <w:r>
        <w:rPr>
          <w:rFonts w:ascii="Times New Roman" w:hAnsi="Times New Roman" w:cs="Times New Roman"/>
          <w:i/>
          <w:iCs/>
          <w:color w:val="000000"/>
        </w:rPr>
        <w:t>Delmarva Power &amp; Light Co. v. Burrows</w:t>
      </w:r>
      <w:r>
        <w:rPr>
          <w:rFonts w:ascii="Times New Roman" w:hAnsi="Times New Roman" w:cs="Times New Roman"/>
          <w:color w:val="000000"/>
        </w:rPr>
        <w:t xml:space="preserve">, Del. Super., 435 A.2d 716 (1981).  </w:t>
      </w:r>
      <w:r>
        <w:rPr>
          <w:rFonts w:ascii="Times New Roman" w:hAnsi="Times New Roman" w:cs="Times New Roman"/>
          <w:i/>
          <w:iCs/>
          <w:color w:val="000000"/>
        </w:rPr>
        <w:t>See also Blueflame Gas, Inc. v. Van Hoose</w:t>
      </w:r>
      <w:r>
        <w:rPr>
          <w:rFonts w:ascii="Times New Roman" w:hAnsi="Times New Roman" w:cs="Times New Roman"/>
          <w:color w:val="000000"/>
        </w:rPr>
        <w:t xml:space="preserve">, Colo. Supr., 679 P.2d 579 (1984); </w:t>
      </w:r>
      <w:r>
        <w:rPr>
          <w:rFonts w:ascii="Times New Roman" w:hAnsi="Times New Roman" w:cs="Times New Roman"/>
          <w:smallCaps/>
          <w:color w:val="000000"/>
        </w:rPr>
        <w:t>Am. Law Prod. Liab.</w:t>
      </w:r>
      <w:r>
        <w:rPr>
          <w:rFonts w:ascii="Times New Roman" w:hAnsi="Times New Roman" w:cs="Times New Roman"/>
          <w:color w:val="000000"/>
        </w:rPr>
        <w:t xml:space="preserve"> 3d ' 4:30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Improper Use by Plaintiff</w:t>
      </w:r>
      <w:r>
        <w:rPr>
          <w:rFonts w:ascii="Times New Roman" w:hAnsi="Times New Roman" w:cs="Times New Roman"/>
          <w:color w:val="000000"/>
        </w:rPr>
        <w:tab/>
        <w:t>' 9.11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MISUSE OF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claims that [</w:t>
      </w:r>
      <w:r>
        <w:rPr>
          <w:rFonts w:ascii="Times New Roman" w:hAnsi="Times New Roman" w:cs="Times New Roman"/>
          <w:b/>
          <w:bCs/>
          <w:i/>
          <w:iCs/>
          <w:color w:val="000000"/>
        </w:rPr>
        <w:t>plaintiff's name</w:t>
      </w:r>
      <w:r>
        <w:rPr>
          <w:rFonts w:ascii="Times New Roman" w:hAnsi="Times New Roman" w:cs="Times New Roman"/>
          <w:color w:val="000000"/>
        </w:rPr>
        <w:t>] misused [__describe product__].  If you find that [__describe alleged misuse of product__] was not a use reasonably foreseen by the manufacturer, and if you find that this misuse was an intervening or superseding cause of [</w:t>
      </w:r>
      <w:r>
        <w:rPr>
          <w:rFonts w:ascii="Times New Roman" w:hAnsi="Times New Roman" w:cs="Times New Roman"/>
          <w:b/>
          <w:bCs/>
          <w:i/>
          <w:iCs/>
          <w:color w:val="000000"/>
        </w:rPr>
        <w:t>plaintiff's name</w:t>
      </w:r>
      <w:r>
        <w:rPr>
          <w:rFonts w:ascii="Times New Roman" w:hAnsi="Times New Roman" w:cs="Times New Roman"/>
          <w:color w:val="000000"/>
        </w:rPr>
        <w:t>]'s injuries, you must find for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 10.3 "Superseding Cause."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6, ' 2-314(c) (1999)(warranty applies only to A</w:t>
      </w:r>
      <w:r>
        <w:rPr>
          <w:rFonts w:ascii="Times New Roman" w:hAnsi="Times New Roman" w:cs="Times New Roman"/>
          <w:i/>
          <w:iCs/>
          <w:color w:val="000000"/>
        </w:rPr>
        <w:t>ordinary</w:t>
      </w:r>
      <w:r>
        <w:rPr>
          <w:rFonts w:ascii="Times New Roman" w:hAnsi="Times New Roman" w:cs="Times New Roman"/>
          <w:color w:val="000000"/>
        </w:rPr>
        <w:t xml:space="preserve"> purposes for which such goods are used@)(emphasis added).   </w:t>
      </w:r>
      <w:r>
        <w:rPr>
          <w:rFonts w:ascii="Times New Roman" w:hAnsi="Times New Roman" w:cs="Times New Roman"/>
          <w:i/>
          <w:iCs/>
          <w:color w:val="000000"/>
        </w:rPr>
        <w:t>See also Southern States Coop v. Townsend Grain &amp; Feed Co.</w:t>
      </w:r>
      <w:r>
        <w:rPr>
          <w:rFonts w:ascii="Times New Roman" w:hAnsi="Times New Roman" w:cs="Times New Roman"/>
          <w:color w:val="000000"/>
        </w:rPr>
        <w:t>, Bankr. D. Del., 163 Bankr. 709 (1994)(general discussion of application of UCC warranties).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Express Warranty - Generally</w:t>
      </w:r>
      <w:r>
        <w:rPr>
          <w:rFonts w:ascii="Times New Roman" w:hAnsi="Times New Roman" w:cs="Times New Roman"/>
          <w:color w:val="000000"/>
        </w:rPr>
        <w:tab/>
        <w:t>' 9.12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EXPRESS WARRANTY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alleged that [</w:t>
      </w:r>
      <w:r>
        <w:rPr>
          <w:rFonts w:ascii="Times New Roman" w:hAnsi="Times New Roman" w:cs="Times New Roman"/>
          <w:b/>
          <w:bCs/>
          <w:i/>
          <w:iCs/>
          <w:color w:val="000000"/>
        </w:rPr>
        <w:t>defendant's name</w:t>
      </w:r>
      <w:r>
        <w:rPr>
          <w:rFonts w:ascii="Times New Roman" w:hAnsi="Times New Roman" w:cs="Times New Roman"/>
          <w:color w:val="000000"/>
        </w:rPr>
        <w:t>] made an express warranty that [</w:t>
      </w:r>
      <w:r>
        <w:rPr>
          <w:rFonts w:ascii="Times New Roman" w:hAnsi="Times New Roman" w:cs="Times New Roman"/>
          <w:b/>
          <w:bCs/>
          <w:i/>
          <w:iCs/>
          <w:color w:val="000000"/>
        </w:rPr>
        <w:t>his/her/its</w:t>
      </w:r>
      <w:r>
        <w:rPr>
          <w:rFonts w:ascii="Times New Roman" w:hAnsi="Times New Roman" w:cs="Times New Roman"/>
          <w:color w:val="000000"/>
        </w:rPr>
        <w:t>] product was [__identify promise, description, etc.__].  An express warranty is created in one of three ways:</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if [</w:t>
      </w:r>
      <w:r>
        <w:rPr>
          <w:rFonts w:ascii="Times New Roman" w:hAnsi="Times New Roman" w:cs="Times New Roman"/>
          <w:b/>
          <w:bCs/>
          <w:i/>
          <w:iCs/>
          <w:color w:val="000000"/>
        </w:rPr>
        <w:t>defendant's name</w:t>
      </w:r>
      <w:r>
        <w:rPr>
          <w:rFonts w:ascii="Times New Roman" w:hAnsi="Times New Roman" w:cs="Times New Roman"/>
          <w:color w:val="000000"/>
        </w:rPr>
        <w:t>] made a promise or factual representation about the product to [</w:t>
      </w:r>
      <w:r>
        <w:rPr>
          <w:rFonts w:ascii="Times New Roman" w:hAnsi="Times New Roman" w:cs="Times New Roman"/>
          <w:b/>
          <w:bCs/>
          <w:i/>
          <w:iCs/>
          <w:color w:val="000000"/>
        </w:rPr>
        <w:t>buyer's name</w:t>
      </w:r>
      <w:r>
        <w:rPr>
          <w:rFonts w:ascii="Times New Roman" w:hAnsi="Times New Roman" w:cs="Times New Roman"/>
          <w:color w:val="000000"/>
        </w:rPr>
        <w:t>] and that promise or representation became a basis of the parties' bargain;</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if [</w:t>
      </w:r>
      <w:r>
        <w:rPr>
          <w:rFonts w:ascii="Times New Roman" w:hAnsi="Times New Roman" w:cs="Times New Roman"/>
          <w:b/>
          <w:bCs/>
          <w:i/>
          <w:iCs/>
          <w:color w:val="000000"/>
        </w:rPr>
        <w:t>defendant's name</w:t>
      </w:r>
      <w:r>
        <w:rPr>
          <w:rFonts w:ascii="Times New Roman" w:hAnsi="Times New Roman" w:cs="Times New Roman"/>
          <w:color w:val="000000"/>
        </w:rPr>
        <w:t>] described the product in a certain manner to [</w:t>
      </w:r>
      <w:r>
        <w:rPr>
          <w:rFonts w:ascii="Times New Roman" w:hAnsi="Times New Roman" w:cs="Times New Roman"/>
          <w:b/>
          <w:bCs/>
          <w:i/>
          <w:iCs/>
          <w:color w:val="000000"/>
        </w:rPr>
        <w:t>buyer's name</w:t>
      </w:r>
      <w:r>
        <w:rPr>
          <w:rFonts w:ascii="Times New Roman" w:hAnsi="Times New Roman" w:cs="Times New Roman"/>
          <w:color w:val="000000"/>
        </w:rPr>
        <w:t>], and that description became a basis of the parties' bargain; or</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if [</w:t>
      </w:r>
      <w:r>
        <w:rPr>
          <w:rFonts w:ascii="Times New Roman" w:hAnsi="Times New Roman" w:cs="Times New Roman"/>
          <w:b/>
          <w:bCs/>
          <w:i/>
          <w:iCs/>
          <w:color w:val="000000"/>
        </w:rPr>
        <w:t>defendant's name</w:t>
      </w:r>
      <w:r>
        <w:rPr>
          <w:rFonts w:ascii="Times New Roman" w:hAnsi="Times New Roman" w:cs="Times New Roman"/>
          <w:color w:val="000000"/>
        </w:rPr>
        <w:t>] offered a sample or model of the product to [</w:t>
      </w:r>
      <w:r>
        <w:rPr>
          <w:rFonts w:ascii="Times New Roman" w:hAnsi="Times New Roman" w:cs="Times New Roman"/>
          <w:b/>
          <w:bCs/>
          <w:i/>
          <w:iCs/>
          <w:color w:val="000000"/>
        </w:rPr>
        <w:t>buyer's name</w:t>
      </w:r>
      <w:r>
        <w:rPr>
          <w:rFonts w:ascii="Times New Roman" w:hAnsi="Times New Roman" w:cs="Times New Roman"/>
          <w:color w:val="000000"/>
        </w:rPr>
        <w:t>], and that sample or model became a basis of the parties' bargain.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No formal words are necessary to create a warranty.  Nor does [</w:t>
      </w:r>
      <w:r>
        <w:rPr>
          <w:rFonts w:ascii="Times New Roman" w:hAnsi="Times New Roman" w:cs="Times New Roman"/>
          <w:b/>
          <w:bCs/>
          <w:i/>
          <w:iCs/>
          <w:color w:val="000000"/>
        </w:rPr>
        <w:t>defendant's name</w:t>
      </w:r>
      <w:r>
        <w:rPr>
          <w:rFonts w:ascii="Times New Roman" w:hAnsi="Times New Roman" w:cs="Times New Roman"/>
          <w:color w:val="000000"/>
        </w:rPr>
        <w:t>] have to intend to make a warranty.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any one of these three circumstances existed in this case, then you must find that [</w:t>
      </w:r>
      <w:r>
        <w:rPr>
          <w:rFonts w:ascii="Times New Roman" w:hAnsi="Times New Roman" w:cs="Times New Roman"/>
          <w:b/>
          <w:bCs/>
          <w:i/>
          <w:iCs/>
          <w:color w:val="000000"/>
        </w:rPr>
        <w:t>defendant's name</w:t>
      </w:r>
      <w:r>
        <w:rPr>
          <w:rFonts w:ascii="Times New Roman" w:hAnsi="Times New Roman" w:cs="Times New Roman"/>
          <w:color w:val="000000"/>
        </w:rPr>
        <w:t>] warranted that the product would conform to the promise, description, or model.</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may be used whether the goods are leased or sold.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2-313, 2A-210 (1999); </w:t>
      </w:r>
      <w:r>
        <w:rPr>
          <w:rFonts w:ascii="Times New Roman" w:hAnsi="Times New Roman" w:cs="Times New Roman"/>
          <w:i/>
          <w:iCs/>
          <w:color w:val="000000"/>
        </w:rPr>
        <w:t>Bell Sports, Inc. v. Yarusso</w:t>
      </w:r>
      <w:r>
        <w:rPr>
          <w:rFonts w:ascii="Times New Roman" w:hAnsi="Times New Roman" w:cs="Times New Roman"/>
          <w:color w:val="000000"/>
        </w:rPr>
        <w:t>, Del. Supr., 759 A.2d 582, 592 (2000);</w:t>
      </w:r>
      <w:r>
        <w:rPr>
          <w:rFonts w:ascii="Times New Roman" w:hAnsi="Times New Roman" w:cs="Times New Roman"/>
          <w:i/>
          <w:iCs/>
          <w:color w:val="000000"/>
        </w:rPr>
        <w:t xml:space="preserve"> Pack &amp; Process, Inc. v. Celotex Corp.</w:t>
      </w:r>
      <w:r>
        <w:rPr>
          <w:rFonts w:ascii="Times New Roman" w:hAnsi="Times New Roman" w:cs="Times New Roman"/>
          <w:color w:val="000000"/>
        </w:rPr>
        <w:t xml:space="preserve">, Del. Super., 503 A.2d 646, 658-69 (1985); </w:t>
      </w:r>
      <w:r>
        <w:rPr>
          <w:rFonts w:ascii="Times New Roman" w:hAnsi="Times New Roman" w:cs="Times New Roman"/>
          <w:i/>
          <w:iCs/>
          <w:color w:val="000000"/>
        </w:rPr>
        <w:t>Southern States Coop. v. Townsend Grain &amp; Feed Co.</w:t>
      </w:r>
      <w:r>
        <w:rPr>
          <w:rFonts w:ascii="Times New Roman" w:hAnsi="Times New Roman" w:cs="Times New Roman"/>
          <w:color w:val="000000"/>
        </w:rPr>
        <w:t>, D. Del., 163 Bankr. 709 (1994).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Express Warranty - After Sale</w:t>
      </w:r>
      <w:r>
        <w:rPr>
          <w:rFonts w:ascii="Times New Roman" w:hAnsi="Times New Roman" w:cs="Times New Roman"/>
          <w:color w:val="000000"/>
        </w:rPr>
        <w:tab/>
        <w:t>' 9.13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CREATION OF AN EXPRESS WARRANTY - AFTER SALE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express warranty may be created after a sale if the warranty language used after the contract negotiation is a valid modification.  This means that if a written agreement says that any modifications to it must also be in writing, then modifications are valid only if they're in writing.  But if the original agreement was not in writing, or if the agreement did not require that modifications be in writing, then oral modifications may suffice.  No additional consideration for a modification is necessary.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DEL. CODE ANN. tit. 6, ' 2-313 cmt. 1 (1999); DEL. CODE ANN. tit. 6, ' 2-209 (1999); </w:t>
      </w:r>
      <w:r>
        <w:rPr>
          <w:rFonts w:ascii="Times New Roman" w:hAnsi="Times New Roman" w:cs="Times New Roman"/>
          <w:i/>
          <w:iCs/>
          <w:color w:val="000000"/>
        </w:rPr>
        <w:t>Pack &amp; Process, Inc. v. Celotex Corp.</w:t>
      </w:r>
      <w:r>
        <w:rPr>
          <w:rFonts w:ascii="Times New Roman" w:hAnsi="Times New Roman" w:cs="Times New Roman"/>
          <w:color w:val="000000"/>
        </w:rPr>
        <w:t xml:space="preserve">, Del Super, 503 A.2d 646, 659 (1985).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Statement of Opinion</w:t>
      </w:r>
      <w:r>
        <w:rPr>
          <w:rFonts w:ascii="Times New Roman" w:hAnsi="Times New Roman" w:cs="Times New Roman"/>
          <w:color w:val="000000"/>
        </w:rPr>
        <w:tab/>
        <w:t>' 9.14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STATEMENT OF OPINION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seller's name</w:t>
      </w:r>
      <w:r>
        <w:rPr>
          <w:rFonts w:ascii="Times New Roman" w:hAnsi="Times New Roman" w:cs="Times New Roman"/>
          <w:color w:val="000000"/>
        </w:rPr>
        <w:t>] merely affirmed the value of the goods, or merely made a statement purporting to be [</w:t>
      </w:r>
      <w:r>
        <w:rPr>
          <w:rFonts w:ascii="Times New Roman" w:hAnsi="Times New Roman" w:cs="Times New Roman"/>
          <w:b/>
          <w:bCs/>
          <w:i/>
          <w:iCs/>
          <w:color w:val="000000"/>
        </w:rPr>
        <w:t>his/her/its</w:t>
      </w:r>
      <w:r>
        <w:rPr>
          <w:rFonts w:ascii="Times New Roman" w:hAnsi="Times New Roman" w:cs="Times New Roman"/>
          <w:color w:val="000000"/>
        </w:rPr>
        <w:t>] opinion or commendation of the product, then you should not find that a warranty was created.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2-313(2) (1999); </w:t>
      </w:r>
      <w:r>
        <w:rPr>
          <w:rFonts w:ascii="Times New Roman" w:hAnsi="Times New Roman" w:cs="Times New Roman"/>
          <w:i/>
          <w:iCs/>
          <w:color w:val="000000"/>
        </w:rPr>
        <w:t>Pack &amp; Process, Inc. v. Celotex Corp.</w:t>
      </w:r>
      <w:r>
        <w:rPr>
          <w:rFonts w:ascii="Times New Roman" w:hAnsi="Times New Roman" w:cs="Times New Roman"/>
          <w:color w:val="000000"/>
        </w:rPr>
        <w:t xml:space="preserve">, Del. Super., 503 A.2d 646, 657-58 (1985).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Revocation of Acceptance of Goods</w:t>
      </w:r>
      <w:r>
        <w:rPr>
          <w:rFonts w:ascii="Times New Roman" w:hAnsi="Times New Roman" w:cs="Times New Roman"/>
          <w:color w:val="000000"/>
        </w:rPr>
        <w:tab/>
        <w:t>' 9.15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REVOCATION OF ACCEPTANCE OF GOODS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One of the buyer's remedies for breach of express warranty is known as "revocation of acceptance."  To effectively revoke [his/her/its] acceptance of the goods, [</w:t>
      </w:r>
      <w:r>
        <w:rPr>
          <w:rFonts w:ascii="Times New Roman" w:hAnsi="Times New Roman" w:cs="Times New Roman"/>
          <w:b/>
          <w:bCs/>
          <w:i/>
          <w:iCs/>
          <w:color w:val="000000"/>
        </w:rPr>
        <w:t>buyer's name</w:t>
      </w:r>
      <w:r>
        <w:rPr>
          <w:rFonts w:ascii="Times New Roman" w:hAnsi="Times New Roman" w:cs="Times New Roman"/>
          <w:color w:val="000000"/>
        </w:rPr>
        <w:t>] must establish all of the following elements:</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when the product was delivered, it had a [non-conformity / defect] that could not reasonably have been discovered by [</w:t>
      </w:r>
      <w:r>
        <w:rPr>
          <w:rFonts w:ascii="Times New Roman" w:hAnsi="Times New Roman" w:cs="Times New Roman"/>
          <w:b/>
          <w:bCs/>
          <w:i/>
          <w:iCs/>
          <w:color w:val="000000"/>
        </w:rPr>
        <w:t>buyer's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[non-conformity / defect] substantially impaired the value of the product to [</w:t>
      </w:r>
      <w:r>
        <w:rPr>
          <w:rFonts w:ascii="Times New Roman" w:hAnsi="Times New Roman" w:cs="Times New Roman"/>
          <w:b/>
          <w:bCs/>
          <w:i/>
          <w:iCs/>
          <w:color w:val="000000"/>
        </w:rPr>
        <w:t>buyer's name</w:t>
      </w:r>
      <w:r>
        <w:rPr>
          <w:rFonts w:ascii="Times New Roman" w:hAnsi="Times New Roman" w:cs="Times New Roman"/>
          <w:color w:val="000000"/>
        </w:rPr>
        <w:t>], in light of [his/her/its] needs and circumstances and considering whether a reasonable person would consider the value of the product to be impaired under these circumstances;</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t>
      </w:r>
      <w:r>
        <w:rPr>
          <w:rFonts w:ascii="Times New Roman" w:hAnsi="Times New Roman" w:cs="Times New Roman"/>
          <w:b/>
          <w:bCs/>
          <w:i/>
          <w:iCs/>
          <w:color w:val="000000"/>
        </w:rPr>
        <w:t>Buyer's name</w:t>
      </w:r>
      <w:r>
        <w:rPr>
          <w:rFonts w:ascii="Times New Roman" w:hAnsi="Times New Roman" w:cs="Times New Roman"/>
          <w:color w:val="000000"/>
        </w:rPr>
        <w:t>] notified either [</w:t>
      </w:r>
      <w:r>
        <w:rPr>
          <w:rFonts w:ascii="Times New Roman" w:hAnsi="Times New Roman" w:cs="Times New Roman"/>
          <w:b/>
          <w:bCs/>
          <w:i/>
          <w:iCs/>
          <w:color w:val="000000"/>
        </w:rPr>
        <w:t>defendant's name</w:t>
      </w:r>
      <w:r>
        <w:rPr>
          <w:rFonts w:ascii="Times New Roman" w:hAnsi="Times New Roman" w:cs="Times New Roman"/>
          <w:color w:val="000000"/>
        </w:rPr>
        <w:t>] or one of [his/her/its] agentss that [he/she/it] did not want to keep the product;</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notification occurred within a reasonable time after [</w:t>
      </w:r>
      <w:r>
        <w:rPr>
          <w:rFonts w:ascii="Times New Roman" w:hAnsi="Times New Roman" w:cs="Times New Roman"/>
          <w:b/>
          <w:bCs/>
          <w:i/>
          <w:iCs/>
          <w:color w:val="000000"/>
        </w:rPr>
        <w:t>buyer's name</w:t>
      </w:r>
      <w:r>
        <w:rPr>
          <w:rFonts w:ascii="Times New Roman" w:hAnsi="Times New Roman" w:cs="Times New Roman"/>
          <w:color w:val="000000"/>
        </w:rPr>
        <w:t>] discovered or should have discovered the [non-conformity / defect]; and</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the revocation occurred before there was any substantial change in the product's condition that was not caused by the [non-conformity / defect].  In this regard, a buyer may work with a seller in attempting to have the [non-conformity / defect] repaired but may then timely revoke acceptance if the [non-conformity / defect] is not satisfactorily cured.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buyer's name</w:t>
      </w:r>
      <w:r>
        <w:rPr>
          <w:rFonts w:ascii="Times New Roman" w:hAnsi="Times New Roman" w:cs="Times New Roman"/>
          <w:color w:val="000000"/>
        </w:rPr>
        <w:t>] has established all of the above elements by a preponderance of the evidence, then you must find that [</w:t>
      </w:r>
      <w:r>
        <w:rPr>
          <w:rFonts w:ascii="Times New Roman" w:hAnsi="Times New Roman" w:cs="Times New Roman"/>
          <w:b/>
          <w:bCs/>
          <w:i/>
          <w:iCs/>
          <w:color w:val="000000"/>
        </w:rPr>
        <w:t>buyer's name</w:t>
      </w:r>
      <w:r>
        <w:rPr>
          <w:rFonts w:ascii="Times New Roman" w:hAnsi="Times New Roman" w:cs="Times New Roman"/>
          <w:color w:val="000000"/>
        </w:rPr>
        <w:t>] effectively revoked [his/her/its] acceptance of the product.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6, '' 2-314, 2-608 (1999);</w:t>
      </w:r>
      <w:r>
        <w:rPr>
          <w:rFonts w:ascii="Times New Roman" w:hAnsi="Times New Roman" w:cs="Times New Roman"/>
          <w:i/>
          <w:iCs/>
          <w:color w:val="000000"/>
        </w:rPr>
        <w:t xml:space="preserve"> Mercedes-Benz of North America, Inc. v. Norman Gershman's Things to Wear, Inc.</w:t>
      </w:r>
      <w:r>
        <w:rPr>
          <w:rFonts w:ascii="Times New Roman" w:hAnsi="Times New Roman" w:cs="Times New Roman"/>
          <w:color w:val="000000"/>
        </w:rPr>
        <w:t xml:space="preserve">, Del. Supr., 596 A.2d 1358, 1362-63 (1991); </w:t>
      </w:r>
      <w:r>
        <w:rPr>
          <w:rFonts w:ascii="Times New Roman" w:hAnsi="Times New Roman" w:cs="Times New Roman"/>
          <w:i/>
          <w:iCs/>
          <w:color w:val="000000"/>
        </w:rPr>
        <w:t>Freedman v. Chrysler Corp.</w:t>
      </w:r>
      <w:r>
        <w:rPr>
          <w:rFonts w:ascii="Times New Roman" w:hAnsi="Times New Roman" w:cs="Times New Roman"/>
          <w:color w:val="000000"/>
        </w:rPr>
        <w:t xml:space="preserve">, Del. Super., 564 A.2d 691, 697-98, 700 (1989); </w:t>
      </w:r>
      <w:r>
        <w:rPr>
          <w:rFonts w:ascii="Times New Roman" w:hAnsi="Times New Roman" w:cs="Times New Roman"/>
          <w:i/>
          <w:iCs/>
          <w:color w:val="000000"/>
        </w:rPr>
        <w:t>Ed Fine Oldsmobile, Inc. v. Kniseley</w:t>
      </w:r>
      <w:r>
        <w:rPr>
          <w:rFonts w:ascii="Times New Roman" w:hAnsi="Times New Roman" w:cs="Times New Roman"/>
          <w:color w:val="000000"/>
        </w:rPr>
        <w:t xml:space="preserve">, Del. Super., 319 A.2d 33, 37 (1974).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also</w:t>
      </w:r>
      <w:r>
        <w:rPr>
          <w:rFonts w:ascii="Times New Roman" w:hAnsi="Times New Roman" w:cs="Times New Roman"/>
          <w:color w:val="000000"/>
        </w:rPr>
        <w:t xml:space="preserve"> </w:t>
      </w:r>
      <w:r>
        <w:rPr>
          <w:rFonts w:ascii="Times New Roman" w:hAnsi="Times New Roman" w:cs="Times New Roman"/>
          <w:smallCaps/>
          <w:color w:val="000000"/>
        </w:rPr>
        <w:t>White &amp; Summers, Uniform Commercial Code</w:t>
      </w:r>
      <w:r>
        <w:rPr>
          <w:rFonts w:ascii="Times New Roman" w:hAnsi="Times New Roman" w:cs="Times New Roman"/>
          <w:color w:val="000000"/>
        </w:rPr>
        <w:t xml:space="preserve"> ' 8-4 (3d ed. 1988).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Implied Warranty of Merchantability</w:t>
      </w:r>
      <w:r>
        <w:rPr>
          <w:rFonts w:ascii="Times New Roman" w:hAnsi="Times New Roman" w:cs="Times New Roman"/>
          <w:color w:val="000000"/>
        </w:rPr>
        <w:tab/>
        <w:t>' 9.16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IMPLIED WARRANTY OF MERCHANTABILITY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every contract for the sale of goods, there is an implied promise that the goods are merchantable.  In order to be merchantable, the goods must: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Instruct on each element as applicable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pass without objection in the trade under the contract description;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if they're fungible goods, (goods that are commercially interchangeable) be of fair average quality within their contract description;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be fit for the ordinary purposes for which the goods are used;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be, within the variations permitted by the contract, of even kind, quality, and quantity within each unit and among all units involved;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be adequately contained, packaged, and labeled as the contract requires; and </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conform to the factual promises or affirmations, if any, made on the container or label.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any one of the above elements did not exist for the goods in this contract, then you must find that [</w:t>
      </w:r>
      <w:r>
        <w:rPr>
          <w:rFonts w:ascii="Times New Roman" w:hAnsi="Times New Roman" w:cs="Times New Roman"/>
          <w:b/>
          <w:bCs/>
          <w:i/>
          <w:iCs/>
          <w:color w:val="000000"/>
        </w:rPr>
        <w:t>defendant's name</w:t>
      </w:r>
      <w:r>
        <w:rPr>
          <w:rFonts w:ascii="Times New Roman" w:hAnsi="Times New Roman" w:cs="Times New Roman"/>
          <w:color w:val="000000"/>
        </w:rPr>
        <w:t>] breached its implied promise that the goods would be merchantable.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implied warranty of merchantability applies only to the sale or lease of goods.  This implied warranty does not apply to service contracts or to the sale or lease of real estate.  An express warranty, on the other hand, may apply to any contract and is legally binding to the full extent of its terms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rPr>
        <w:t xml:space="preserve">DEL. CODE ANN. tit. 6, ' 2-314 (1999); </w:t>
      </w:r>
      <w:r>
        <w:rPr>
          <w:rFonts w:ascii="Times New Roman" w:hAnsi="Times New Roman" w:cs="Times New Roman"/>
          <w:i/>
          <w:iCs/>
          <w:color w:val="000000"/>
        </w:rPr>
        <w:t>Reybold Group, Inc. v. Chemprobe Technologies, Inc.</w:t>
      </w:r>
      <w:r>
        <w:rPr>
          <w:rFonts w:ascii="Times New Roman" w:hAnsi="Times New Roman" w:cs="Times New Roman"/>
          <w:color w:val="000000"/>
        </w:rPr>
        <w:t xml:space="preserve">, Del. Supr. 721 A.2d 1267, 1269 (1998)(plaintiff must prove defect); </w:t>
      </w:r>
      <w:r>
        <w:rPr>
          <w:rFonts w:ascii="Times New Roman" w:hAnsi="Times New Roman" w:cs="Times New Roman"/>
          <w:i/>
          <w:iCs/>
          <w:color w:val="000000"/>
        </w:rPr>
        <w:t>Johnson v. Hockessin Tractor, Inc.</w:t>
      </w:r>
      <w:r>
        <w:rPr>
          <w:rFonts w:ascii="Times New Roman" w:hAnsi="Times New Roman" w:cs="Times New Roman"/>
          <w:color w:val="000000"/>
        </w:rPr>
        <w:t xml:space="preserve">, Del. Supr., 420 A.2d 154, 157 (1980)(holding breach of warranty is necessarily a breach of the sales contract).  </w:t>
      </w:r>
      <w:r>
        <w:rPr>
          <w:rFonts w:ascii="Times New Roman" w:hAnsi="Times New Roman" w:cs="Times New Roman"/>
          <w:i/>
          <w:iCs/>
          <w:color w:val="000000"/>
        </w:rPr>
        <w:t>See also</w:t>
      </w:r>
      <w:r>
        <w:rPr>
          <w:rFonts w:ascii="Times New Roman" w:hAnsi="Times New Roman" w:cs="Times New Roman"/>
          <w:color w:val="000000"/>
        </w:rPr>
        <w:t xml:space="preserve"> 6 </w:t>
      </w:r>
      <w:r>
        <w:rPr>
          <w:rFonts w:ascii="Times New Roman" w:hAnsi="Times New Roman" w:cs="Times New Roman"/>
          <w:i/>
          <w:iCs/>
          <w:color w:val="000000"/>
        </w:rPr>
        <w:t>Del. C</w:t>
      </w:r>
      <w:r>
        <w:rPr>
          <w:rFonts w:ascii="Times New Roman" w:hAnsi="Times New Roman" w:cs="Times New Roman"/>
          <w:color w:val="000000"/>
        </w:rPr>
        <w:t xml:space="preserve">. '' 2A-210 to 2A-216 (implied warranties include goods offered in leases or bailments); </w:t>
      </w:r>
      <w:r>
        <w:rPr>
          <w:rFonts w:ascii="Times New Roman" w:hAnsi="Times New Roman" w:cs="Times New Roman"/>
          <w:i/>
          <w:iCs/>
          <w:color w:val="000000"/>
        </w:rPr>
        <w:t>Neilson Bus. Equip. Ctr., Inc. v. Monteleone</w:t>
      </w:r>
      <w:r>
        <w:rPr>
          <w:rFonts w:ascii="Times New Roman" w:hAnsi="Times New Roman" w:cs="Times New Roman"/>
          <w:color w:val="000000"/>
        </w:rPr>
        <w:t>, Del. Supr., 524 A.2d 1172, 1174-75 (1987).</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Southern States Coop. v. Townsend Grain &amp; Feed Co.</w:t>
      </w:r>
      <w:r>
        <w:rPr>
          <w:rFonts w:ascii="Times New Roman" w:hAnsi="Times New Roman" w:cs="Times New Roman"/>
          <w:color w:val="000000"/>
        </w:rPr>
        <w:t>, D. Del., 163 Bankr. 709 (1994);</w:t>
      </w:r>
      <w:r>
        <w:rPr>
          <w:rFonts w:ascii="Times New Roman" w:hAnsi="Times New Roman" w:cs="Times New Roman"/>
          <w:i/>
          <w:iCs/>
          <w:color w:val="000000"/>
        </w:rPr>
        <w:t xml:space="preserve"> Miley v. Harmony Mill Ltd. Partnership</w:t>
      </w:r>
      <w:r>
        <w:rPr>
          <w:rFonts w:ascii="Times New Roman" w:hAnsi="Times New Roman" w:cs="Times New Roman"/>
          <w:color w:val="000000"/>
        </w:rPr>
        <w:t xml:space="preserve">, D. Del., 803 F. Supp. 965 (1992)(implied warranties do not apply to real estate lease agreements); </w:t>
      </w:r>
      <w:r>
        <w:rPr>
          <w:rFonts w:ascii="Times New Roman" w:hAnsi="Times New Roman" w:cs="Times New Roman"/>
          <w:i/>
          <w:iCs/>
          <w:color w:val="000000"/>
        </w:rPr>
        <w:t>Grigsby v. Crown Cork &amp; Seal Co.</w:t>
      </w:r>
      <w:r>
        <w:rPr>
          <w:rFonts w:ascii="Times New Roman" w:hAnsi="Times New Roman" w:cs="Times New Roman"/>
          <w:color w:val="000000"/>
        </w:rPr>
        <w:t xml:space="preserve">, D. Del., 574 F. Supp. 128 (1983)(implied warranties do not apply to service contracts); </w:t>
      </w:r>
      <w:r>
        <w:rPr>
          <w:rFonts w:ascii="Times New Roman" w:hAnsi="Times New Roman" w:cs="Times New Roman"/>
          <w:i/>
          <w:iCs/>
          <w:color w:val="000000"/>
        </w:rPr>
        <w:t>Cropper v. Rego Distrib. Ctr., Inc.</w:t>
      </w:r>
      <w:r>
        <w:rPr>
          <w:rFonts w:ascii="Times New Roman" w:hAnsi="Times New Roman" w:cs="Times New Roman"/>
          <w:color w:val="000000"/>
        </w:rPr>
        <w:t>, D. Del., 542 F. Supp. 1142, 1153-54 (1982)(discussing the definition of "merchant in goods of that kind").</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Implied Warranty of Fitness for a Particular Purpose</w:t>
      </w:r>
      <w:r>
        <w:rPr>
          <w:rFonts w:ascii="Times New Roman" w:hAnsi="Times New Roman" w:cs="Times New Roman"/>
          <w:color w:val="000000"/>
        </w:rPr>
        <w:tab/>
        <w:t>' 9.17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IMPLIED WARRANTY OF FITNESS FOR A PARTICULAR PURPOSE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Plaintiff/buyer's name</w:t>
      </w:r>
      <w:r>
        <w:rPr>
          <w:rFonts w:ascii="Times New Roman" w:hAnsi="Times New Roman" w:cs="Times New Roman"/>
          <w:color w:val="000000"/>
        </w:rPr>
        <w:t>] has alleged that [</w:t>
      </w:r>
      <w:r>
        <w:rPr>
          <w:rFonts w:ascii="Times New Roman" w:hAnsi="Times New Roman" w:cs="Times New Roman"/>
          <w:b/>
          <w:bCs/>
          <w:i/>
          <w:iCs/>
          <w:color w:val="000000"/>
        </w:rPr>
        <w:t>defendant/seller's name</w:t>
      </w:r>
      <w:r>
        <w:rPr>
          <w:rFonts w:ascii="Times New Roman" w:hAnsi="Times New Roman" w:cs="Times New Roman"/>
          <w:color w:val="000000"/>
        </w:rPr>
        <w:t>] has breached an implied promise that the product in question was fit for a particular purpose.  If you find that when the contract was formed [</w:t>
      </w:r>
      <w:r>
        <w:rPr>
          <w:rFonts w:ascii="Times New Roman" w:hAnsi="Times New Roman" w:cs="Times New Roman"/>
          <w:b/>
          <w:bCs/>
          <w:i/>
          <w:iCs/>
          <w:color w:val="000000"/>
        </w:rPr>
        <w:t>defendant/seller's name</w:t>
      </w:r>
      <w:r>
        <w:rPr>
          <w:rFonts w:ascii="Times New Roman" w:hAnsi="Times New Roman" w:cs="Times New Roman"/>
          <w:color w:val="000000"/>
        </w:rPr>
        <w:t>] should have known about a particular purpose for which [</w:t>
      </w:r>
      <w:r>
        <w:rPr>
          <w:rFonts w:ascii="Times New Roman" w:hAnsi="Times New Roman" w:cs="Times New Roman"/>
          <w:b/>
          <w:bCs/>
          <w:i/>
          <w:iCs/>
          <w:color w:val="000000"/>
        </w:rPr>
        <w:t>plaintiff/buyer's name</w:t>
      </w:r>
      <w:r>
        <w:rPr>
          <w:rFonts w:ascii="Times New Roman" w:hAnsi="Times New Roman" w:cs="Times New Roman"/>
          <w:color w:val="000000"/>
        </w:rPr>
        <w:t>] was going to use the goods and that [</w:t>
      </w:r>
      <w:r>
        <w:rPr>
          <w:rFonts w:ascii="Times New Roman" w:hAnsi="Times New Roman" w:cs="Times New Roman"/>
          <w:b/>
          <w:bCs/>
          <w:i/>
          <w:iCs/>
          <w:color w:val="000000"/>
        </w:rPr>
        <w:t>plaintiff/buyer's name</w:t>
      </w:r>
      <w:r>
        <w:rPr>
          <w:rFonts w:ascii="Times New Roman" w:hAnsi="Times New Roman" w:cs="Times New Roman"/>
          <w:color w:val="000000"/>
        </w:rPr>
        <w:t>] was relying on [his/her/its] skill or judgment to select or furnish goods suitable for that purpose, then [</w:t>
      </w:r>
      <w:r>
        <w:rPr>
          <w:rFonts w:ascii="Times New Roman" w:hAnsi="Times New Roman" w:cs="Times New Roman"/>
          <w:b/>
          <w:bCs/>
          <w:i/>
          <w:iCs/>
          <w:color w:val="000000"/>
        </w:rPr>
        <w:t>defendant/seller's name</w:t>
      </w:r>
      <w:r>
        <w:rPr>
          <w:rFonts w:ascii="Times New Roman" w:hAnsi="Times New Roman" w:cs="Times New Roman"/>
          <w:color w:val="000000"/>
        </w:rPr>
        <w:t>] has impliedly warranted that the goods would be suitable for that purpose.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implied warranty of fitness for a particular purpose applies only to the sale or lease of goods.  This implied warranty does not apply to service contracts or to the sale or lease of real estate.  An express warranty, on the other hand, may apply to any contract and is legally binding to the full extent of its terms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2-315 (1999); </w:t>
      </w:r>
      <w:r>
        <w:rPr>
          <w:rFonts w:ascii="Times New Roman" w:hAnsi="Times New Roman" w:cs="Times New Roman"/>
          <w:i/>
          <w:iCs/>
          <w:color w:val="000000"/>
        </w:rPr>
        <w:t>Neilson Bus. Equip. Ctr., Inc. v. Monteleone</w:t>
      </w:r>
      <w:r>
        <w:rPr>
          <w:rFonts w:ascii="Times New Roman" w:hAnsi="Times New Roman" w:cs="Times New Roman"/>
          <w:color w:val="000000"/>
        </w:rPr>
        <w:t xml:space="preserve">, Del. Supr., 524 A.2d 1172, 1175-76 (1987).  </w:t>
      </w:r>
      <w:r>
        <w:rPr>
          <w:rFonts w:ascii="Times New Roman" w:hAnsi="Times New Roman" w:cs="Times New Roman"/>
          <w:i/>
          <w:iCs/>
          <w:color w:val="000000"/>
        </w:rPr>
        <w:t xml:space="preserve">See also </w:t>
      </w:r>
      <w:r>
        <w:rPr>
          <w:rFonts w:ascii="Times New Roman" w:hAnsi="Times New Roman" w:cs="Times New Roman"/>
          <w:color w:val="000000"/>
        </w:rPr>
        <w:t xml:space="preserve">6 </w:t>
      </w:r>
      <w:r>
        <w:rPr>
          <w:rFonts w:ascii="Times New Roman" w:hAnsi="Times New Roman" w:cs="Times New Roman"/>
          <w:i/>
          <w:iCs/>
          <w:color w:val="000000"/>
        </w:rPr>
        <w:t>Del. C</w:t>
      </w:r>
      <w:r>
        <w:rPr>
          <w:rFonts w:ascii="Times New Roman" w:hAnsi="Times New Roman" w:cs="Times New Roman"/>
          <w:color w:val="000000"/>
        </w:rPr>
        <w:t xml:space="preserve">. '' 2A-210 to 2A-216 (implied warranties include goods offered in leases or bailments); </w:t>
      </w:r>
      <w:r>
        <w:rPr>
          <w:rFonts w:ascii="Times New Roman" w:hAnsi="Times New Roman" w:cs="Times New Roman"/>
          <w:i/>
          <w:iCs/>
          <w:color w:val="000000"/>
        </w:rPr>
        <w:t>Gulko v. General Motors Corp.</w:t>
      </w:r>
      <w:r>
        <w:rPr>
          <w:rFonts w:ascii="Times New Roman" w:hAnsi="Times New Roman" w:cs="Times New Roman"/>
          <w:color w:val="000000"/>
        </w:rPr>
        <w:t xml:space="preserve">, Del. Super., C.A. No. 94C-12-285, Del Pesco, J. (Sept. 10, 1997); </w:t>
      </w:r>
      <w:r>
        <w:rPr>
          <w:rFonts w:ascii="Times New Roman" w:hAnsi="Times New Roman" w:cs="Times New Roman"/>
          <w:i/>
          <w:iCs/>
          <w:color w:val="000000"/>
        </w:rPr>
        <w:t>Southern States Coop. v. Townsend Grain &amp; Feed Co.</w:t>
      </w:r>
      <w:r>
        <w:rPr>
          <w:rFonts w:ascii="Times New Roman" w:hAnsi="Times New Roman" w:cs="Times New Roman"/>
          <w:color w:val="000000"/>
        </w:rPr>
        <w:t xml:space="preserve">, D. Del., 163 Bankr. 709 (1994); </w:t>
      </w:r>
      <w:r>
        <w:rPr>
          <w:rFonts w:ascii="Times New Roman" w:hAnsi="Times New Roman" w:cs="Times New Roman"/>
          <w:i/>
          <w:iCs/>
          <w:color w:val="000000"/>
        </w:rPr>
        <w:t>Miley v. Harmony Mill Ltd. Partnership</w:t>
      </w:r>
      <w:r>
        <w:rPr>
          <w:rFonts w:ascii="Times New Roman" w:hAnsi="Times New Roman" w:cs="Times New Roman"/>
          <w:color w:val="000000"/>
        </w:rPr>
        <w:t xml:space="preserve">, D. Del., 803 F. Supp. 965 (1992)(implied warranties do not apply to real estate lease agreements); </w:t>
      </w:r>
      <w:r>
        <w:rPr>
          <w:rFonts w:ascii="Times New Roman" w:hAnsi="Times New Roman" w:cs="Times New Roman"/>
          <w:i/>
          <w:iCs/>
          <w:color w:val="000000"/>
        </w:rPr>
        <w:t>Grigsby v. Crown Cork &amp; Seal Co.</w:t>
      </w:r>
      <w:r>
        <w:rPr>
          <w:rFonts w:ascii="Times New Roman" w:hAnsi="Times New Roman" w:cs="Times New Roman"/>
          <w:color w:val="000000"/>
        </w:rPr>
        <w:t xml:space="preserve">, D. Del., 574 F. Supp. 128 (1983)(implied warranties do not apply to service contracts); </w:t>
      </w:r>
      <w:r>
        <w:rPr>
          <w:rFonts w:ascii="Times New Roman" w:hAnsi="Times New Roman" w:cs="Times New Roman"/>
          <w:i/>
          <w:iCs/>
          <w:color w:val="000000"/>
        </w:rPr>
        <w:t>ICI Americas, Inc. v. Martin-Marietta Corp.</w:t>
      </w:r>
      <w:r>
        <w:rPr>
          <w:rFonts w:ascii="Times New Roman" w:hAnsi="Times New Roman" w:cs="Times New Roman"/>
          <w:color w:val="000000"/>
        </w:rPr>
        <w:t xml:space="preserve">, D. Del., 368 F. Supp. 1148 (1974).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Scope of Warranty - Secondary Users of Product</w:t>
      </w:r>
      <w:r>
        <w:rPr>
          <w:rFonts w:ascii="Times New Roman" w:hAnsi="Times New Roman" w:cs="Times New Roman"/>
          <w:color w:val="000000"/>
        </w:rPr>
        <w:tab/>
        <w:t>' 9.18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SCOPE OF WARRANTY - SECONDARY USERS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seller's warranty, whether express or implied, extends to any person who might reasonably be expected to use or be affected by the goods and who is injured by a breach of the warranty.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secondary purchaser or user of a product is subject to the same warranties and the same disclaimers, modifications, or remedy-limitation clauses that were part of the underlying sales agreement between the original buyer and the seller.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[__describe the warranty, disclaimer, modification, or remedy limitation__] was a part of the original sale of the product, then you must apply the [__describe the warranty, disclaimer, modification, or remedy limitation__] to [</w:t>
      </w:r>
      <w:r>
        <w:rPr>
          <w:rFonts w:ascii="Times New Roman" w:hAnsi="Times New Roman" w:cs="Times New Roman"/>
          <w:b/>
          <w:bCs/>
          <w:i/>
          <w:iCs/>
          <w:color w:val="000000"/>
        </w:rPr>
        <w:t>plaintiff's name</w:t>
      </w:r>
      <w:r>
        <w:rPr>
          <w:rFonts w:ascii="Times New Roman" w:hAnsi="Times New Roman" w:cs="Times New Roman"/>
          <w:color w:val="000000"/>
        </w:rPr>
        <w:t xml:space="preserve">]'s claim under [__describe basis for claim__].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2-316, 2-318, 2-719 (1999); </w:t>
      </w:r>
      <w:r>
        <w:rPr>
          <w:rFonts w:ascii="Times New Roman" w:hAnsi="Times New Roman" w:cs="Times New Roman"/>
          <w:i/>
          <w:iCs/>
          <w:color w:val="000000"/>
        </w:rPr>
        <w:t>Franchetti v. Intercole Automation, Inc.</w:t>
      </w:r>
      <w:r>
        <w:rPr>
          <w:rFonts w:ascii="Times New Roman" w:hAnsi="Times New Roman" w:cs="Times New Roman"/>
          <w:color w:val="000000"/>
        </w:rPr>
        <w:t xml:space="preserve">, D. Del., 523 F. Supp. 454 (1981); </w:t>
      </w:r>
      <w:r>
        <w:rPr>
          <w:rFonts w:ascii="Times New Roman" w:hAnsi="Times New Roman" w:cs="Times New Roman"/>
          <w:i/>
          <w:iCs/>
          <w:color w:val="000000"/>
        </w:rPr>
        <w:t xml:space="preserve"> Lecates v. Hertrich Pontiac Buick Co.</w:t>
      </w:r>
      <w:r>
        <w:rPr>
          <w:rFonts w:ascii="Times New Roman" w:hAnsi="Times New Roman" w:cs="Times New Roman"/>
          <w:color w:val="000000"/>
        </w:rPr>
        <w:t xml:space="preserve">, Del. Super., 515 A.2d 163, 166-67 (1986).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Exclusion of Warranties</w:t>
      </w:r>
      <w:r>
        <w:rPr>
          <w:rFonts w:ascii="Times New Roman" w:hAnsi="Times New Roman" w:cs="Times New Roman"/>
          <w:color w:val="000000"/>
        </w:rPr>
        <w:tab/>
        <w:t>' 9.19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EXCLUSION OR MODIFICATION OF EXPRESS WARRANTIES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seller's name</w:t>
      </w:r>
      <w:r>
        <w:rPr>
          <w:rFonts w:ascii="Times New Roman" w:hAnsi="Times New Roman" w:cs="Times New Roman"/>
          <w:color w:val="000000"/>
        </w:rPr>
        <w:t>] has used words or conduct tending to create an express warranty and has also used words or conduct tending to exclude or limit the warranty, you must try to interpret them as being consistent with each other.  But if you find that they cannot reasonably be reconciled, you must disregard the words or conduct tending to exclude or limit the warranty.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2-316(1) and (2) (1999); </w:t>
      </w:r>
      <w:r>
        <w:rPr>
          <w:rFonts w:ascii="Times New Roman" w:hAnsi="Times New Roman" w:cs="Times New Roman"/>
          <w:i/>
          <w:iCs/>
          <w:color w:val="000000"/>
        </w:rPr>
        <w:t>Bell Sports, Inc. v. Yarusso</w:t>
      </w:r>
      <w:r>
        <w:rPr>
          <w:rFonts w:ascii="Times New Roman" w:hAnsi="Times New Roman" w:cs="Times New Roman"/>
          <w:color w:val="000000"/>
        </w:rPr>
        <w:t>, Del. Supr., 759 A.2d 582, 593 (2000);</w:t>
      </w:r>
      <w:r>
        <w:rPr>
          <w:rFonts w:ascii="Times New Roman" w:hAnsi="Times New Roman" w:cs="Times New Roman"/>
          <w:i/>
          <w:iCs/>
          <w:color w:val="000000"/>
        </w:rPr>
        <w:t xml:space="preserve"> Lecates v. Hertrich Pontiac Buick Co.</w:t>
      </w:r>
      <w:r>
        <w:rPr>
          <w:rFonts w:ascii="Times New Roman" w:hAnsi="Times New Roman" w:cs="Times New Roman"/>
          <w:color w:val="000000"/>
        </w:rPr>
        <w:t xml:space="preserve">, Del. Super., 515 A.2d 163, 167-71 (1986).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Exclusion of Implied Warranties</w:t>
      </w:r>
      <w:r>
        <w:rPr>
          <w:rFonts w:ascii="Times New Roman" w:hAnsi="Times New Roman" w:cs="Times New Roman"/>
          <w:color w:val="000000"/>
        </w:rPr>
        <w:tab/>
        <w:t>' 9.20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EXCLUSION OF IMPLIED WARRANTIES - "AS IS"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seller such as [</w:t>
      </w:r>
      <w:r>
        <w:rPr>
          <w:rFonts w:ascii="Times New Roman" w:hAnsi="Times New Roman" w:cs="Times New Roman"/>
          <w:b/>
          <w:bCs/>
          <w:i/>
          <w:iCs/>
          <w:color w:val="000000"/>
        </w:rPr>
        <w:t>seller's name</w:t>
      </w:r>
      <w:r>
        <w:rPr>
          <w:rFonts w:ascii="Times New Roman" w:hAnsi="Times New Roman" w:cs="Times New Roman"/>
          <w:color w:val="000000"/>
        </w:rPr>
        <w:t>] may generally prevent the creation of an implied warranty by making clear to the buyer that the goods are sold "as is" or "with all faults," or by other language that by common understanding calls the buyer's attention to the exclusion of warranties and makes plain that there is no implied warranty.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the buyer, before entering into the contract or accepting or purchasing the goods, has examined the goods fully, or has refused to examine the goods upon the seller's demand, there is no implied warranty for defects that an examination should have revealed.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implied warranty can also be excluded or modified by course of dealing or course of performance or usage of trade. [__</w:t>
      </w:r>
      <w:r>
        <w:rPr>
          <w:rFonts w:ascii="Times New Roman" w:hAnsi="Times New Roman" w:cs="Times New Roman"/>
          <w:i/>
          <w:iCs/>
          <w:color w:val="000000"/>
        </w:rPr>
        <w:t>Define these terms if necessary</w:t>
      </w:r>
      <w:r>
        <w:rPr>
          <w:rFonts w:ascii="Times New Roman" w:hAnsi="Times New Roman" w:cs="Times New Roman"/>
          <w:color w:val="000000"/>
        </w:rPr>
        <w:t>.__]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Implied warranties are not disclaimed where circumstances indicate otherwise.  If the seller's words or conduct are ambiguous or conflict with an attempted exclusion of warranties, then the attempted exclusion is not effective.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decide whether the implied warranty claimed by [</w:t>
      </w:r>
      <w:r>
        <w:rPr>
          <w:rFonts w:ascii="Times New Roman" w:hAnsi="Times New Roman" w:cs="Times New Roman"/>
          <w:b/>
          <w:bCs/>
          <w:i/>
          <w:iCs/>
          <w:color w:val="000000"/>
        </w:rPr>
        <w:t>plaintiff's name</w:t>
      </w:r>
      <w:r>
        <w:rPr>
          <w:rFonts w:ascii="Times New Roman" w:hAnsi="Times New Roman" w:cs="Times New Roman"/>
          <w:color w:val="000000"/>
        </w:rPr>
        <w:t>] has been excluded in any manner by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A seller may exclude or modify the implied warranty of merchantability, or any part of it, by using the word "merchantability" and, in the case of a writing, the language using the word merchantability must be conspicuous.  All implied warranties of fitness for a particular purpose may be excluded by language which states "there are no warranties which extend beyond the description on the face hereof."  The exclusion or modification of the implied warranty of merchantability or the exclusion of an implied warranty of fitness for a particular purpose is a matter of law for the court to decide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2-316(3)(a)-(c) (1999); </w:t>
      </w:r>
      <w:r>
        <w:rPr>
          <w:rFonts w:ascii="Times New Roman" w:hAnsi="Times New Roman" w:cs="Times New Roman"/>
          <w:i/>
          <w:iCs/>
          <w:color w:val="000000"/>
        </w:rPr>
        <w:t>Lecates v. Hertrich Pontiac Buick Co.</w:t>
      </w:r>
      <w:r>
        <w:rPr>
          <w:rFonts w:ascii="Times New Roman" w:hAnsi="Times New Roman" w:cs="Times New Roman"/>
          <w:color w:val="000000"/>
        </w:rPr>
        <w:t xml:space="preserve">, Del. Super., 515 A.2d 163, 167-69 (1986); </w:t>
      </w:r>
      <w:r>
        <w:rPr>
          <w:rFonts w:ascii="Times New Roman" w:hAnsi="Times New Roman" w:cs="Times New Roman"/>
          <w:i/>
          <w:iCs/>
          <w:color w:val="000000"/>
        </w:rPr>
        <w:t>Falcon Tankers, Inc. v. Litton Sys. Inc.</w:t>
      </w:r>
      <w:r>
        <w:rPr>
          <w:rFonts w:ascii="Times New Roman" w:hAnsi="Times New Roman" w:cs="Times New Roman"/>
          <w:color w:val="000000"/>
        </w:rPr>
        <w:t>, Del. Super., 300 A.2d 231, 238-39 (1972)(applying New York law).</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Exclusion of Implied Warranty of Merchantability</w:t>
      </w:r>
      <w:r>
        <w:rPr>
          <w:rFonts w:ascii="Times New Roman" w:hAnsi="Times New Roman" w:cs="Times New Roman"/>
          <w:color w:val="000000"/>
        </w:rPr>
        <w:tab/>
        <w:t>' 9.21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EXCLUSION OF IMPLIED WARRANTY OF MERCHANTABILITY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A seller may exclude or modify the implied warranty of merchantability, or any part of it, by using the word "merchantability" and, in the case of a writing, the language using the word merchantability must be conspicuous.  The exclusion or modification of the implied warranty of merchantability in this manner is a matter of law for the court to decide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6, ' 2-316(2) (1999).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Exclusion of Implied Warranty for Fitness for a Particular Purpose</w:t>
      </w:r>
      <w:r>
        <w:rPr>
          <w:rFonts w:ascii="Times New Roman" w:hAnsi="Times New Roman" w:cs="Times New Roman"/>
          <w:color w:val="000000"/>
        </w:rPr>
        <w:tab/>
        <w:t>' 9.22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EXCLUSION OF WARRANTY FOR FITNESS FOR A PARTICULAR PURPOSE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All implied warranties of fitness for a particular purpose may be excluded by language that states: "there are no warranties which extend beyond the description on the face hereof."  The exclusion of an implied warranty of fitness for a particular purpose in this manner is a matter of law for the court to decide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6, ' 2-316(2) (1999).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Use After Defect is Known to Plaintiff </w:t>
      </w:r>
      <w:r>
        <w:rPr>
          <w:rFonts w:ascii="Times New Roman" w:hAnsi="Times New Roman" w:cs="Times New Roman"/>
          <w:color w:val="000000"/>
        </w:rPr>
        <w:tab/>
        <w:t>' 9.23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USE OF PRODUCT AFTER DEFECT IS KNOWN TO PLAINTIFF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buyer of a product, after accepting it, discovers a [non-conformity / defect] that substantially impairs its value, the buyer may seek relief by promptly revoking acceptance of the goods and demanding either a refund of the purchase price or the prompt cure of the defect by replacement or repair.  But if the buyer continues to use the product without giving the seller reasonable opportunity to cure the [non-conformity / defect] or refund the purchase price, then the buyer may not revoke acceptance of the product.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buyer is permitted, however, to work with a seller in attempting to have the [non-conformity / defect] repaired but may still revoke acceptance within a reasonable time if there is not a satisfactory cure of the [non-conformity / defect].  You must determine if acceptance has been revoked within a reasonable time under the circumstances.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buyer's name</w:t>
      </w:r>
      <w:r>
        <w:rPr>
          <w:rFonts w:ascii="Times New Roman" w:hAnsi="Times New Roman" w:cs="Times New Roman"/>
          <w:color w:val="000000"/>
        </w:rPr>
        <w:t>] continued to use [__describe the product__] and did not give [</w:t>
      </w:r>
      <w:r>
        <w:rPr>
          <w:rFonts w:ascii="Times New Roman" w:hAnsi="Times New Roman" w:cs="Times New Roman"/>
          <w:b/>
          <w:bCs/>
          <w:i/>
          <w:iCs/>
          <w:color w:val="000000"/>
        </w:rPr>
        <w:t>seller's name</w:t>
      </w:r>
      <w:r>
        <w:rPr>
          <w:rFonts w:ascii="Times New Roman" w:hAnsi="Times New Roman" w:cs="Times New Roman"/>
          <w:color w:val="000000"/>
        </w:rPr>
        <w:t>] adequate opportunity to repair or replace the [__describe the product__], then you must return a verdict for [</w:t>
      </w:r>
      <w:r>
        <w:rPr>
          <w:rFonts w:ascii="Times New Roman" w:hAnsi="Times New Roman" w:cs="Times New Roman"/>
          <w:b/>
          <w:bCs/>
          <w:i/>
          <w:iCs/>
          <w:color w:val="000000"/>
        </w:rPr>
        <w:t>seller's name</w:t>
      </w:r>
      <w:r>
        <w:rPr>
          <w:rFonts w:ascii="Times New Roman" w:hAnsi="Times New Roman" w:cs="Times New Roman"/>
          <w:color w:val="000000"/>
        </w:rPr>
        <w:t>].  If you find that the [non-conformity / defect] in [__describe the product__] substantially impaired its value to [</w:t>
      </w:r>
      <w:r>
        <w:rPr>
          <w:rFonts w:ascii="Times New Roman" w:hAnsi="Times New Roman" w:cs="Times New Roman"/>
          <w:b/>
          <w:bCs/>
          <w:i/>
          <w:iCs/>
          <w:color w:val="000000"/>
        </w:rPr>
        <w:t>buyer's name</w:t>
      </w:r>
      <w:r>
        <w:rPr>
          <w:rFonts w:ascii="Times New Roman" w:hAnsi="Times New Roman" w:cs="Times New Roman"/>
          <w:color w:val="000000"/>
        </w:rPr>
        <w:t>] and that [</w:t>
      </w:r>
      <w:r>
        <w:rPr>
          <w:rFonts w:ascii="Times New Roman" w:hAnsi="Times New Roman" w:cs="Times New Roman"/>
          <w:b/>
          <w:bCs/>
          <w:i/>
          <w:iCs/>
          <w:color w:val="000000"/>
        </w:rPr>
        <w:t>buyer's name</w:t>
      </w:r>
      <w:r>
        <w:rPr>
          <w:rFonts w:ascii="Times New Roman" w:hAnsi="Times New Roman" w:cs="Times New Roman"/>
          <w:color w:val="000000"/>
        </w:rPr>
        <w:t>] gave [</w:t>
      </w:r>
      <w:r>
        <w:rPr>
          <w:rFonts w:ascii="Times New Roman" w:hAnsi="Times New Roman" w:cs="Times New Roman"/>
          <w:b/>
          <w:bCs/>
          <w:i/>
          <w:iCs/>
          <w:color w:val="000000"/>
        </w:rPr>
        <w:t>seller's name</w:t>
      </w:r>
      <w:r>
        <w:rPr>
          <w:rFonts w:ascii="Times New Roman" w:hAnsi="Times New Roman" w:cs="Times New Roman"/>
          <w:color w:val="000000"/>
        </w:rPr>
        <w:t>] reasonable opportunity to repair or replace [__describe the product__] or return the purchase price before [</w:t>
      </w:r>
      <w:r>
        <w:rPr>
          <w:rFonts w:ascii="Times New Roman" w:hAnsi="Times New Roman" w:cs="Times New Roman"/>
          <w:b/>
          <w:bCs/>
          <w:i/>
          <w:iCs/>
          <w:color w:val="000000"/>
        </w:rPr>
        <w:t>buyer's name</w:t>
      </w:r>
      <w:r>
        <w:rPr>
          <w:rFonts w:ascii="Times New Roman" w:hAnsi="Times New Roman" w:cs="Times New Roman"/>
          <w:color w:val="000000"/>
        </w:rPr>
        <w:t>] continued to use it, then you must return a verdict for [</w:t>
      </w:r>
      <w:r>
        <w:rPr>
          <w:rFonts w:ascii="Times New Roman" w:hAnsi="Times New Roman" w:cs="Times New Roman"/>
          <w:b/>
          <w:bCs/>
          <w:i/>
          <w:iCs/>
          <w:color w:val="000000"/>
        </w:rPr>
        <w:t>buyer's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value of a product is substantially impaired when a [non-conformity / defect] substantially interferes with the normal operation or enjoyment of a product or the normal purpose for which it was bought.  Mere annoyance over minor [non-conformities / defects] that do not inhibit the normal, intended use of the product is not a substantial impairment.  But the cumulative effect of minor defects, none of which by itself would substantially impair value, can be sufficient cause to justify revocation of acceptance.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2-603, 2-608 (1999); </w:t>
      </w:r>
      <w:r>
        <w:rPr>
          <w:rFonts w:ascii="Times New Roman" w:hAnsi="Times New Roman" w:cs="Times New Roman"/>
          <w:i/>
          <w:iCs/>
          <w:color w:val="000000"/>
        </w:rPr>
        <w:t>Norm Gershman=s Things to Wear, Inc. v. Mercedes Benz of North America</w:t>
      </w:r>
      <w:r>
        <w:rPr>
          <w:rFonts w:ascii="Times New Roman" w:hAnsi="Times New Roman" w:cs="Times New Roman"/>
          <w:color w:val="000000"/>
        </w:rPr>
        <w:t xml:space="preserve">, Del. Supr., 596 A.2d 1358, 1361-64 (1991); </w:t>
      </w:r>
      <w:r>
        <w:rPr>
          <w:rFonts w:ascii="Times New Roman" w:hAnsi="Times New Roman" w:cs="Times New Roman"/>
          <w:i/>
          <w:iCs/>
          <w:color w:val="000000"/>
        </w:rPr>
        <w:t>Freedman v. Chrysler Corp.</w:t>
      </w:r>
      <w:r>
        <w:rPr>
          <w:rFonts w:ascii="Times New Roman" w:hAnsi="Times New Roman" w:cs="Times New Roman"/>
          <w:color w:val="000000"/>
        </w:rPr>
        <w:t xml:space="preserve">, Del. Super., 564 A.2d 691, 700 (1989); </w:t>
      </w:r>
      <w:r>
        <w:rPr>
          <w:rFonts w:ascii="Times New Roman" w:hAnsi="Times New Roman" w:cs="Times New Roman"/>
          <w:i/>
          <w:iCs/>
          <w:color w:val="000000"/>
        </w:rPr>
        <w:t>Olmstead v. General Motors Corp.</w:t>
      </w:r>
      <w:r>
        <w:rPr>
          <w:rFonts w:ascii="Times New Roman" w:hAnsi="Times New Roman" w:cs="Times New Roman"/>
          <w:color w:val="000000"/>
        </w:rPr>
        <w:t xml:space="preserve">, Del. Super., 500 A.2d 615 (1985); </w:t>
      </w:r>
      <w:r>
        <w:rPr>
          <w:rFonts w:ascii="Times New Roman" w:hAnsi="Times New Roman" w:cs="Times New Roman"/>
          <w:i/>
          <w:iCs/>
          <w:color w:val="000000"/>
        </w:rPr>
        <w:t>Ed Fine Oldsmobile, Inc.</w:t>
      </w:r>
      <w:r>
        <w:rPr>
          <w:rFonts w:ascii="Times New Roman" w:hAnsi="Times New Roman" w:cs="Times New Roman"/>
          <w:color w:val="000000"/>
        </w:rPr>
        <w:t xml:space="preserve">, Del. Super., 319 A.2d 33, 37-38 (1974); </w:t>
      </w:r>
      <w:r>
        <w:rPr>
          <w:rFonts w:ascii="Times New Roman" w:hAnsi="Times New Roman" w:cs="Times New Roman"/>
          <w:i/>
          <w:iCs/>
          <w:color w:val="000000"/>
        </w:rPr>
        <w:t>Waltz v. Chevrolet Motor Div.</w:t>
      </w:r>
      <w:r>
        <w:rPr>
          <w:rFonts w:ascii="Times New Roman" w:hAnsi="Times New Roman" w:cs="Times New Roman"/>
          <w:color w:val="000000"/>
        </w:rPr>
        <w:t xml:space="preserve">, Del. Super., 307 A.2d 815, 815-16 (1973); </w:t>
      </w:r>
      <w:r>
        <w:rPr>
          <w:rFonts w:ascii="Times New Roman" w:hAnsi="Times New Roman" w:cs="Times New Roman"/>
          <w:i/>
          <w:iCs/>
          <w:color w:val="000000"/>
        </w:rPr>
        <w:t>Towe v. Justis Bros.</w:t>
      </w:r>
      <w:r>
        <w:rPr>
          <w:rFonts w:ascii="Times New Roman" w:hAnsi="Times New Roman" w:cs="Times New Roman"/>
          <w:color w:val="000000"/>
        </w:rPr>
        <w:t xml:space="preserve">, Del. Super., 290 A.2d 657, 658-59 (1972).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smallCaps/>
          <w:color w:val="000000"/>
        </w:rPr>
        <w:t>Rosmarin &amp; Sheldon, Sales of Goods and Services</w:t>
      </w:r>
      <w:r>
        <w:rPr>
          <w:rFonts w:ascii="Times New Roman" w:hAnsi="Times New Roman" w:cs="Times New Roman"/>
          <w:color w:val="000000"/>
        </w:rPr>
        <w:t xml:space="preserve"> ' 27.32.2.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Notice of Breach</w:t>
      </w:r>
      <w:r>
        <w:rPr>
          <w:rFonts w:ascii="Times New Roman" w:hAnsi="Times New Roman" w:cs="Times New Roman"/>
          <w:color w:val="000000"/>
        </w:rPr>
        <w:tab/>
        <w:t>' 9.24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REQUIREMENT OF NOTIFICATION OF BREACH -- COMMERCIAL SALES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recover for a breach of warranty, [</w:t>
      </w:r>
      <w:r>
        <w:rPr>
          <w:rFonts w:ascii="Times New Roman" w:hAnsi="Times New Roman" w:cs="Times New Roman"/>
          <w:b/>
          <w:bCs/>
          <w:i/>
          <w:iCs/>
          <w:color w:val="000000"/>
        </w:rPr>
        <w:t>buyer's name</w:t>
      </w:r>
      <w:r>
        <w:rPr>
          <w:rFonts w:ascii="Times New Roman" w:hAnsi="Times New Roman" w:cs="Times New Roman"/>
          <w:color w:val="000000"/>
        </w:rPr>
        <w:t>] must notify [</w:t>
      </w:r>
      <w:r>
        <w:rPr>
          <w:rFonts w:ascii="Times New Roman" w:hAnsi="Times New Roman" w:cs="Times New Roman"/>
          <w:b/>
          <w:bCs/>
          <w:i/>
          <w:iCs/>
          <w:color w:val="000000"/>
        </w:rPr>
        <w:t>seller's name</w:t>
      </w:r>
      <w:r>
        <w:rPr>
          <w:rFonts w:ascii="Times New Roman" w:hAnsi="Times New Roman" w:cs="Times New Roman"/>
          <w:color w:val="000000"/>
        </w:rPr>
        <w:t>] of the breach within a reasonable time after [</w:t>
      </w:r>
      <w:r>
        <w:rPr>
          <w:rFonts w:ascii="Times New Roman" w:hAnsi="Times New Roman" w:cs="Times New Roman"/>
          <w:b/>
          <w:bCs/>
          <w:i/>
          <w:iCs/>
          <w:color w:val="000000"/>
        </w:rPr>
        <w:t>he/she/it</w:t>
      </w:r>
      <w:r>
        <w:rPr>
          <w:rFonts w:ascii="Times New Roman" w:hAnsi="Times New Roman" w:cs="Times New Roman"/>
          <w:color w:val="000000"/>
        </w:rPr>
        <w:t>] discovers or should have discovered the breach.  A buyer notifies a seller by taking reasonable steps to inform the seller under ordinary circumstances, regardless of whether the seller actually comes to know of the alleged breach.  No particular words or forms are required.  Notice need not be written.  Conversations, conferences, and correspondence that call [</w:t>
      </w:r>
      <w:r>
        <w:rPr>
          <w:rFonts w:ascii="Times New Roman" w:hAnsi="Times New Roman" w:cs="Times New Roman"/>
          <w:b/>
          <w:bCs/>
          <w:i/>
          <w:iCs/>
          <w:color w:val="000000"/>
        </w:rPr>
        <w:t>seller's name</w:t>
      </w:r>
      <w:r>
        <w:rPr>
          <w:rFonts w:ascii="Times New Roman" w:hAnsi="Times New Roman" w:cs="Times New Roman"/>
          <w:color w:val="000000"/>
        </w:rPr>
        <w:t>]'s attention to the defect in the product can constitute notice of [</w:t>
      </w:r>
      <w:r>
        <w:rPr>
          <w:rFonts w:ascii="Times New Roman" w:hAnsi="Times New Roman" w:cs="Times New Roman"/>
          <w:b/>
          <w:bCs/>
          <w:i/>
          <w:iCs/>
          <w:color w:val="000000"/>
        </w:rPr>
        <w:t>seller's name</w:t>
      </w:r>
      <w:r>
        <w:rPr>
          <w:rFonts w:ascii="Times New Roman" w:hAnsi="Times New Roman" w:cs="Times New Roman"/>
          <w:color w:val="000000"/>
        </w:rPr>
        <w:t>]'s breach.</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1-201(25)-(27), 2-607 cmt. 4, 2-608 (1999); </w:t>
      </w:r>
      <w:r>
        <w:rPr>
          <w:rFonts w:ascii="Times New Roman" w:hAnsi="Times New Roman" w:cs="Times New Roman"/>
          <w:i/>
          <w:iCs/>
          <w:color w:val="000000"/>
        </w:rPr>
        <w:t>Waltz v. Chevrolet Motor Div.</w:t>
      </w:r>
      <w:r>
        <w:rPr>
          <w:rFonts w:ascii="Times New Roman" w:hAnsi="Times New Roman" w:cs="Times New Roman"/>
          <w:color w:val="000000"/>
        </w:rPr>
        <w:t xml:space="preserve">, Del. Super., 307 A.2d 815, 815-16 (1973); </w:t>
      </w:r>
      <w:r>
        <w:rPr>
          <w:rFonts w:ascii="Times New Roman" w:hAnsi="Times New Roman" w:cs="Times New Roman"/>
          <w:i/>
          <w:iCs/>
          <w:color w:val="000000"/>
        </w:rPr>
        <w:t>Towe v. Justis Bros.</w:t>
      </w:r>
      <w:r>
        <w:rPr>
          <w:rFonts w:ascii="Times New Roman" w:hAnsi="Times New Roman" w:cs="Times New Roman"/>
          <w:color w:val="000000"/>
        </w:rPr>
        <w:t xml:space="preserve">, Del. Super., 290 A.2d 657, 658-59 (1972).  </w:t>
      </w:r>
      <w:r>
        <w:rPr>
          <w:rFonts w:ascii="Times New Roman" w:hAnsi="Times New Roman" w:cs="Times New Roman"/>
          <w:i/>
          <w:iCs/>
          <w:color w:val="000000"/>
        </w:rPr>
        <w:t>See</w:t>
      </w:r>
      <w:r>
        <w:rPr>
          <w:rFonts w:ascii="Times New Roman" w:hAnsi="Times New Roman" w:cs="Times New Roman"/>
          <w:color w:val="000000"/>
        </w:rPr>
        <w:t xml:space="preserve"> Official Comment 4 to DEL. CODE ANN., tit. 6 ' 2-607 (1999) (No particular words are required to give notice.  The notice must merely be sufficient to let the seller know that the transaction is still troublesome and must be watched); </w:t>
      </w:r>
      <w:r>
        <w:rPr>
          <w:rFonts w:ascii="Times New Roman" w:hAnsi="Times New Roman" w:cs="Times New Roman"/>
          <w:smallCaps/>
          <w:color w:val="000000"/>
        </w:rPr>
        <w:t>Rosmarin &amp; Sheldon, Sales of Goods &amp; Services</w:t>
      </w:r>
      <w:r>
        <w:rPr>
          <w:rFonts w:ascii="Times New Roman" w:hAnsi="Times New Roman" w:cs="Times New Roman"/>
          <w:color w:val="000000"/>
        </w:rPr>
        <w:t xml:space="preserve"> ' 30.5.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9.  PRODUCTS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Automobile Warranties Act (Lemon Law)</w:t>
      </w:r>
      <w:r>
        <w:rPr>
          <w:rFonts w:ascii="Times New Roman" w:hAnsi="Times New Roman" w:cs="Times New Roman"/>
          <w:color w:val="000000"/>
        </w:rPr>
        <w:tab/>
        <w:t>' 9.25</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AUTOMOBILE "LEMON LAW"</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manufacturer's name</w:t>
      </w:r>
      <w:r>
        <w:rPr>
          <w:rFonts w:ascii="Times New Roman" w:hAnsi="Times New Roman" w:cs="Times New Roman"/>
          <w:color w:val="000000"/>
        </w:rPr>
        <w:t>], as the manufacturer of [his/her/its] car, violated the Automobile Warranties Act, popularly known as the "Lemon Law."</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This law provides:</w:t>
      </w:r>
    </w:p>
    <w:p w:rsidR="00286426" w:rsidRDefault="00286426">
      <w:pPr>
        <w:tabs>
          <w:tab w:val="left" w:pos="0"/>
          <w:tab w:val="left" w:pos="1080"/>
          <w:tab w:val="left" w:pos="1620"/>
          <w:tab w:val="left" w:pos="2160"/>
          <w:tab w:val="right" w:pos="9180"/>
          <w:tab w:val="left" w:pos="9360"/>
        </w:tabs>
        <w:spacing w:line="480" w:lineRule="auto"/>
        <w:ind w:left="1620" w:firstLine="540"/>
        <w:jc w:val="both"/>
        <w:rPr>
          <w:rFonts w:ascii="Times New Roman" w:hAnsi="Times New Roman" w:cs="Times New Roman"/>
          <w:color w:val="000000"/>
        </w:rPr>
      </w:pPr>
      <w:r>
        <w:rPr>
          <w:rFonts w:ascii="Times New Roman" w:hAnsi="Times New Roman" w:cs="Times New Roman"/>
          <w:color w:val="000000"/>
        </w:rPr>
        <w:t>"If a new automobile does not conform to the manufacturer's express warranty, and the consumer reports the nonconformity to the manufacturer or its . . . dealer during . . . the period of one year following the date of original delivery of an automobile to the consumer, . . . the manufacturer shall make, or arrange with its dealer . . . to make, within a reasonable period of time, all repairs necessary to conform the new automobile to the warranty, notwithstanding that the repairs or corrections are made after the . . . one year period.</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A "nonconformity" is a defect or condition that substantially impairs the use, value, or safety of an automobile.  The plaintiff may establish a nonconformity by showing within the first year after the date of original delivery that:</w:t>
      </w:r>
    </w:p>
    <w:p w:rsidR="00286426" w:rsidRDefault="00286426">
      <w:pPr>
        <w:tabs>
          <w:tab w:val="left" w:pos="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(1) substantially the same defect or condition has been subject to repair four or more times; or </w:t>
      </w:r>
    </w:p>
    <w:p w:rsidR="00286426" w:rsidRDefault="00286426">
      <w:pPr>
        <w:tabs>
          <w:tab w:val="left" w:pos="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(2) the automobile was out of service by reason of any repair for a total of more than 30 calendar days.  </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In this regard, if the consumer presents the car to the dealer, it is "subject to repair" even if the dealer cannot verify that anything is wrong and thus does not attempt to make repairs.  If the nonconformity or defect does not substantially impair the use, value, or safety of the vehicle, the buyer cannot recover.  On this last point, [</w:t>
      </w:r>
      <w:r>
        <w:rPr>
          <w:rFonts w:ascii="Times New Roman" w:hAnsi="Times New Roman" w:cs="Times New Roman"/>
          <w:b/>
          <w:bCs/>
          <w:i/>
          <w:iCs/>
          <w:color w:val="000000"/>
        </w:rPr>
        <w:t>manufacturer's name</w:t>
      </w:r>
      <w:r>
        <w:rPr>
          <w:rFonts w:ascii="Times New Roman" w:hAnsi="Times New Roman" w:cs="Times New Roman"/>
          <w:color w:val="000000"/>
        </w:rPr>
        <w:t>] has the burden of proof.</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If you find there has been a violation of the Lemon Law, you should return a verdict in favor of [</w:t>
      </w:r>
      <w:r>
        <w:rPr>
          <w:rFonts w:ascii="Times New Roman" w:hAnsi="Times New Roman" w:cs="Times New Roman"/>
          <w:b/>
          <w:bCs/>
          <w:i/>
          <w:iCs/>
          <w:color w:val="000000"/>
        </w:rPr>
        <w:t>plaintiff's name</w:t>
      </w:r>
      <w:r>
        <w:rPr>
          <w:rFonts w:ascii="Times New Roman" w:hAnsi="Times New Roman" w:cs="Times New Roman"/>
          <w:color w:val="000000"/>
        </w:rPr>
        <w:t>] and against [</w:t>
      </w:r>
      <w:r>
        <w:rPr>
          <w:rFonts w:ascii="Times New Roman" w:hAnsi="Times New Roman" w:cs="Times New Roman"/>
          <w:b/>
          <w:bCs/>
          <w:i/>
          <w:iCs/>
          <w:color w:val="000000"/>
        </w:rPr>
        <w:t>manufacturer's name</w:t>
      </w:r>
      <w:r>
        <w:rPr>
          <w:rFonts w:ascii="Times New Roman" w:hAnsi="Times New Roman" w:cs="Times New Roman"/>
          <w:color w:val="000000"/>
        </w:rPr>
        <w:t>].</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6, ' 5001 </w:t>
      </w:r>
      <w:r>
        <w:rPr>
          <w:rFonts w:ascii="Times New Roman" w:hAnsi="Times New Roman" w:cs="Times New Roman"/>
          <w:i/>
          <w:iCs/>
          <w:color w:val="000000"/>
        </w:rPr>
        <w:t>et. seq.</w:t>
      </w:r>
      <w:r>
        <w:rPr>
          <w:rFonts w:ascii="Times New Roman" w:hAnsi="Times New Roman" w:cs="Times New Roman"/>
          <w:color w:val="000000"/>
        </w:rPr>
        <w:t xml:space="preserve"> (1999); </w:t>
      </w:r>
      <w:r>
        <w:rPr>
          <w:rFonts w:ascii="Times New Roman" w:hAnsi="Times New Roman" w:cs="Times New Roman"/>
          <w:i/>
          <w:iCs/>
          <w:color w:val="000000"/>
        </w:rPr>
        <w:t>Norman Gershman's Things To Wear, Inc. v. Mercedes-Benz of North America, Inc.</w:t>
      </w:r>
      <w:r>
        <w:rPr>
          <w:rFonts w:ascii="Times New Roman" w:hAnsi="Times New Roman" w:cs="Times New Roman"/>
          <w:color w:val="000000"/>
        </w:rPr>
        <w:t xml:space="preserve">, Del. Super., 558 A.2d 1066 (1989)(holding only manufacturer liable for repairs and not the dealer).  </w:t>
      </w:r>
      <w:r>
        <w:rPr>
          <w:rFonts w:ascii="Times New Roman" w:hAnsi="Times New Roman" w:cs="Times New Roman"/>
          <w:i/>
          <w:iCs/>
          <w:color w:val="000000"/>
        </w:rPr>
        <w:t>See also Chimell v. Friendly Ford-Mercury of Jonesville, Inc.</w:t>
      </w:r>
      <w:r>
        <w:rPr>
          <w:rFonts w:ascii="Times New Roman" w:hAnsi="Times New Roman" w:cs="Times New Roman"/>
          <w:color w:val="000000"/>
        </w:rPr>
        <w:t>, Wis. Ct. App., 424 N.W.2d 747 (1988).</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10.  SPECIAL DOCTRINES OF TORT LAW </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Standard of Care - Minors</w:t>
      </w:r>
      <w:r>
        <w:rPr>
          <w:rFonts w:ascii="Times New Roman" w:hAnsi="Times New Roman" w:cs="Times New Roman"/>
          <w:color w:val="000000"/>
        </w:rPr>
        <w:tab/>
        <w:t>' 10.1</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STANDARD OF CARE - MINORS</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A minor isn't held to the same standard of care as an adult.  A minor must exercise the degree of care that is ordinarily exercised under similar circumstances by minors of similar age, maturity, intelligence and experience.  You must determine whether, under the circumstances, [</w:t>
      </w:r>
      <w:r>
        <w:rPr>
          <w:rFonts w:ascii="Times New Roman" w:hAnsi="Times New Roman" w:cs="Times New Roman"/>
          <w:b/>
          <w:bCs/>
          <w:i/>
          <w:iCs/>
          <w:color w:val="000000"/>
        </w:rPr>
        <w:t>minor's name</w:t>
      </w:r>
      <w:r>
        <w:rPr>
          <w:rFonts w:ascii="Times New Roman" w:hAnsi="Times New Roman" w:cs="Times New Roman"/>
          <w:color w:val="000000"/>
        </w:rPr>
        <w:t>]'s conduct was what might have been reasonably expected of a minor of the same age, maturity, intelligence, and experience.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Moffitt v. Carroll</w:t>
      </w:r>
      <w:r>
        <w:rPr>
          <w:rFonts w:ascii="Times New Roman" w:hAnsi="Times New Roman" w:cs="Times New Roman"/>
          <w:color w:val="000000"/>
        </w:rPr>
        <w:t xml:space="preserve">, Del. Supr., 640 A.2d 169, 173 (1994); </w:t>
      </w:r>
      <w:r>
        <w:rPr>
          <w:rFonts w:ascii="Times New Roman" w:hAnsi="Times New Roman" w:cs="Times New Roman"/>
          <w:i/>
          <w:iCs/>
          <w:color w:val="000000"/>
        </w:rPr>
        <w:t>Beggs v. Wilson</w:t>
      </w:r>
      <w:r>
        <w:rPr>
          <w:rFonts w:ascii="Times New Roman" w:hAnsi="Times New Roman" w:cs="Times New Roman"/>
          <w:color w:val="000000"/>
        </w:rPr>
        <w:t xml:space="preserve">, Del. Supr., 272 A.2d 713 (1970); </w:t>
      </w:r>
      <w:r>
        <w:rPr>
          <w:rFonts w:ascii="Times New Roman" w:hAnsi="Times New Roman" w:cs="Times New Roman"/>
          <w:i/>
          <w:iCs/>
          <w:color w:val="000000"/>
        </w:rPr>
        <w:t>House v. Lauritzen</w:t>
      </w:r>
      <w:r>
        <w:rPr>
          <w:rFonts w:ascii="Times New Roman" w:hAnsi="Times New Roman" w:cs="Times New Roman"/>
          <w:color w:val="000000"/>
        </w:rPr>
        <w:t xml:space="preserve">, Del. Supr., 237 A.2d 134, 136 (1967); </w:t>
      </w:r>
      <w:r>
        <w:rPr>
          <w:rFonts w:ascii="Times New Roman" w:hAnsi="Times New Roman" w:cs="Times New Roman"/>
          <w:i/>
          <w:iCs/>
          <w:color w:val="000000"/>
        </w:rPr>
        <w:t>Pokoyski v. McDermott</w:t>
      </w:r>
      <w:r>
        <w:rPr>
          <w:rFonts w:ascii="Times New Roman" w:hAnsi="Times New Roman" w:cs="Times New Roman"/>
          <w:color w:val="000000"/>
        </w:rPr>
        <w:t xml:space="preserve">, Del. Supr., 167 A.2d 742 (1961); </w:t>
      </w:r>
      <w:r>
        <w:rPr>
          <w:rFonts w:ascii="Times New Roman" w:hAnsi="Times New Roman" w:cs="Times New Roman"/>
          <w:i/>
          <w:iCs/>
          <w:color w:val="000000"/>
        </w:rPr>
        <w:t>Audet v. Convery</w:t>
      </w:r>
      <w:r>
        <w:rPr>
          <w:rFonts w:ascii="Times New Roman" w:hAnsi="Times New Roman" w:cs="Times New Roman"/>
          <w:color w:val="000000"/>
        </w:rPr>
        <w:t xml:space="preserve">, Del. Super., 187 A.2d 412 (1963).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283A. </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10.  SPECIAL DOCTRINES OF TORT LAW </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Standard of Care - Disabled Persons</w:t>
      </w:r>
      <w:r>
        <w:rPr>
          <w:rFonts w:ascii="Times New Roman" w:hAnsi="Times New Roman" w:cs="Times New Roman"/>
          <w:color w:val="000000"/>
        </w:rPr>
        <w:tab/>
        <w:t>' 10.2</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STANDARD OF CARE - DISABLED PERSON</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A person with a mental or physical disability must exercise the amount of care that a person of ordinary prudence with a similar disability would use under similar circumstances.</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Coker v. McDonald's Corp.</w:t>
      </w:r>
      <w:r>
        <w:rPr>
          <w:rFonts w:ascii="Times New Roman" w:hAnsi="Times New Roman" w:cs="Times New Roman"/>
          <w:color w:val="000000"/>
        </w:rPr>
        <w:t xml:space="preserve">, Del. Super., 537 A.2d 549, 550-51 (1987)(blind persons); </w:t>
      </w:r>
      <w:r>
        <w:rPr>
          <w:rFonts w:ascii="Times New Roman" w:hAnsi="Times New Roman" w:cs="Times New Roman"/>
          <w:i/>
          <w:iCs/>
          <w:color w:val="000000"/>
        </w:rPr>
        <w:t>cf. Lutzkovitz v. Murray</w:t>
      </w:r>
      <w:r>
        <w:rPr>
          <w:rFonts w:ascii="Times New Roman" w:hAnsi="Times New Roman" w:cs="Times New Roman"/>
          <w:color w:val="000000"/>
        </w:rPr>
        <w:t xml:space="preserve">, Del. Supr., 339 A.2d 64, 66-67 (1975)(ordinary standard of care applies to person with disability who knowingly undertakes activity potentially hazardous to others).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283 (B) &amp; (C).</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Res Ipsa Loquitur</w:t>
      </w:r>
      <w:r>
        <w:rPr>
          <w:rFonts w:ascii="Times New Roman" w:hAnsi="Times New Roman" w:cs="Times New Roman"/>
          <w:color w:val="000000"/>
        </w:rPr>
        <w:tab/>
        <w:t>' 10.3</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i/>
          <w:iCs/>
          <w:color w:val="000000"/>
        </w:rPr>
        <w:t>RES IPSA LOQUITUR</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alleged that [</w:t>
      </w:r>
      <w:r>
        <w:rPr>
          <w:rFonts w:ascii="Times New Roman" w:hAnsi="Times New Roman" w:cs="Times New Roman"/>
          <w:b/>
          <w:bCs/>
          <w:i/>
          <w:iCs/>
          <w:color w:val="000000"/>
        </w:rPr>
        <w:t>defendant's name</w:t>
      </w:r>
      <w:r>
        <w:rPr>
          <w:rFonts w:ascii="Times New Roman" w:hAnsi="Times New Roman" w:cs="Times New Roman"/>
          <w:color w:val="000000"/>
        </w:rPr>
        <w:t>] was negligent, and that this negligence caused [__describe accident/injury__].  On the issue of negligence, one of the questions for you to decide is whether the [__describe accident/injury__] occurred under the following conditions:</w:t>
      </w:r>
    </w:p>
    <w:p w:rsidR="00286426" w:rsidRDefault="00286426">
      <w:pPr>
        <w:tabs>
          <w:tab w:val="left" w:pos="0"/>
          <w:tab w:val="left" w:pos="1080"/>
          <w:tab w:val="left" w:pos="1620"/>
          <w:tab w:val="left" w:pos="2160"/>
          <w:tab w:val="right" w:pos="9180"/>
          <w:tab w:val="left" w:pos="9360"/>
        </w:tabs>
        <w:spacing w:line="480" w:lineRule="auto"/>
        <w:ind w:left="1080" w:hanging="108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accident is the sort that does not ordinarily happen if those who have management and control use proper care;</w:t>
      </w:r>
    </w:p>
    <w:p w:rsidR="00286426" w:rsidRDefault="00286426">
      <w:pPr>
        <w:tabs>
          <w:tab w:val="left" w:pos="0"/>
          <w:tab w:val="left" w:pos="1080"/>
          <w:tab w:val="left" w:pos="1620"/>
          <w:tab w:val="left" w:pos="2160"/>
          <w:tab w:val="right" w:pos="9180"/>
          <w:tab w:val="left" w:pos="9360"/>
        </w:tabs>
        <w:spacing w:line="480" w:lineRule="auto"/>
        <w:ind w:left="1080" w:hanging="108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evidence excludes [</w:t>
      </w:r>
      <w:r>
        <w:rPr>
          <w:rFonts w:ascii="Times New Roman" w:hAnsi="Times New Roman" w:cs="Times New Roman"/>
          <w:b/>
          <w:bCs/>
          <w:i/>
          <w:iCs/>
          <w:color w:val="000000"/>
        </w:rPr>
        <w:t>plaintiff's name</w:t>
      </w:r>
      <w:r>
        <w:rPr>
          <w:rFonts w:ascii="Times New Roman" w:hAnsi="Times New Roman" w:cs="Times New Roman"/>
          <w:color w:val="000000"/>
        </w:rPr>
        <w:t>]'s own conduct as a cause of the accident;</w:t>
      </w:r>
    </w:p>
    <w:p w:rsidR="00286426" w:rsidRDefault="00286426">
      <w:pPr>
        <w:tabs>
          <w:tab w:val="left" w:pos="0"/>
          <w:tab w:val="left" w:pos="1080"/>
          <w:tab w:val="left" w:pos="1620"/>
          <w:tab w:val="left" w:pos="2160"/>
          <w:tab w:val="right" w:pos="9180"/>
          <w:tab w:val="left" w:pos="9360"/>
        </w:tabs>
        <w:spacing w:line="480" w:lineRule="auto"/>
        <w:ind w:left="1080" w:hanging="108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thing that caused the injury was under the control, although not necessarily the exclusive control, of [</w:t>
      </w:r>
      <w:r>
        <w:rPr>
          <w:rFonts w:ascii="Times New Roman" w:hAnsi="Times New Roman" w:cs="Times New Roman"/>
          <w:b/>
          <w:bCs/>
          <w:i/>
          <w:iCs/>
          <w:color w:val="000000"/>
        </w:rPr>
        <w:t>defendant's name</w:t>
      </w:r>
      <w:r>
        <w:rPr>
          <w:rFonts w:ascii="Times New Roman" w:hAnsi="Times New Roman" w:cs="Times New Roman"/>
          <w:color w:val="000000"/>
        </w:rPr>
        <w:t>] or [</w:t>
      </w:r>
      <w:r>
        <w:rPr>
          <w:rFonts w:ascii="Times New Roman" w:hAnsi="Times New Roman" w:cs="Times New Roman"/>
          <w:b/>
          <w:bCs/>
          <w:i/>
          <w:iCs/>
          <w:color w:val="000000"/>
        </w:rPr>
        <w:t>his/her/its</w:t>
      </w:r>
      <w:r>
        <w:rPr>
          <w:rFonts w:ascii="Times New Roman" w:hAnsi="Times New Roman" w:cs="Times New Roman"/>
          <w:color w:val="000000"/>
        </w:rPr>
        <w:t>] servants when the negligence occurred; and</w:t>
      </w:r>
    </w:p>
    <w:p w:rsidR="00286426" w:rsidRDefault="00286426">
      <w:pPr>
        <w:tabs>
          <w:tab w:val="left" w:pos="0"/>
          <w:tab w:val="left" w:pos="1080"/>
          <w:tab w:val="left" w:pos="1620"/>
          <w:tab w:val="left" w:pos="2160"/>
          <w:tab w:val="right" w:pos="9180"/>
          <w:tab w:val="left" w:pos="9360"/>
        </w:tabs>
        <w:spacing w:line="480" w:lineRule="auto"/>
        <w:ind w:left="1080" w:hanging="108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facts are strong enough to suggest negligence and call for an explanation or rebuttal from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If, and only if, you find that all these conditions exist, you may conclude that a cause of the occurrence was some negligent conduct by the defendant.</w:t>
      </w:r>
    </w:p>
    <w:p w:rsidR="00286426" w:rsidRDefault="00286426">
      <w:pPr>
        <w:tabs>
          <w:tab w:val="left" w:pos="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304; </w:t>
      </w:r>
      <w:r>
        <w:rPr>
          <w:rFonts w:ascii="Times New Roman" w:hAnsi="Times New Roman" w:cs="Times New Roman"/>
          <w:i/>
          <w:iCs/>
          <w:color w:val="000000"/>
        </w:rPr>
        <w:t>Lacy v. G.D. Searle &amp; Co.</w:t>
      </w:r>
      <w:r>
        <w:rPr>
          <w:rFonts w:ascii="Times New Roman" w:hAnsi="Times New Roman" w:cs="Times New Roman"/>
          <w:color w:val="000000"/>
        </w:rPr>
        <w:t xml:space="preserve">, Del. Super., 484 A.2d 527, 529-30 (1984); </w:t>
      </w:r>
      <w:r>
        <w:rPr>
          <w:rFonts w:ascii="Times New Roman" w:hAnsi="Times New Roman" w:cs="Times New Roman"/>
          <w:i/>
          <w:iCs/>
          <w:color w:val="000000"/>
        </w:rPr>
        <w:t>Dillon v. General Motors Corp.</w:t>
      </w:r>
      <w:r>
        <w:rPr>
          <w:rFonts w:ascii="Times New Roman" w:hAnsi="Times New Roman" w:cs="Times New Roman"/>
          <w:color w:val="000000"/>
        </w:rPr>
        <w:t xml:space="preserve">, Del. Super., 315 A.2d 732, 737 (1974), </w:t>
      </w:r>
      <w:r>
        <w:rPr>
          <w:rFonts w:ascii="Times New Roman" w:hAnsi="Times New Roman" w:cs="Times New Roman"/>
          <w:i/>
          <w:iCs/>
          <w:color w:val="000000"/>
        </w:rPr>
        <w:t>aff'd</w:t>
      </w:r>
      <w:r>
        <w:rPr>
          <w:rFonts w:ascii="Times New Roman" w:hAnsi="Times New Roman" w:cs="Times New Roman"/>
          <w:color w:val="000000"/>
        </w:rPr>
        <w:t>, Del. Supr., 367 A.2d 1020 (1976).</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Assumption of the Risk - Primary</w:t>
      </w:r>
      <w:r>
        <w:rPr>
          <w:rFonts w:ascii="Times New Roman" w:hAnsi="Times New Roman" w:cs="Times New Roman"/>
          <w:color w:val="000000"/>
        </w:rPr>
        <w:tab/>
        <w:t>' 10.4</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ASSUMPTION OF RISK  (Primary)</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has alleged that [</w:t>
      </w:r>
      <w:r>
        <w:rPr>
          <w:rFonts w:ascii="Times New Roman" w:hAnsi="Times New Roman" w:cs="Times New Roman"/>
          <w:b/>
          <w:bCs/>
          <w:i/>
          <w:iCs/>
          <w:color w:val="000000"/>
        </w:rPr>
        <w:t>plaintiff's name</w:t>
      </w:r>
      <w:r>
        <w:rPr>
          <w:rFonts w:ascii="Times New Roman" w:hAnsi="Times New Roman" w:cs="Times New Roman"/>
          <w:color w:val="000000"/>
        </w:rPr>
        <w:t>] voluntarily assumed a known risk when [</w:t>
      </w:r>
      <w:r>
        <w:rPr>
          <w:rFonts w:ascii="Times New Roman" w:hAnsi="Times New Roman" w:cs="Times New Roman"/>
          <w:b/>
          <w:bCs/>
          <w:i/>
          <w:iCs/>
          <w:color w:val="000000"/>
        </w:rPr>
        <w:t>he/she/it</w:t>
      </w:r>
      <w:r>
        <w:rPr>
          <w:rFonts w:ascii="Times New Roman" w:hAnsi="Times New Roman" w:cs="Times New Roman"/>
          <w:color w:val="000000"/>
        </w:rPr>
        <w:t xml:space="preserve">] [__describe alleged risk assumed__].  A person who chooses to take a risk, and who understands or should understand the danger associated with that risk, cannot recover for damages that result. </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must prove by a preponderance of the evidence that [</w:t>
      </w:r>
      <w:r>
        <w:rPr>
          <w:rFonts w:ascii="Times New Roman" w:hAnsi="Times New Roman" w:cs="Times New Roman"/>
          <w:b/>
          <w:bCs/>
          <w:i/>
          <w:iCs/>
          <w:color w:val="000000"/>
        </w:rPr>
        <w:t>plaintiff's name</w:t>
      </w:r>
      <w:r>
        <w:rPr>
          <w:rFonts w:ascii="Times New Roman" w:hAnsi="Times New Roman" w:cs="Times New Roman"/>
          <w:color w:val="000000"/>
        </w:rPr>
        <w:t>] voluntarily assumed [__describe alleged risk of injury__] in this case.  If you find that [</w:t>
      </w:r>
      <w:r>
        <w:rPr>
          <w:rFonts w:ascii="Times New Roman" w:hAnsi="Times New Roman" w:cs="Times New Roman"/>
          <w:b/>
          <w:bCs/>
          <w:i/>
          <w:iCs/>
          <w:color w:val="000000"/>
        </w:rPr>
        <w:t>plaintiff's name</w:t>
      </w:r>
      <w:r>
        <w:rPr>
          <w:rFonts w:ascii="Times New Roman" w:hAnsi="Times New Roman" w:cs="Times New Roman"/>
          <w:color w:val="000000"/>
        </w:rPr>
        <w:t>] assumed this risk of injury, then your verdict must be for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contemplates what is referred to as "primary" assumption of the risk.</w:t>
      </w:r>
      <w:r>
        <w:rPr>
          <w:rFonts w:ascii="Times New Roman" w:hAnsi="Times New Roman" w:cs="Times New Roman"/>
          <w:color w:val="000000"/>
        </w:rPr>
        <w:t xml:space="preserve">} </w:t>
      </w:r>
    </w:p>
    <w:p w:rsidR="00286426" w:rsidRDefault="00286426">
      <w:pPr>
        <w:tabs>
          <w:tab w:val="left" w:pos="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Furek v. University of Delaware</w:t>
      </w:r>
      <w:r>
        <w:rPr>
          <w:rFonts w:ascii="Times New Roman" w:hAnsi="Times New Roman" w:cs="Times New Roman"/>
          <w:color w:val="000000"/>
        </w:rPr>
        <w:t>, Del. Supr., 594 A.2d 506, 523 (1991)(stating that defendant has to prove that plaintiff was contributory negligentBthe plaintiff=s negligence couldn=t be assumed solely because he voluntarily participated in fraternity hazing);</w:t>
      </w:r>
      <w:r>
        <w:rPr>
          <w:rFonts w:ascii="Times New Roman" w:hAnsi="Times New Roman" w:cs="Times New Roman"/>
          <w:i/>
          <w:iCs/>
          <w:color w:val="000000"/>
        </w:rPr>
        <w:t xml:space="preserve"> North v. Owens-Corning Fiberglas Corp.</w:t>
      </w:r>
      <w:r>
        <w:rPr>
          <w:rFonts w:ascii="Times New Roman" w:hAnsi="Times New Roman" w:cs="Times New Roman"/>
          <w:color w:val="000000"/>
        </w:rPr>
        <w:t xml:space="preserve">, Del. Supr., 704 A.2d 835, 839 (1997)(holding jury should focus on assumption of the risk only after finding liability on part of defendant); </w:t>
      </w:r>
      <w:r>
        <w:rPr>
          <w:rFonts w:ascii="Times New Roman" w:hAnsi="Times New Roman" w:cs="Times New Roman"/>
          <w:i/>
          <w:iCs/>
          <w:color w:val="000000"/>
        </w:rPr>
        <w:t>Koutafaris v. Dick</w:t>
      </w:r>
      <w:r>
        <w:rPr>
          <w:rFonts w:ascii="Times New Roman" w:hAnsi="Times New Roman" w:cs="Times New Roman"/>
          <w:color w:val="000000"/>
        </w:rPr>
        <w:t xml:space="preserve">, Del. Supr., 604 A.2d 390, 397-98 (1992); </w:t>
      </w:r>
      <w:r>
        <w:rPr>
          <w:rFonts w:ascii="Times New Roman" w:hAnsi="Times New Roman" w:cs="Times New Roman"/>
          <w:i/>
          <w:iCs/>
          <w:color w:val="000000"/>
        </w:rPr>
        <w:t>Fell v. Zimath</w:t>
      </w:r>
      <w:r>
        <w:rPr>
          <w:rFonts w:ascii="Times New Roman" w:hAnsi="Times New Roman" w:cs="Times New Roman"/>
          <w:color w:val="000000"/>
        </w:rPr>
        <w:t xml:space="preserve">, Del. Super., 575 A.2d 267, 267-68 (1989); </w:t>
      </w:r>
      <w:r>
        <w:rPr>
          <w:rFonts w:ascii="Times New Roman" w:hAnsi="Times New Roman" w:cs="Times New Roman"/>
          <w:i/>
          <w:iCs/>
          <w:color w:val="000000"/>
        </w:rPr>
        <w:t>Yankanwich v. Wharton</w:t>
      </w:r>
      <w:r>
        <w:rPr>
          <w:rFonts w:ascii="Times New Roman" w:hAnsi="Times New Roman" w:cs="Times New Roman"/>
          <w:color w:val="000000"/>
        </w:rPr>
        <w:t xml:space="preserve">, Del. Supr., 460 A.2d 1326, 1330 (1983); </w:t>
      </w:r>
      <w:r>
        <w:rPr>
          <w:rFonts w:ascii="Times New Roman" w:hAnsi="Times New Roman" w:cs="Times New Roman"/>
          <w:i/>
          <w:iCs/>
          <w:color w:val="000000"/>
        </w:rPr>
        <w:t>Patton v. Simone</w:t>
      </w:r>
      <w:r>
        <w:rPr>
          <w:rFonts w:ascii="Times New Roman" w:hAnsi="Times New Roman" w:cs="Times New Roman"/>
          <w:color w:val="000000"/>
        </w:rPr>
        <w:t xml:space="preserve">, Del. Super., 626 A.2d 844, 852-53 (1992); </w:t>
      </w:r>
      <w:r>
        <w:rPr>
          <w:rFonts w:ascii="Times New Roman" w:hAnsi="Times New Roman" w:cs="Times New Roman"/>
          <w:i/>
          <w:iCs/>
          <w:color w:val="000000"/>
        </w:rPr>
        <w:t>cf. Taylor v. Young Life</w:t>
      </w:r>
      <w:r>
        <w:rPr>
          <w:rFonts w:ascii="Times New Roman" w:hAnsi="Times New Roman" w:cs="Times New Roman"/>
          <w:color w:val="000000"/>
        </w:rPr>
        <w:t xml:space="preserve">, Del. Super., C.A. No. 93C-07-27, Del Pesco, J. (June 9, 1995)(risk of injury assumed by participants in sporting or cheerleading activities unless caused by intentional or willful and wanton disregard for participants' safety); </w:t>
      </w:r>
      <w:r>
        <w:rPr>
          <w:rFonts w:ascii="Times New Roman" w:hAnsi="Times New Roman" w:cs="Times New Roman"/>
          <w:i/>
          <w:iCs/>
          <w:color w:val="000000"/>
        </w:rPr>
        <w:t>James v. Laurel Sch. Dist.</w:t>
      </w:r>
      <w:r>
        <w:rPr>
          <w:rFonts w:ascii="Times New Roman" w:hAnsi="Times New Roman" w:cs="Times New Roman"/>
          <w:color w:val="000000"/>
        </w:rPr>
        <w:t xml:space="preserve">, Del. Super., C.A. No. 92C-05-031, 1993 WL 81266, Lee, J., (Mar. 3, 1993)(same), </w:t>
      </w:r>
      <w:r>
        <w:rPr>
          <w:rFonts w:ascii="Times New Roman" w:hAnsi="Times New Roman" w:cs="Times New Roman"/>
          <w:i/>
          <w:iCs/>
          <w:color w:val="000000"/>
        </w:rPr>
        <w:t>aff'd</w:t>
      </w:r>
      <w:r>
        <w:rPr>
          <w:rFonts w:ascii="Times New Roman" w:hAnsi="Times New Roman" w:cs="Times New Roman"/>
          <w:color w:val="000000"/>
        </w:rPr>
        <w:t xml:space="preserve">, Del. Supr., 633 A.2d 370 (1993)(Order).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Maryland Civil Pattern Jury Instructions 19:11</w:t>
      </w:r>
      <w:r>
        <w:rPr>
          <w:rFonts w:ascii="Times New Roman" w:hAnsi="Times New Roman" w:cs="Times New Roman"/>
          <w:color w:val="000000"/>
        </w:rPr>
        <w:t xml:space="preserve"> (2d ed. 1984); </w:t>
      </w:r>
      <w:r>
        <w:rPr>
          <w:rFonts w:ascii="Times New Roman" w:hAnsi="Times New Roman" w:cs="Times New Roman"/>
          <w:smallCaps/>
          <w:color w:val="000000"/>
        </w:rPr>
        <w:t>Prosser &amp; Keeton</w:t>
      </w:r>
      <w:r>
        <w:rPr>
          <w:rFonts w:ascii="Times New Roman" w:hAnsi="Times New Roman" w:cs="Times New Roman"/>
          <w:color w:val="000000"/>
        </w:rPr>
        <w:t xml:space="preserve"> O</w:t>
      </w:r>
      <w:r>
        <w:rPr>
          <w:rFonts w:ascii="Times New Roman" w:hAnsi="Times New Roman" w:cs="Times New Roman"/>
          <w:smallCaps/>
          <w:color w:val="000000"/>
        </w:rPr>
        <w:t>n Torts</w:t>
      </w:r>
      <w:r>
        <w:rPr>
          <w:rFonts w:ascii="Times New Roman" w:hAnsi="Times New Roman" w:cs="Times New Roman"/>
          <w:color w:val="000000"/>
        </w:rPr>
        <w:t xml:space="preserve"> ' 68 (5th ed. 1984).</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Assumption of the Risk - Secondary</w:t>
      </w:r>
      <w:r>
        <w:rPr>
          <w:rFonts w:ascii="Times New Roman" w:hAnsi="Times New Roman" w:cs="Times New Roman"/>
          <w:color w:val="000000"/>
        </w:rPr>
        <w:tab/>
        <w:t>' 10.5</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ASSUMPTION OF THE RISK  (Secondary)</w:t>
      </w: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 xml:space="preserve">[Subsumed Within the Principles of Comparative Negligence, 10 </w:t>
      </w:r>
      <w:r>
        <w:rPr>
          <w:rFonts w:ascii="Times New Roman" w:hAnsi="Times New Roman" w:cs="Times New Roman"/>
          <w:b/>
          <w:bCs/>
          <w:i/>
          <w:iCs/>
          <w:color w:val="000000"/>
        </w:rPr>
        <w:t>Del. C.</w:t>
      </w:r>
      <w:r>
        <w:rPr>
          <w:rFonts w:ascii="Times New Roman" w:hAnsi="Times New Roman" w:cs="Times New Roman"/>
          <w:b/>
          <w:bCs/>
          <w:color w:val="000000"/>
        </w:rPr>
        <w:t xml:space="preserve"> ' 8132]</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originally contemplated what is referred to as "secondary" assumption of the risk.  It should be replaced with a comparative negligence charge</w:t>
      </w:r>
      <w:r>
        <w:rPr>
          <w:rFonts w:ascii="Times New Roman" w:hAnsi="Times New Roman" w:cs="Times New Roman"/>
          <w:color w:val="000000"/>
        </w:rPr>
        <w:t>.}</w:t>
      </w: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Koutafaris v. Dick</w:t>
      </w:r>
      <w:r>
        <w:rPr>
          <w:rFonts w:ascii="Times New Roman" w:hAnsi="Times New Roman" w:cs="Times New Roman"/>
          <w:color w:val="000000"/>
        </w:rPr>
        <w:t xml:space="preserve">, Del. Supr., 604 A.2d 390, 397-98 (1992); </w:t>
      </w:r>
      <w:r>
        <w:rPr>
          <w:rFonts w:ascii="Times New Roman" w:hAnsi="Times New Roman" w:cs="Times New Roman"/>
          <w:i/>
          <w:iCs/>
          <w:color w:val="000000"/>
        </w:rPr>
        <w:t>Fell v. Zimath</w:t>
      </w:r>
      <w:r>
        <w:rPr>
          <w:rFonts w:ascii="Times New Roman" w:hAnsi="Times New Roman" w:cs="Times New Roman"/>
          <w:color w:val="000000"/>
        </w:rPr>
        <w:t xml:space="preserve">, Del. Super., 575 A.2d 267 (1989).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w:t>
      </w:r>
      <w:r>
        <w:rPr>
          <w:rFonts w:ascii="Times New Roman" w:hAnsi="Times New Roman" w:cs="Times New Roman"/>
          <w:color w:val="000000"/>
        </w:rPr>
        <w:t xml:space="preserve"> O</w:t>
      </w:r>
      <w:r>
        <w:rPr>
          <w:rFonts w:ascii="Times New Roman" w:hAnsi="Times New Roman" w:cs="Times New Roman"/>
          <w:smallCaps/>
          <w:color w:val="000000"/>
        </w:rPr>
        <w:t>n Torts</w:t>
      </w:r>
      <w:r>
        <w:rPr>
          <w:rFonts w:ascii="Times New Roman" w:hAnsi="Times New Roman" w:cs="Times New Roman"/>
          <w:color w:val="000000"/>
        </w:rPr>
        <w:t xml:space="preserve"> ' 68 (5th ed. 1984).</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Actions Taken in Emergency Situations</w:t>
      </w:r>
      <w:r>
        <w:rPr>
          <w:rFonts w:ascii="Times New Roman" w:hAnsi="Times New Roman" w:cs="Times New Roman"/>
          <w:color w:val="000000"/>
        </w:rPr>
        <w:tab/>
        <w:t>' 10.6</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ACTIONS TAKEN IN EMERGENCY - General</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When a person is involved in an emergency situation not of [</w:t>
      </w:r>
      <w:r>
        <w:rPr>
          <w:rFonts w:ascii="Times New Roman" w:hAnsi="Times New Roman" w:cs="Times New Roman"/>
          <w:b/>
          <w:bCs/>
          <w:i/>
          <w:iCs/>
          <w:color w:val="000000"/>
        </w:rPr>
        <w:t>his/her</w:t>
      </w:r>
      <w:r>
        <w:rPr>
          <w:rFonts w:ascii="Times New Roman" w:hAnsi="Times New Roman" w:cs="Times New Roman"/>
          <w:color w:val="000000"/>
        </w:rPr>
        <w:t>] own making and not created by [</w:t>
      </w:r>
      <w:r>
        <w:rPr>
          <w:rFonts w:ascii="Times New Roman" w:hAnsi="Times New Roman" w:cs="Times New Roman"/>
          <w:b/>
          <w:bCs/>
          <w:i/>
          <w:iCs/>
          <w:color w:val="000000"/>
        </w:rPr>
        <w:t>his/her</w:t>
      </w:r>
      <w:r>
        <w:rPr>
          <w:rFonts w:ascii="Times New Roman" w:hAnsi="Times New Roman" w:cs="Times New Roman"/>
          <w:color w:val="000000"/>
        </w:rPr>
        <w:t>] own negligence, that person is entitled to act as a reasonably prudent person would under similar circumstances.</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Therefore, if you find that [</w:t>
      </w:r>
      <w:r>
        <w:rPr>
          <w:rFonts w:ascii="Times New Roman" w:hAnsi="Times New Roman" w:cs="Times New Roman"/>
          <w:b/>
          <w:bCs/>
          <w:i/>
          <w:iCs/>
          <w:color w:val="000000"/>
        </w:rPr>
        <w:t>person's name</w:t>
      </w:r>
      <w:r>
        <w:rPr>
          <w:rFonts w:ascii="Times New Roman" w:hAnsi="Times New Roman" w:cs="Times New Roman"/>
          <w:color w:val="000000"/>
        </w:rPr>
        <w:t>] was confronted by an emergency situation when [__describe emergency__], you should review [</w:t>
      </w:r>
      <w:r>
        <w:rPr>
          <w:rFonts w:ascii="Times New Roman" w:hAnsi="Times New Roman" w:cs="Times New Roman"/>
          <w:b/>
          <w:bCs/>
          <w:i/>
          <w:iCs/>
          <w:color w:val="000000"/>
        </w:rPr>
        <w:t>his/her</w:t>
      </w:r>
      <w:r>
        <w:rPr>
          <w:rFonts w:ascii="Times New Roman" w:hAnsi="Times New Roman" w:cs="Times New Roman"/>
          <w:color w:val="000000"/>
        </w:rPr>
        <w:t>] conduct in light of what a reasonably prudent person would have done under those circumstances.</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ACTIONS TAKEN IN EMERGENCY - Motor Vehicles</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When a person is involved in an emergency situation not of [</w:t>
      </w:r>
      <w:r>
        <w:rPr>
          <w:rFonts w:ascii="Times New Roman" w:hAnsi="Times New Roman" w:cs="Times New Roman"/>
          <w:b/>
          <w:bCs/>
          <w:i/>
          <w:iCs/>
          <w:color w:val="000000"/>
        </w:rPr>
        <w:t>his/her</w:t>
      </w:r>
      <w:r>
        <w:rPr>
          <w:rFonts w:ascii="Times New Roman" w:hAnsi="Times New Roman" w:cs="Times New Roman"/>
          <w:color w:val="000000"/>
        </w:rPr>
        <w:t>] own making and not created by [</w:t>
      </w:r>
      <w:r>
        <w:rPr>
          <w:rFonts w:ascii="Times New Roman" w:hAnsi="Times New Roman" w:cs="Times New Roman"/>
          <w:b/>
          <w:bCs/>
          <w:i/>
          <w:iCs/>
          <w:color w:val="000000"/>
        </w:rPr>
        <w:t>his/her</w:t>
      </w:r>
      <w:r>
        <w:rPr>
          <w:rFonts w:ascii="Times New Roman" w:hAnsi="Times New Roman" w:cs="Times New Roman"/>
          <w:color w:val="000000"/>
        </w:rPr>
        <w:t>] own negligence, that person is entitled to act as a reasonably prudent person would under similar circumstances.</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Therefore, if you find that [</w:t>
      </w:r>
      <w:r>
        <w:rPr>
          <w:rFonts w:ascii="Times New Roman" w:hAnsi="Times New Roman" w:cs="Times New Roman"/>
          <w:b/>
          <w:bCs/>
          <w:i/>
          <w:iCs/>
          <w:color w:val="000000"/>
        </w:rPr>
        <w:t>defendant's name</w:t>
      </w:r>
      <w:r>
        <w:rPr>
          <w:rFonts w:ascii="Times New Roman" w:hAnsi="Times New Roman" w:cs="Times New Roman"/>
          <w:color w:val="000000"/>
        </w:rPr>
        <w:t>] was operating [</w:t>
      </w:r>
      <w:r>
        <w:rPr>
          <w:rFonts w:ascii="Times New Roman" w:hAnsi="Times New Roman" w:cs="Times New Roman"/>
          <w:b/>
          <w:bCs/>
          <w:i/>
          <w:iCs/>
          <w:color w:val="000000"/>
        </w:rPr>
        <w:t>his/her/its</w:t>
      </w:r>
      <w:r>
        <w:rPr>
          <w:rFonts w:ascii="Times New Roman" w:hAnsi="Times New Roman" w:cs="Times New Roman"/>
          <w:color w:val="000000"/>
        </w:rPr>
        <w:t>] vehicle in a reasonably prudent manner and was faced with a sudden emergency situation, then I instruct you that [</w:t>
      </w:r>
      <w:r>
        <w:rPr>
          <w:rFonts w:ascii="Times New Roman" w:hAnsi="Times New Roman" w:cs="Times New Roman"/>
          <w:b/>
          <w:bCs/>
          <w:i/>
          <w:iCs/>
          <w:color w:val="000000"/>
        </w:rPr>
        <w:t>defendant's name</w:t>
      </w:r>
      <w:r>
        <w:rPr>
          <w:rFonts w:ascii="Times New Roman" w:hAnsi="Times New Roman" w:cs="Times New Roman"/>
          <w:color w:val="000000"/>
        </w:rPr>
        <w:t>] was not required to act as a reasonable person who had sufficient time and opportunity to consider what the best course of action would be, but instead that [</w:t>
      </w:r>
      <w:r>
        <w:rPr>
          <w:rFonts w:ascii="Times New Roman" w:hAnsi="Times New Roman" w:cs="Times New Roman"/>
          <w:b/>
          <w:bCs/>
          <w:i/>
          <w:iCs/>
          <w:color w:val="000000"/>
        </w:rPr>
        <w:t>he/she/they</w:t>
      </w:r>
      <w:r>
        <w:rPr>
          <w:rFonts w:ascii="Times New Roman" w:hAnsi="Times New Roman" w:cs="Times New Roman"/>
          <w:color w:val="000000"/>
        </w:rPr>
        <w:t>] [was/were] required only to react as a reasonable person would under the circumstances.</w:t>
      </w:r>
    </w:p>
    <w:p w:rsidR="00286426" w:rsidRDefault="00286426">
      <w:pPr>
        <w:tabs>
          <w:tab w:val="left" w:pos="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Dadds v. Pennsylvania R. Co.</w:t>
      </w:r>
      <w:r>
        <w:rPr>
          <w:rFonts w:ascii="Times New Roman" w:hAnsi="Times New Roman" w:cs="Times New Roman"/>
          <w:color w:val="000000"/>
        </w:rPr>
        <w:t xml:space="preserve">, Del. Supr., 251 A.2d 559, 560-61 (1969); </w:t>
      </w:r>
      <w:r>
        <w:rPr>
          <w:rFonts w:ascii="Times New Roman" w:hAnsi="Times New Roman" w:cs="Times New Roman"/>
          <w:i/>
          <w:iCs/>
          <w:color w:val="000000"/>
        </w:rPr>
        <w:t>Panaro v. Cullen</w:t>
      </w:r>
      <w:r>
        <w:rPr>
          <w:rFonts w:ascii="Times New Roman" w:hAnsi="Times New Roman" w:cs="Times New Roman"/>
          <w:color w:val="000000"/>
        </w:rPr>
        <w:t>, Del. Supr., 185 A.2d 889, 891 (1962).</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Good Samaritan Rule</w:t>
      </w:r>
      <w:r>
        <w:rPr>
          <w:rFonts w:ascii="Times New Roman" w:hAnsi="Times New Roman" w:cs="Times New Roman"/>
          <w:color w:val="000000"/>
        </w:rPr>
        <w:tab/>
        <w:t>' 10.7</w:t>
      </w:r>
    </w:p>
    <w:p w:rsidR="00286426" w:rsidRDefault="00286426">
      <w:pPr>
        <w:tabs>
          <w:tab w:val="left" w:pos="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GOOD SAMARITAN</w:t>
      </w:r>
    </w:p>
    <w:p w:rsidR="00286426" w:rsidRDefault="00286426">
      <w:pPr>
        <w:tabs>
          <w:tab w:val="left" w:pos="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Under Delaware, if a person voluntarily renders first aid or rescue assistance to a another person who is unconscious, ill, injured, or in need of rescue assistance, or any person in obvious physical distress or discomfort -- without expecting compensation from the person being helped -- the helper isn't liable for damages for injuries alleged to have been sustained by the person helped or for damages for the death of that person alleged to have occurred by reason of the attempt to help, unless the helper caused injuries or death by acting willfully, wantonly, recklessly, or with gross negligence.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]'s injuries were caused by [</w:t>
      </w:r>
      <w:r>
        <w:rPr>
          <w:rFonts w:ascii="Times New Roman" w:hAnsi="Times New Roman" w:cs="Times New Roman"/>
          <w:b/>
          <w:bCs/>
          <w:i/>
          <w:iCs/>
          <w:color w:val="000000"/>
        </w:rPr>
        <w:t>defendant's name</w:t>
      </w:r>
      <w:r>
        <w:rPr>
          <w:rFonts w:ascii="Times New Roman" w:hAnsi="Times New Roman" w:cs="Times New Roman"/>
          <w:color w:val="000000"/>
        </w:rPr>
        <w:t>]'s conduct, but that [</w:t>
      </w:r>
      <w:r>
        <w:rPr>
          <w:rFonts w:ascii="Times New Roman" w:hAnsi="Times New Roman" w:cs="Times New Roman"/>
          <w:b/>
          <w:bCs/>
          <w:i/>
          <w:iCs/>
          <w:color w:val="000000"/>
        </w:rPr>
        <w:t>defendant's name</w:t>
      </w:r>
      <w:r>
        <w:rPr>
          <w:rFonts w:ascii="Times New Roman" w:hAnsi="Times New Roman" w:cs="Times New Roman"/>
          <w:color w:val="000000"/>
        </w:rPr>
        <w:t>] was voluntarily providing emergency treatment to [</w:t>
      </w:r>
      <w:r>
        <w:rPr>
          <w:rFonts w:ascii="Times New Roman" w:hAnsi="Times New Roman" w:cs="Times New Roman"/>
          <w:b/>
          <w:bCs/>
          <w:i/>
          <w:iCs/>
          <w:color w:val="000000"/>
        </w:rPr>
        <w:t>plaintiff's name</w:t>
      </w:r>
      <w:r>
        <w:rPr>
          <w:rFonts w:ascii="Times New Roman" w:hAnsi="Times New Roman" w:cs="Times New Roman"/>
          <w:color w:val="000000"/>
        </w:rPr>
        <w:t>] without expecting compensation, then you must find for [</w:t>
      </w:r>
      <w:r>
        <w:rPr>
          <w:rFonts w:ascii="Times New Roman" w:hAnsi="Times New Roman" w:cs="Times New Roman"/>
          <w:b/>
          <w:bCs/>
          <w:i/>
          <w:iCs/>
          <w:color w:val="000000"/>
        </w:rPr>
        <w:t>defendant's name</w:t>
      </w:r>
      <w:r>
        <w:rPr>
          <w:rFonts w:ascii="Times New Roman" w:hAnsi="Times New Roman" w:cs="Times New Roman"/>
          <w:color w:val="000000"/>
        </w:rPr>
        <w:t>].  But if you find that [</w:t>
      </w:r>
      <w:r>
        <w:rPr>
          <w:rFonts w:ascii="Times New Roman" w:hAnsi="Times New Roman" w:cs="Times New Roman"/>
          <w:b/>
          <w:bCs/>
          <w:i/>
          <w:iCs/>
          <w:color w:val="000000"/>
        </w:rPr>
        <w:t>defendant's name</w:t>
      </w:r>
      <w:r>
        <w:rPr>
          <w:rFonts w:ascii="Times New Roman" w:hAnsi="Times New Roman" w:cs="Times New Roman"/>
          <w:color w:val="000000"/>
        </w:rPr>
        <w:t>] acted with gross negligence, recklessness, wantonness, or willfulness, then you must find for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nos. 4.8, 4.9, 4.10 for definitions of intentional, reckless, and willful and wanton conduct.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16, ' 6801(a) (1995); </w:t>
      </w:r>
      <w:r>
        <w:rPr>
          <w:rFonts w:ascii="Times New Roman" w:hAnsi="Times New Roman" w:cs="Times New Roman"/>
          <w:i/>
          <w:iCs/>
          <w:color w:val="000000"/>
        </w:rPr>
        <w:t>see also</w:t>
      </w:r>
      <w:r>
        <w:rPr>
          <w:rFonts w:ascii="Times New Roman" w:hAnsi="Times New Roman" w:cs="Times New Roman"/>
          <w:color w:val="000000"/>
        </w:rPr>
        <w:t xml:space="preserve"> DEL. CODE ANN. tit. 16, ' 6802  (1995)(exempting nurses from civil liability for rendering emergency care); DEL. CODE ANN. tit. 16, ' 6803 (1995)(State Emergency Response Commission)(repealed, 2001).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No Dram Shop Laws</w:t>
      </w:r>
      <w:r>
        <w:rPr>
          <w:rFonts w:ascii="Times New Roman" w:hAnsi="Times New Roman" w:cs="Times New Roman"/>
          <w:color w:val="000000"/>
        </w:rPr>
        <w:tab/>
        <w:t>' 10.8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NO DRAM SHOP LAWS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Delaware Supreme Court has consistently refused to impose dram shop liability upon vendors of alcoholic beverages in cases where a patron or a third party is injured off premises</w:t>
      </w:r>
      <w:r>
        <w:rPr>
          <w:rFonts w:ascii="Times New Roman" w:hAnsi="Times New Roman" w:cs="Times New Roman"/>
          <w:color w:val="000000"/>
        </w:rPr>
        <w:t xml:space="preserve">.  </w:t>
      </w:r>
      <w:r>
        <w:rPr>
          <w:rFonts w:ascii="Times New Roman" w:hAnsi="Times New Roman" w:cs="Times New Roman"/>
          <w:i/>
          <w:iCs/>
          <w:color w:val="000000"/>
        </w:rPr>
        <w:t>If a patron or third party is injured on the premises, liability may be imposed under the rules of "innkeeper" liability.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i/>
          <w:iCs/>
          <w:color w:val="000000"/>
        </w:rPr>
        <w:t>McCall v. Villa Pizza, Inc.</w:t>
      </w:r>
      <w:r>
        <w:rPr>
          <w:rFonts w:ascii="Times New Roman" w:hAnsi="Times New Roman" w:cs="Times New Roman"/>
          <w:color w:val="000000"/>
        </w:rPr>
        <w:t xml:space="preserve">, Del. Supr., 636 A.2d 912, 913 (1994)(en banc); </w:t>
      </w:r>
      <w:r>
        <w:rPr>
          <w:rFonts w:ascii="Times New Roman" w:hAnsi="Times New Roman" w:cs="Times New Roman"/>
          <w:i/>
          <w:iCs/>
          <w:color w:val="000000"/>
        </w:rPr>
        <w:t>Acker v. S.W. Cantinas, Inc.</w:t>
      </w:r>
      <w:r>
        <w:rPr>
          <w:rFonts w:ascii="Times New Roman" w:hAnsi="Times New Roman" w:cs="Times New Roman"/>
          <w:color w:val="000000"/>
        </w:rPr>
        <w:t xml:space="preserve">, Del. Supr., 586 A.2d 1178 (1991); </w:t>
      </w:r>
      <w:r>
        <w:rPr>
          <w:rFonts w:ascii="Times New Roman" w:hAnsi="Times New Roman" w:cs="Times New Roman"/>
          <w:i/>
          <w:iCs/>
          <w:color w:val="000000"/>
        </w:rPr>
        <w:t>Wright v. Moffitt</w:t>
      </w:r>
      <w:r>
        <w:rPr>
          <w:rFonts w:ascii="Times New Roman" w:hAnsi="Times New Roman" w:cs="Times New Roman"/>
          <w:color w:val="000000"/>
        </w:rPr>
        <w:t xml:space="preserve">, Del. Supr., 437 A.2d 554 (1981); </w:t>
      </w:r>
      <w:r>
        <w:rPr>
          <w:rFonts w:ascii="Times New Roman" w:hAnsi="Times New Roman" w:cs="Times New Roman"/>
          <w:i/>
          <w:iCs/>
          <w:color w:val="000000"/>
        </w:rPr>
        <w:t>Cf. Moss  Rehab v. White</w:t>
      </w:r>
      <w:r>
        <w:rPr>
          <w:rFonts w:ascii="Times New Roman" w:hAnsi="Times New Roman" w:cs="Times New Roman"/>
          <w:color w:val="000000"/>
        </w:rPr>
        <w:t>, Del. Supr., 692 A.2d 902, 907-08 (1997).</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Liability to Rescuers</w:t>
      </w:r>
      <w:r>
        <w:rPr>
          <w:rFonts w:ascii="Times New Roman" w:hAnsi="Times New Roman" w:cs="Times New Roman"/>
          <w:color w:val="000000"/>
        </w:rPr>
        <w:tab/>
        <w:t>' 10.9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LIABILITY TO RESCUERS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When a person negligently creates a situation in which it is reasonably foreseeable that rescuers will attempt to save a victim in peril, that person is liable for any injuries caused to the rescuers.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it is alleged that [__</w:t>
      </w:r>
      <w:r>
        <w:rPr>
          <w:rFonts w:ascii="Times New Roman" w:hAnsi="Times New Roman" w:cs="Times New Roman"/>
          <w:b/>
          <w:bCs/>
          <w:i/>
          <w:iCs/>
          <w:color w:val="000000"/>
        </w:rPr>
        <w:t>person A</w:t>
      </w:r>
      <w:r>
        <w:rPr>
          <w:rFonts w:ascii="Times New Roman" w:hAnsi="Times New Roman" w:cs="Times New Roman"/>
          <w:color w:val="000000"/>
        </w:rPr>
        <w:t>__] was injured while trying to save [__</w:t>
      </w:r>
      <w:r>
        <w:rPr>
          <w:rFonts w:ascii="Times New Roman" w:hAnsi="Times New Roman" w:cs="Times New Roman"/>
          <w:b/>
          <w:bCs/>
          <w:i/>
          <w:iCs/>
          <w:color w:val="000000"/>
        </w:rPr>
        <w:t>person B</w:t>
      </w:r>
      <w:r>
        <w:rPr>
          <w:rFonts w:ascii="Times New Roman" w:hAnsi="Times New Roman" w:cs="Times New Roman"/>
          <w:color w:val="000000"/>
        </w:rPr>
        <w:t>__].  If you find that [</w:t>
      </w:r>
      <w:r>
        <w:rPr>
          <w:rFonts w:ascii="Times New Roman" w:hAnsi="Times New Roman" w:cs="Times New Roman"/>
          <w:b/>
          <w:bCs/>
          <w:i/>
          <w:iCs/>
          <w:color w:val="000000"/>
        </w:rPr>
        <w:t>defendant's name</w:t>
      </w:r>
      <w:r>
        <w:rPr>
          <w:rFonts w:ascii="Times New Roman" w:hAnsi="Times New Roman" w:cs="Times New Roman"/>
          <w:color w:val="000000"/>
        </w:rPr>
        <w:t>]'s negligence caused the situation that led to this rescue attempt, and that this rescue attempt was a reasonably foreseeable consequence of [</w:t>
      </w:r>
      <w:r>
        <w:rPr>
          <w:rFonts w:ascii="Times New Roman" w:hAnsi="Times New Roman" w:cs="Times New Roman"/>
          <w:b/>
          <w:bCs/>
          <w:i/>
          <w:iCs/>
          <w:color w:val="000000"/>
        </w:rPr>
        <w:t>defendant's name</w:t>
      </w:r>
      <w:r>
        <w:rPr>
          <w:rFonts w:ascii="Times New Roman" w:hAnsi="Times New Roman" w:cs="Times New Roman"/>
          <w:color w:val="000000"/>
        </w:rPr>
        <w:t>]'s negligence, you must find for [__</w:t>
      </w:r>
      <w:r>
        <w:rPr>
          <w:rFonts w:ascii="Times New Roman" w:hAnsi="Times New Roman" w:cs="Times New Roman"/>
          <w:b/>
          <w:bCs/>
          <w:i/>
          <w:iCs/>
          <w:color w:val="000000"/>
        </w:rPr>
        <w:t>person A</w:t>
      </w:r>
      <w:r>
        <w:rPr>
          <w:rFonts w:ascii="Times New Roman" w:hAnsi="Times New Roman" w:cs="Times New Roman"/>
          <w:color w:val="000000"/>
        </w:rPr>
        <w:t>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Schwartzman v. Delaware Coach Co.</w:t>
      </w:r>
      <w:r>
        <w:rPr>
          <w:rFonts w:ascii="Times New Roman" w:hAnsi="Times New Roman" w:cs="Times New Roman"/>
          <w:color w:val="000000"/>
        </w:rPr>
        <w:t>, Del. Super., 264 A.2d 519, 520 (1970);</w:t>
      </w:r>
      <w:r>
        <w:rPr>
          <w:rFonts w:ascii="Times New Roman" w:hAnsi="Times New Roman" w:cs="Times New Roman"/>
          <w:i/>
          <w:iCs/>
          <w:color w:val="000000"/>
        </w:rPr>
        <w:t xml:space="preserve"> cf. Carpenter v. O'Day</w:t>
      </w:r>
      <w:r>
        <w:rPr>
          <w:rFonts w:ascii="Times New Roman" w:hAnsi="Times New Roman" w:cs="Times New Roman"/>
          <w:color w:val="000000"/>
        </w:rPr>
        <w:t xml:space="preserve">, Del. Super., 562 A.2d 595, 601-02 (adopting fireman's rule), </w:t>
      </w:r>
      <w:r>
        <w:rPr>
          <w:rFonts w:ascii="Times New Roman" w:hAnsi="Times New Roman" w:cs="Times New Roman"/>
          <w:i/>
          <w:iCs/>
          <w:color w:val="000000"/>
        </w:rPr>
        <w:t>aff'd</w:t>
      </w:r>
      <w:r>
        <w:rPr>
          <w:rFonts w:ascii="Times New Roman" w:hAnsi="Times New Roman" w:cs="Times New Roman"/>
          <w:color w:val="000000"/>
        </w:rPr>
        <w:t xml:space="preserve">, Del. Supr., 553 A.2d 638 (1988).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44 (5th ed. 1984); 4 ALR 3d 558.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Last Clear Chance (Abrogated)</w:t>
      </w:r>
      <w:r>
        <w:rPr>
          <w:rFonts w:ascii="Times New Roman" w:hAnsi="Times New Roman" w:cs="Times New Roman"/>
          <w:color w:val="000000"/>
        </w:rPr>
        <w:tab/>
        <w:t>'10.10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LAST CLEAR CHANCE (Abrogated)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 This doctrine has been abrogated by the statutory adoption of comparative negligence.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Laws v. Webb</w:t>
      </w:r>
      <w:r>
        <w:rPr>
          <w:rFonts w:ascii="Times New Roman" w:hAnsi="Times New Roman" w:cs="Times New Roman"/>
          <w:color w:val="000000"/>
        </w:rPr>
        <w:t>, Del. Supr., 658 A.2d 1000, 1004-08 (1995).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Unavoidable Accident</w:t>
      </w:r>
      <w:r>
        <w:rPr>
          <w:rFonts w:ascii="Times New Roman" w:hAnsi="Times New Roman" w:cs="Times New Roman"/>
          <w:color w:val="000000"/>
        </w:rPr>
        <w:tab/>
        <w:t>' 10.11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UNAVOIDABLE ACCIDENT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mere fact that an accident occurred does not mean that someone was negligent.  There may have been an unavoidable accident for which no party is responsible.  Such an accident is one that could not have been avoided through the exercise of proper care.  If none of the parties was guilty of negligence proximately causing the accident, then the accident was unavoidable and [</w:t>
      </w:r>
      <w:r>
        <w:rPr>
          <w:rFonts w:ascii="Times New Roman" w:hAnsi="Times New Roman" w:cs="Times New Roman"/>
          <w:b/>
          <w:bCs/>
          <w:i/>
          <w:iCs/>
          <w:color w:val="000000"/>
        </w:rPr>
        <w:t>defendant's name</w:t>
      </w:r>
      <w:r>
        <w:rPr>
          <w:rFonts w:ascii="Times New Roman" w:hAnsi="Times New Roman" w:cs="Times New Roman"/>
          <w:color w:val="000000"/>
        </w:rPr>
        <w:t>] cannot be held liable.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Lutzkovitz v. Murray</w:t>
      </w:r>
      <w:r>
        <w:rPr>
          <w:rFonts w:ascii="Times New Roman" w:hAnsi="Times New Roman" w:cs="Times New Roman"/>
          <w:color w:val="000000"/>
        </w:rPr>
        <w:t xml:space="preserve">, Del. Supr., 339 A.2d 64, 67 (1975); </w:t>
      </w:r>
      <w:r>
        <w:rPr>
          <w:rFonts w:ascii="Times New Roman" w:hAnsi="Times New Roman" w:cs="Times New Roman"/>
          <w:i/>
          <w:iCs/>
          <w:color w:val="000000"/>
        </w:rPr>
        <w:t>Rich v. Dean</w:t>
      </w:r>
      <w:r>
        <w:rPr>
          <w:rFonts w:ascii="Times New Roman" w:hAnsi="Times New Roman" w:cs="Times New Roman"/>
          <w:color w:val="000000"/>
        </w:rPr>
        <w:t xml:space="preserve">, Del. Supr., 261 A.2d 522, 524-25 (1969); </w:t>
      </w:r>
      <w:r>
        <w:rPr>
          <w:rFonts w:ascii="Times New Roman" w:hAnsi="Times New Roman" w:cs="Times New Roman"/>
          <w:i/>
          <w:iCs/>
          <w:color w:val="000000"/>
        </w:rPr>
        <w:t>Panaro v. Cullen</w:t>
      </w:r>
      <w:r>
        <w:rPr>
          <w:rFonts w:ascii="Times New Roman" w:hAnsi="Times New Roman" w:cs="Times New Roman"/>
          <w:color w:val="000000"/>
        </w:rPr>
        <w:t xml:space="preserve">, Del. Supr., 185 A.2d 889, 891 (1962); </w:t>
      </w:r>
      <w:r>
        <w:rPr>
          <w:rFonts w:ascii="Times New Roman" w:hAnsi="Times New Roman" w:cs="Times New Roman"/>
          <w:i/>
          <w:iCs/>
          <w:color w:val="000000"/>
        </w:rPr>
        <w:t>Dietz v. Mead</w:t>
      </w:r>
      <w:r>
        <w:rPr>
          <w:rFonts w:ascii="Times New Roman" w:hAnsi="Times New Roman" w:cs="Times New Roman"/>
          <w:color w:val="000000"/>
        </w:rPr>
        <w:t xml:space="preserve">, Del. Supr., 160 A.2d 372 (1960).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283C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State Tort Immunity</w:t>
      </w:r>
      <w:r>
        <w:rPr>
          <w:rFonts w:ascii="Times New Roman" w:hAnsi="Times New Roman" w:cs="Times New Roman"/>
          <w:color w:val="000000"/>
        </w:rPr>
        <w:tab/>
        <w:t>' 10.12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STATE TORT IMMUNITY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Delaware law, no damages may be recovered against the State or any State officer or employee if the claim arose because of the performance of an official duty that was conducted in good faith for the benefit of the public.  This rule is known as sovereign immunity.  There is an exception to this rule, however, if the public officer or employee acted with gross or wanton negligence.  Gross or wanton negligence refers to conduct of such a nature or degree that it constitutes a gross deviation from what a reasonable, ordinary person would do in the same situation.  For [</w:t>
      </w:r>
      <w:r>
        <w:rPr>
          <w:rFonts w:ascii="Times New Roman" w:hAnsi="Times New Roman" w:cs="Times New Roman"/>
          <w:b/>
          <w:bCs/>
          <w:i/>
          <w:iCs/>
          <w:color w:val="000000"/>
        </w:rPr>
        <w:t>plaintiff's name</w:t>
      </w:r>
      <w:r>
        <w:rPr>
          <w:rFonts w:ascii="Times New Roman" w:hAnsi="Times New Roman" w:cs="Times New Roman"/>
          <w:color w:val="000000"/>
        </w:rPr>
        <w:t>]'s claim to fall within this exception to sovereign immunity, [</w:t>
      </w:r>
      <w:r>
        <w:rPr>
          <w:rFonts w:ascii="Times New Roman" w:hAnsi="Times New Roman" w:cs="Times New Roman"/>
          <w:b/>
          <w:bCs/>
          <w:i/>
          <w:iCs/>
          <w:color w:val="000000"/>
        </w:rPr>
        <w:t>plaintiff's name</w:t>
      </w:r>
      <w:r>
        <w:rPr>
          <w:rFonts w:ascii="Times New Roman" w:hAnsi="Times New Roman" w:cs="Times New Roman"/>
          <w:color w:val="000000"/>
        </w:rPr>
        <w:t>] must prove that [</w:t>
      </w:r>
      <w:r>
        <w:rPr>
          <w:rFonts w:ascii="Times New Roman" w:hAnsi="Times New Roman" w:cs="Times New Roman"/>
          <w:b/>
          <w:bCs/>
          <w:i/>
          <w:iCs/>
          <w:color w:val="000000"/>
        </w:rPr>
        <w:t>defendant's name</w:t>
      </w:r>
      <w:r>
        <w:rPr>
          <w:rFonts w:ascii="Times New Roman" w:hAnsi="Times New Roman" w:cs="Times New Roman"/>
          <w:color w:val="000000"/>
        </w:rPr>
        <w:t>] acted with gross or wanton negligence.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Nos. 4.9. and 4.10 for definitions of reckless, willful and wanton conduct.</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DEL. CODE ANN. tit. 10, ' 4001(3) (1999)(state tort immunity); DEL. CODE ANN. tit. 10, ' 4011-4013 (1999)(county and municipal tort immunity);</w:t>
      </w:r>
      <w:r>
        <w:rPr>
          <w:rFonts w:ascii="Times New Roman" w:hAnsi="Times New Roman" w:cs="Times New Roman"/>
          <w:i/>
          <w:iCs/>
          <w:color w:val="000000"/>
        </w:rPr>
        <w:t xml:space="preserve"> Doe v. Cates</w:t>
      </w:r>
      <w:r>
        <w:rPr>
          <w:rFonts w:ascii="Times New Roman" w:hAnsi="Times New Roman" w:cs="Times New Roman"/>
          <w:color w:val="000000"/>
        </w:rPr>
        <w:t xml:space="preserve">, Del. Supr., 499 A.2d 1175 (1985); </w:t>
      </w:r>
      <w:r>
        <w:rPr>
          <w:rFonts w:ascii="Times New Roman" w:hAnsi="Times New Roman" w:cs="Times New Roman"/>
          <w:i/>
          <w:iCs/>
          <w:color w:val="000000"/>
        </w:rPr>
        <w:t>Vick v. Haller</w:t>
      </w:r>
      <w:r>
        <w:rPr>
          <w:rFonts w:ascii="Times New Roman" w:hAnsi="Times New Roman" w:cs="Times New Roman"/>
          <w:color w:val="000000"/>
        </w:rPr>
        <w:t xml:space="preserve">, Del. Super., 512 A.2d 249, 250-52, </w:t>
      </w:r>
      <w:r>
        <w:rPr>
          <w:rFonts w:ascii="Times New Roman" w:hAnsi="Times New Roman" w:cs="Times New Roman"/>
          <w:i/>
          <w:iCs/>
          <w:color w:val="000000"/>
        </w:rPr>
        <w:t>aff'd</w:t>
      </w:r>
      <w:r>
        <w:rPr>
          <w:rFonts w:ascii="Times New Roman" w:hAnsi="Times New Roman" w:cs="Times New Roman"/>
          <w:color w:val="000000"/>
        </w:rPr>
        <w:t xml:space="preserve">, Del. Supr., 514 A.2d 782 (1986), </w:t>
      </w:r>
      <w:r>
        <w:rPr>
          <w:rFonts w:ascii="Times New Roman" w:hAnsi="Times New Roman" w:cs="Times New Roman"/>
          <w:i/>
          <w:iCs/>
          <w:color w:val="000000"/>
        </w:rPr>
        <w:t>and aff'd in part and rev'd in part on procedural grounds</w:t>
      </w:r>
      <w:r>
        <w:rPr>
          <w:rFonts w:ascii="Times New Roman" w:hAnsi="Times New Roman" w:cs="Times New Roman"/>
          <w:color w:val="000000"/>
        </w:rPr>
        <w:t xml:space="preserve">, 522 A.2d 865 (1987); </w:t>
      </w:r>
      <w:r>
        <w:rPr>
          <w:rFonts w:ascii="Times New Roman" w:hAnsi="Times New Roman" w:cs="Times New Roman"/>
          <w:i/>
          <w:iCs/>
          <w:color w:val="000000"/>
        </w:rPr>
        <w:t>Eustice v. Rupert</w:t>
      </w:r>
      <w:r>
        <w:rPr>
          <w:rFonts w:ascii="Times New Roman" w:hAnsi="Times New Roman" w:cs="Times New Roman"/>
          <w:color w:val="000000"/>
        </w:rPr>
        <w:t xml:space="preserve">, Del. Supr., 460 A.2d 507, 509 (1983)(discussing wanton conduct).  </w:t>
      </w:r>
      <w:r>
        <w:rPr>
          <w:rFonts w:ascii="Times New Roman" w:hAnsi="Times New Roman" w:cs="Times New Roman"/>
          <w:i/>
          <w:iCs/>
          <w:color w:val="000000"/>
        </w:rPr>
        <w:t>See also Smith v. New Castle County Vocational-Technical Sch. Dist.</w:t>
      </w:r>
      <w:r>
        <w:rPr>
          <w:rFonts w:ascii="Times New Roman" w:hAnsi="Times New Roman" w:cs="Times New Roman"/>
          <w:color w:val="000000"/>
        </w:rPr>
        <w:t>, D. Del., 574 F. Supp. 813 (1983).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County and Municipal Tort Immunity</w:t>
      </w:r>
      <w:r>
        <w:rPr>
          <w:rFonts w:ascii="Times New Roman" w:hAnsi="Times New Roman" w:cs="Times New Roman"/>
          <w:color w:val="000000"/>
        </w:rPr>
        <w:tab/>
        <w:t>' 10.13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COUNTY AND MUNICIPAL TORT IMMUNITY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Delaware law provides that no damages may be recovered against a governmental entity or any public officer or employee if the claim arose because of the performance of an official duty that was conducted in good faith for the benefit of the public.  This is known as sovereign immunity.  There is an exception to this rule, however, if the public officer or employee acted outside the scope of employment or with gross or wanton negligence.  Gross or wanton negligence refers to conduct of such a nature or degree that it constitutes a gross deviation from what a reasonable, ordinary person would do in the same situation.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For [</w:t>
      </w:r>
      <w:r>
        <w:rPr>
          <w:rFonts w:ascii="Times New Roman" w:hAnsi="Times New Roman" w:cs="Times New Roman"/>
          <w:b/>
          <w:bCs/>
          <w:i/>
          <w:iCs/>
          <w:color w:val="000000"/>
        </w:rPr>
        <w:t>plaintiff's name</w:t>
      </w:r>
      <w:r>
        <w:rPr>
          <w:rFonts w:ascii="Times New Roman" w:hAnsi="Times New Roman" w:cs="Times New Roman"/>
          <w:color w:val="000000"/>
        </w:rPr>
        <w:t>]'s claim to fall within this exception to sovereign immunity, [</w:t>
      </w:r>
      <w:r>
        <w:rPr>
          <w:rFonts w:ascii="Times New Roman" w:hAnsi="Times New Roman" w:cs="Times New Roman"/>
          <w:b/>
          <w:bCs/>
          <w:i/>
          <w:iCs/>
          <w:color w:val="000000"/>
        </w:rPr>
        <w:t>plaintiff's name</w:t>
      </w:r>
      <w:r>
        <w:rPr>
          <w:rFonts w:ascii="Times New Roman" w:hAnsi="Times New Roman" w:cs="Times New Roman"/>
          <w:color w:val="000000"/>
        </w:rPr>
        <w:t>] must prove that [</w:t>
      </w:r>
      <w:r>
        <w:rPr>
          <w:rFonts w:ascii="Times New Roman" w:hAnsi="Times New Roman" w:cs="Times New Roman"/>
          <w:b/>
          <w:bCs/>
          <w:i/>
          <w:iCs/>
          <w:color w:val="000000"/>
        </w:rPr>
        <w:t>defendant's name</w:t>
      </w:r>
      <w:r>
        <w:rPr>
          <w:rFonts w:ascii="Times New Roman" w:hAnsi="Times New Roman" w:cs="Times New Roman"/>
          <w:color w:val="000000"/>
        </w:rPr>
        <w:t>] acted outside the scope of [</w:t>
      </w:r>
      <w:r>
        <w:rPr>
          <w:rFonts w:ascii="Times New Roman" w:hAnsi="Times New Roman" w:cs="Times New Roman"/>
          <w:b/>
          <w:bCs/>
          <w:i/>
          <w:iCs/>
          <w:color w:val="000000"/>
        </w:rPr>
        <w:t>his/her</w:t>
      </w:r>
      <w:r>
        <w:rPr>
          <w:rFonts w:ascii="Times New Roman" w:hAnsi="Times New Roman" w:cs="Times New Roman"/>
          <w:color w:val="000000"/>
        </w:rPr>
        <w:t>] employment or acted with gross or wanton negligence.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Nos. 4.9 and 4.10 for definitions of reckless and willful and wanton conduct and Jury Instr. No. 18.5 for definition of scope of employment.  Refer to ' 4011 for a list of specific exceptions to the general rule of sovereign immunity.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10, ' 4011-4013 (1999)(county and municipal tort immunity); DEL. CODE ANN. tit. 11, ' 231(d) (2001)(definition of criminal negligence); </w:t>
      </w:r>
      <w:r>
        <w:rPr>
          <w:rFonts w:ascii="Times New Roman" w:hAnsi="Times New Roman" w:cs="Times New Roman"/>
          <w:i/>
          <w:iCs/>
          <w:color w:val="000000"/>
        </w:rPr>
        <w:t>Dale v. Town of Elsmere</w:t>
      </w:r>
      <w:r>
        <w:rPr>
          <w:rFonts w:ascii="Times New Roman" w:hAnsi="Times New Roman" w:cs="Times New Roman"/>
          <w:color w:val="000000"/>
        </w:rPr>
        <w:t>, Del. Supr., 702 A.2d 1219, 1222 (1997);</w:t>
      </w:r>
      <w:r>
        <w:rPr>
          <w:rFonts w:ascii="Times New Roman" w:hAnsi="Times New Roman" w:cs="Times New Roman"/>
          <w:i/>
          <w:iCs/>
          <w:color w:val="000000"/>
        </w:rPr>
        <w:t xml:space="preserve"> Heaney v. New Castle County</w:t>
      </w:r>
      <w:r>
        <w:rPr>
          <w:rFonts w:ascii="Times New Roman" w:hAnsi="Times New Roman" w:cs="Times New Roman"/>
          <w:color w:val="000000"/>
        </w:rPr>
        <w:t xml:space="preserve">, Del. Supr., 672 A.2d 11, 14 (1995); </w:t>
      </w:r>
      <w:r>
        <w:rPr>
          <w:rFonts w:ascii="Times New Roman" w:hAnsi="Times New Roman" w:cs="Times New Roman"/>
          <w:i/>
          <w:iCs/>
          <w:color w:val="000000"/>
        </w:rPr>
        <w:t>Moore v. Wilmington Housing Authority</w:t>
      </w:r>
      <w:r>
        <w:rPr>
          <w:rFonts w:ascii="Times New Roman" w:hAnsi="Times New Roman" w:cs="Times New Roman"/>
          <w:color w:val="000000"/>
        </w:rPr>
        <w:t xml:space="preserve">, Del. Supr., 619 A.2d 1166, 1167-69 (1993); </w:t>
      </w:r>
      <w:r>
        <w:rPr>
          <w:rFonts w:ascii="Times New Roman" w:hAnsi="Times New Roman" w:cs="Times New Roman"/>
          <w:i/>
          <w:iCs/>
          <w:color w:val="000000"/>
        </w:rPr>
        <w:t>Sussex County v. Morris</w:t>
      </w:r>
      <w:r>
        <w:rPr>
          <w:rFonts w:ascii="Times New Roman" w:hAnsi="Times New Roman" w:cs="Times New Roman"/>
          <w:color w:val="000000"/>
        </w:rPr>
        <w:t xml:space="preserve">, Del. Supr., 610 A.2d 1354, 1357-58 (1992); </w:t>
      </w:r>
      <w:r>
        <w:rPr>
          <w:rFonts w:ascii="Times New Roman" w:hAnsi="Times New Roman" w:cs="Times New Roman"/>
          <w:i/>
          <w:iCs/>
          <w:color w:val="000000"/>
        </w:rPr>
        <w:t>Jardel Co. v. Hughes</w:t>
      </w:r>
      <w:r>
        <w:rPr>
          <w:rFonts w:ascii="Times New Roman" w:hAnsi="Times New Roman" w:cs="Times New Roman"/>
          <w:color w:val="000000"/>
        </w:rPr>
        <w:t xml:space="preserve">, Del. Supr., 523 A.2d 518, 530 (1987)(concluding gross negligence falls within meaning of criminal negligence); </w:t>
      </w:r>
      <w:r>
        <w:rPr>
          <w:rFonts w:ascii="Times New Roman" w:hAnsi="Times New Roman" w:cs="Times New Roman"/>
          <w:i/>
          <w:iCs/>
          <w:color w:val="000000"/>
        </w:rPr>
        <w:t>Vick v. Haller</w:t>
      </w:r>
      <w:r>
        <w:rPr>
          <w:rFonts w:ascii="Times New Roman" w:hAnsi="Times New Roman" w:cs="Times New Roman"/>
          <w:color w:val="000000"/>
        </w:rPr>
        <w:t xml:space="preserve">, Del. Super., 512 A.2d 249, 250-52, </w:t>
      </w:r>
      <w:r>
        <w:rPr>
          <w:rFonts w:ascii="Times New Roman" w:hAnsi="Times New Roman" w:cs="Times New Roman"/>
          <w:i/>
          <w:iCs/>
          <w:color w:val="000000"/>
        </w:rPr>
        <w:t>aff'd</w:t>
      </w:r>
      <w:r>
        <w:rPr>
          <w:rFonts w:ascii="Times New Roman" w:hAnsi="Times New Roman" w:cs="Times New Roman"/>
          <w:color w:val="000000"/>
        </w:rPr>
        <w:t>, Del. Supr., 514 A.2d 782 (1986),</w:t>
      </w:r>
      <w:r>
        <w:rPr>
          <w:rFonts w:ascii="Times New Roman" w:hAnsi="Times New Roman" w:cs="Times New Roman"/>
          <w:i/>
          <w:iCs/>
          <w:color w:val="000000"/>
        </w:rPr>
        <w:t xml:space="preserve"> aff'd in part and rev'd in part on procedural grounds</w:t>
      </w:r>
      <w:r>
        <w:rPr>
          <w:rFonts w:ascii="Times New Roman" w:hAnsi="Times New Roman" w:cs="Times New Roman"/>
          <w:color w:val="000000"/>
        </w:rPr>
        <w:t xml:space="preserve">, 522 A.2d 865 (1987).  </w:t>
      </w:r>
      <w:r>
        <w:rPr>
          <w:rFonts w:ascii="Times New Roman" w:hAnsi="Times New Roman" w:cs="Times New Roman"/>
          <w:i/>
          <w:iCs/>
          <w:color w:val="000000"/>
        </w:rPr>
        <w:t>See also Smith v. New Castle County Vocational Sch. Dist.</w:t>
      </w:r>
      <w:r>
        <w:rPr>
          <w:rFonts w:ascii="Times New Roman" w:hAnsi="Times New Roman" w:cs="Times New Roman"/>
          <w:color w:val="000000"/>
        </w:rPr>
        <w:t xml:space="preserve">, D. Del., 574 F. Supp. 813 (1983).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Railroad at Rail Crossings</w:t>
      </w:r>
      <w:r>
        <w:rPr>
          <w:rFonts w:ascii="Times New Roman" w:hAnsi="Times New Roman" w:cs="Times New Roman"/>
          <w:color w:val="000000"/>
        </w:rPr>
        <w:tab/>
        <w:t>' 10.14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THE RAILROAD AT RAIL CROSSINGS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Where railroad tracks cross a public highway, the railroad has a duty to erect warning systems that will notify persons attempting to cross the tracks of an approaching train.  If a train is actually in the crossing, blocking the highway, it is ordinarily not necessary for the railroad to give any additional warning unless the crossing is extraordinarily dangerous.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the crossing is extraordinarily dangerous, factors to consider in determining whether the warning system is adequate under the circumstances include: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the general terrain;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grade of the highway and the crossing and its effect on the angle of headlights;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volume of motor traffic on the highway and the frequency of trains on the rail line;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angle at which the tracks intersect the highway;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physical obstructions to the motorist's view of the crossing;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the presence or absence of lights on the train.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the warning system used by [</w:t>
      </w:r>
      <w:r>
        <w:rPr>
          <w:rFonts w:ascii="Times New Roman" w:hAnsi="Times New Roman" w:cs="Times New Roman"/>
          <w:b/>
          <w:bCs/>
          <w:i/>
          <w:iCs/>
          <w:color w:val="000000"/>
        </w:rPr>
        <w:t>name of the railroad</w:t>
      </w:r>
      <w:r>
        <w:rPr>
          <w:rFonts w:ascii="Times New Roman" w:hAnsi="Times New Roman" w:cs="Times New Roman"/>
          <w:color w:val="000000"/>
        </w:rPr>
        <w:t>] at this particular crossing was adequate to give timely warning to [</w:t>
      </w:r>
      <w:r>
        <w:rPr>
          <w:rFonts w:ascii="Times New Roman" w:hAnsi="Times New Roman" w:cs="Times New Roman"/>
          <w:b/>
          <w:bCs/>
          <w:i/>
          <w:iCs/>
          <w:color w:val="000000"/>
        </w:rPr>
        <w:t>name of person</w:t>
      </w:r>
      <w:r>
        <w:rPr>
          <w:rFonts w:ascii="Times New Roman" w:hAnsi="Times New Roman" w:cs="Times New Roman"/>
          <w:color w:val="000000"/>
        </w:rPr>
        <w:t>] when [</w:t>
      </w:r>
      <w:r>
        <w:rPr>
          <w:rFonts w:ascii="Times New Roman" w:hAnsi="Times New Roman" w:cs="Times New Roman"/>
          <w:b/>
          <w:bCs/>
          <w:i/>
          <w:iCs/>
          <w:color w:val="000000"/>
        </w:rPr>
        <w:t>he/she</w:t>
      </w:r>
      <w:r>
        <w:rPr>
          <w:rFonts w:ascii="Times New Roman" w:hAnsi="Times New Roman" w:cs="Times New Roman"/>
          <w:color w:val="000000"/>
        </w:rPr>
        <w:t>] attempted to cross, then your verdict must be for [</w:t>
      </w:r>
      <w:r>
        <w:rPr>
          <w:rFonts w:ascii="Times New Roman" w:hAnsi="Times New Roman" w:cs="Times New Roman"/>
          <w:b/>
          <w:bCs/>
          <w:i/>
          <w:iCs/>
          <w:color w:val="000000"/>
        </w:rPr>
        <w:t>name of the railroad</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2, '' 1803-1818 (2001); DEL. CODE ANN. tit. 17, '' 701 </w:t>
      </w:r>
      <w:r>
        <w:rPr>
          <w:rFonts w:ascii="Times New Roman" w:hAnsi="Times New Roman" w:cs="Times New Roman"/>
          <w:i/>
          <w:iCs/>
          <w:color w:val="000000"/>
        </w:rPr>
        <w:t>et. seq.</w:t>
      </w:r>
      <w:r>
        <w:rPr>
          <w:rFonts w:ascii="Times New Roman" w:hAnsi="Times New Roman" w:cs="Times New Roman"/>
          <w:color w:val="000000"/>
        </w:rPr>
        <w:t xml:space="preserve"> (1995); </w:t>
      </w:r>
      <w:r>
        <w:rPr>
          <w:rFonts w:ascii="Times New Roman" w:hAnsi="Times New Roman" w:cs="Times New Roman"/>
          <w:i/>
          <w:iCs/>
          <w:color w:val="000000"/>
        </w:rPr>
        <w:t>Pennsylvania R. Co. v. Goldenbaum</w:t>
      </w:r>
      <w:r>
        <w:rPr>
          <w:rFonts w:ascii="Times New Roman" w:hAnsi="Times New Roman" w:cs="Times New Roman"/>
          <w:color w:val="000000"/>
        </w:rPr>
        <w:t>, Del. Supr., 269 A.2d 229, 231-32 (1970).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Common Carriers - Duty to Public Generally</w:t>
      </w:r>
      <w:r>
        <w:rPr>
          <w:rFonts w:ascii="Times New Roman" w:hAnsi="Times New Roman" w:cs="Times New Roman"/>
          <w:color w:val="000000"/>
        </w:rPr>
        <w:tab/>
        <w:t>' 10.15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b/>
          <w:bCs/>
          <w:color w:val="000000"/>
        </w:rPr>
        <w:tab/>
        <w:t xml:space="preserve">DUTY OF COMMON CARRIERS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TO EXERCISE DUE CARE IN OPERATING THEIR VEHICLES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Common carriers must operate their vehicles with reasonable care.  A common carrier is an individual or organization that transports passengers or goods and is required by law to transport them if the appropriate fare is paid.  Common carriers may start and stop their vehicles only after passengers are fully inside the vehicle even if they are not seated.  There may be minor jolts or jars in the starting or stopping.  The operator of a common carrier must also exercise reasonable care in picking up and dropping off passengers at a safe place along the carrier's route.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If you find that [</w:t>
      </w:r>
      <w:r>
        <w:rPr>
          <w:rFonts w:ascii="Times New Roman" w:hAnsi="Times New Roman" w:cs="Times New Roman"/>
          <w:b/>
          <w:bCs/>
          <w:i/>
          <w:iCs/>
          <w:color w:val="000000"/>
        </w:rPr>
        <w:t>name of common carrier</w:t>
      </w:r>
      <w:r>
        <w:rPr>
          <w:rFonts w:ascii="Times New Roman" w:hAnsi="Times New Roman" w:cs="Times New Roman"/>
          <w:color w:val="000000"/>
        </w:rPr>
        <w:t>] did not exercise due care in operating its vehicle when [__describe incidents__] occurred, then you must find [</w:t>
      </w:r>
      <w:r>
        <w:rPr>
          <w:rFonts w:ascii="Times New Roman" w:hAnsi="Times New Roman" w:cs="Times New Roman"/>
          <w:b/>
          <w:bCs/>
          <w:i/>
          <w:iCs/>
          <w:color w:val="000000"/>
        </w:rPr>
        <w:t>name of common carrier</w:t>
      </w:r>
      <w:r>
        <w:rPr>
          <w:rFonts w:ascii="Times New Roman" w:hAnsi="Times New Roman" w:cs="Times New Roman"/>
          <w:color w:val="000000"/>
        </w:rPr>
        <w:t xml:space="preserve">] negligent.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2, ' 1801-1821 (2001); </w:t>
      </w:r>
      <w:r>
        <w:rPr>
          <w:rFonts w:ascii="Times New Roman" w:hAnsi="Times New Roman" w:cs="Times New Roman"/>
          <w:i/>
          <w:iCs/>
          <w:color w:val="000000"/>
        </w:rPr>
        <w:t>Reeves v. American Airlines, Inc.</w:t>
      </w:r>
      <w:r>
        <w:rPr>
          <w:rFonts w:ascii="Times New Roman" w:hAnsi="Times New Roman" w:cs="Times New Roman"/>
          <w:color w:val="000000"/>
        </w:rPr>
        <w:t xml:space="preserve">, Del. Supr., 408 A.2d 283 (1979)(aircraft); </w:t>
      </w:r>
      <w:r>
        <w:rPr>
          <w:rFonts w:ascii="Times New Roman" w:hAnsi="Times New Roman" w:cs="Times New Roman"/>
          <w:i/>
          <w:iCs/>
          <w:color w:val="000000"/>
        </w:rPr>
        <w:t>Delaware Coach Co. v. Reynolds</w:t>
      </w:r>
      <w:r>
        <w:rPr>
          <w:rFonts w:ascii="Times New Roman" w:hAnsi="Times New Roman" w:cs="Times New Roman"/>
          <w:color w:val="000000"/>
        </w:rPr>
        <w:t xml:space="preserve">, Del. Supr., 71 A.2d 69 (1950)(buses, application of res ipsa loquitur); </w:t>
      </w:r>
      <w:r>
        <w:rPr>
          <w:rFonts w:ascii="Times New Roman" w:hAnsi="Times New Roman" w:cs="Times New Roman"/>
          <w:i/>
          <w:iCs/>
          <w:color w:val="000000"/>
        </w:rPr>
        <w:t>Lightburn v. Delaware Power &amp; Light Co.</w:t>
      </w:r>
      <w:r>
        <w:rPr>
          <w:rFonts w:ascii="Times New Roman" w:hAnsi="Times New Roman" w:cs="Times New Roman"/>
          <w:color w:val="000000"/>
        </w:rPr>
        <w:t xml:space="preserve">, Del. Super., 167 A.2d 64 (1960)(buses); </w:t>
      </w:r>
      <w:r>
        <w:rPr>
          <w:rFonts w:ascii="Times New Roman" w:hAnsi="Times New Roman" w:cs="Times New Roman"/>
          <w:i/>
          <w:iCs/>
          <w:color w:val="000000"/>
        </w:rPr>
        <w:t>Winter v. Pennsylvania R. Co.</w:t>
      </w:r>
      <w:r>
        <w:rPr>
          <w:rFonts w:ascii="Times New Roman" w:hAnsi="Times New Roman" w:cs="Times New Roman"/>
          <w:color w:val="000000"/>
        </w:rPr>
        <w:t xml:space="preserve">, Del. Super., 57 A.2d 750 (1948)(trains); </w:t>
      </w:r>
      <w:r>
        <w:rPr>
          <w:rFonts w:ascii="Times New Roman" w:hAnsi="Times New Roman" w:cs="Times New Roman"/>
          <w:i/>
          <w:iCs/>
          <w:color w:val="000000"/>
        </w:rPr>
        <w:t>Cannon v. Delaware Elec. Power Co.</w:t>
      </w:r>
      <w:r>
        <w:rPr>
          <w:rFonts w:ascii="Times New Roman" w:hAnsi="Times New Roman" w:cs="Times New Roman"/>
          <w:color w:val="000000"/>
        </w:rPr>
        <w:t xml:space="preserve">, Del. Super., 24 A.2d 325 (1942); </w:t>
      </w:r>
      <w:r>
        <w:rPr>
          <w:rFonts w:ascii="Times New Roman" w:hAnsi="Times New Roman" w:cs="Times New Roman"/>
          <w:i/>
          <w:iCs/>
          <w:color w:val="000000"/>
        </w:rPr>
        <w:t>Cooke v. Elk Coach Line</w:t>
      </w:r>
      <w:r>
        <w:rPr>
          <w:rFonts w:ascii="Times New Roman" w:hAnsi="Times New Roman" w:cs="Times New Roman"/>
          <w:color w:val="000000"/>
        </w:rPr>
        <w:t xml:space="preserve">, Del. Super., 180 A. 782 (1935)(buses).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Black's Law Dictionary</w:t>
      </w:r>
      <w:r>
        <w:rPr>
          <w:rFonts w:ascii="Times New Roman" w:hAnsi="Times New Roman" w:cs="Times New Roman"/>
          <w:color w:val="000000"/>
        </w:rPr>
        <w:t xml:space="preserve"> 83 (pocket ed.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Passenger to Common Carrier</w:t>
      </w:r>
      <w:r>
        <w:rPr>
          <w:rFonts w:ascii="Times New Roman" w:hAnsi="Times New Roman" w:cs="Times New Roman"/>
          <w:color w:val="000000"/>
        </w:rPr>
        <w:tab/>
        <w:t>' 10.16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b/>
          <w:bCs/>
          <w:color w:val="000000"/>
        </w:rPr>
        <w:tab/>
        <w:t xml:space="preserve">DUTY OF PASSENGER TO FOLLOW REGULATIONS OF CARRIER AND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THE INSTRUCTIONS OF THE PILOT/DRIVER</w:t>
      </w:r>
    </w:p>
    <w:p w:rsidR="00286426" w:rsidRDefault="00286426">
      <w:pPr>
        <w:tabs>
          <w:tab w:val="left" w:pos="0"/>
          <w:tab w:val="left" w:pos="540"/>
          <w:tab w:val="left" w:pos="1080"/>
          <w:tab w:val="left" w:pos="1620"/>
          <w:tab w:val="left" w:pos="2160"/>
          <w:tab w:val="right" w:pos="9180"/>
          <w:tab w:val="left" w:pos="9360"/>
        </w:tabs>
        <w:spacing w:line="480" w:lineRule="auto"/>
        <w:ind w:firstLine="540"/>
        <w:rPr>
          <w:rFonts w:ascii="Times New Roman" w:hAnsi="Times New Roman" w:cs="Times New Roman"/>
          <w:color w:val="000000"/>
        </w:rPr>
      </w:pPr>
      <w:r>
        <w:rPr>
          <w:rFonts w:ascii="Times New Roman" w:hAnsi="Times New Roman" w:cs="Times New Roman"/>
          <w:color w:val="000000"/>
        </w:rPr>
        <w:t>A passenger must take reasonable care to observe the regulations of a common carrier and must follow the reasonable instructions of the [__driver/pilot__].  If you find that [</w:t>
      </w:r>
      <w:r>
        <w:rPr>
          <w:rFonts w:ascii="Times New Roman" w:hAnsi="Times New Roman" w:cs="Times New Roman"/>
          <w:b/>
          <w:bCs/>
          <w:i/>
          <w:iCs/>
          <w:color w:val="000000"/>
        </w:rPr>
        <w:t>name of passenger</w:t>
      </w:r>
      <w:r>
        <w:rPr>
          <w:rFonts w:ascii="Times New Roman" w:hAnsi="Times New Roman" w:cs="Times New Roman"/>
          <w:color w:val="000000"/>
        </w:rPr>
        <w:t>] failed to take reasonable care to observe [</w:t>
      </w:r>
      <w:r>
        <w:rPr>
          <w:rFonts w:ascii="Times New Roman" w:hAnsi="Times New Roman" w:cs="Times New Roman"/>
          <w:b/>
          <w:bCs/>
          <w:i/>
          <w:iCs/>
          <w:color w:val="000000"/>
        </w:rPr>
        <w:t>name of carrier</w:t>
      </w:r>
      <w:r>
        <w:rPr>
          <w:rFonts w:ascii="Times New Roman" w:hAnsi="Times New Roman" w:cs="Times New Roman"/>
          <w:color w:val="000000"/>
        </w:rPr>
        <w:t>]'s reasonable regulations or follow the instructions of [</w:t>
      </w:r>
      <w:r>
        <w:rPr>
          <w:rFonts w:ascii="Times New Roman" w:hAnsi="Times New Roman" w:cs="Times New Roman"/>
          <w:b/>
          <w:bCs/>
          <w:i/>
          <w:iCs/>
          <w:color w:val="000000"/>
        </w:rPr>
        <w:t>name of carrier's driver/pilot</w:t>
      </w:r>
      <w:r>
        <w:rPr>
          <w:rFonts w:ascii="Times New Roman" w:hAnsi="Times New Roman" w:cs="Times New Roman"/>
          <w:color w:val="000000"/>
        </w:rPr>
        <w:t>], then you must return a verdict for the [</w:t>
      </w:r>
      <w:r>
        <w:rPr>
          <w:rFonts w:ascii="Times New Roman" w:hAnsi="Times New Roman" w:cs="Times New Roman"/>
          <w:b/>
          <w:bCs/>
          <w:i/>
          <w:iCs/>
          <w:color w:val="000000"/>
        </w:rPr>
        <w:t>name of carrier</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pPr>
    </w:p>
    <w:p w:rsidR="00286426" w:rsidRDefault="00286426">
      <w:pPr>
        <w:tabs>
          <w:tab w:val="center" w:pos="4680"/>
          <w:tab w:val="right" w:pos="9180"/>
          <w:tab w:val="left" w:pos="9360"/>
        </w:tabs>
        <w:spacing w:line="480" w:lineRule="auto"/>
        <w:rPr>
          <w:rFonts w:ascii="Times New Roman" w:hAnsi="Times New Roman" w:cs="Times New Roman"/>
          <w:color w:val="000000"/>
        </w:rPr>
      </w:pPr>
      <w:r>
        <w:rPr>
          <w:rFonts w:ascii="Times New Roman" w:hAnsi="Times New Roman" w:cs="Times New Roman"/>
          <w:color w:val="000000"/>
        </w:rPr>
        <w:tab/>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Reeves v. American Airlines, Inc.</w:t>
      </w:r>
      <w:r>
        <w:rPr>
          <w:rFonts w:ascii="Times New Roman" w:hAnsi="Times New Roman" w:cs="Times New Roman"/>
          <w:color w:val="000000"/>
        </w:rPr>
        <w:t xml:space="preserve">, Del. Supr., 408 A.2d 283, 284 (1979).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Liability for UltraHazardous Activity</w:t>
      </w:r>
      <w:r>
        <w:rPr>
          <w:rFonts w:ascii="Times New Roman" w:hAnsi="Times New Roman" w:cs="Times New Roman"/>
          <w:color w:val="000000"/>
        </w:rPr>
        <w:tab/>
        <w:t>' 10.17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ULTRAHAZARDOUS ACTIVITIES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When a person engages in an activity that is inherently and extraordinarily dangerous, what the law calls an ultrahazardous activity, that person is liable for any injury proximately caused by the activity whether or not the person acted negligently.  In this case, I have ruled that the [__describe the ultrahazardous activity__] undertaken by [</w:t>
      </w:r>
      <w:r>
        <w:rPr>
          <w:rFonts w:ascii="Times New Roman" w:hAnsi="Times New Roman" w:cs="Times New Roman"/>
          <w:b/>
          <w:bCs/>
          <w:i/>
          <w:iCs/>
          <w:color w:val="000000"/>
        </w:rPr>
        <w:t>defendant's name</w:t>
      </w:r>
      <w:r>
        <w:rPr>
          <w:rFonts w:ascii="Times New Roman" w:hAnsi="Times New Roman" w:cs="Times New Roman"/>
          <w:color w:val="000000"/>
        </w:rPr>
        <w:t>] is an ultrahazardous activity.  Your duty is to determine whether it proximately caused the alleged injury to [</w:t>
      </w:r>
      <w:r>
        <w:rPr>
          <w:rFonts w:ascii="Times New Roman" w:hAnsi="Times New Roman" w:cs="Times New Roman"/>
          <w:b/>
          <w:bCs/>
          <w:i/>
          <w:iCs/>
          <w:color w:val="000000"/>
        </w:rPr>
        <w:t>plaintiff's name</w:t>
      </w:r>
      <w:r>
        <w:rPr>
          <w:rFonts w:ascii="Times New Roman" w:hAnsi="Times New Roman" w:cs="Times New Roman"/>
          <w:color w:val="000000"/>
        </w:rPr>
        <w:t xml:space="preserve">].  If you find that it did cause the injury, then you must determine the extent of the damages suffered.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Catholic Welfare Guild, Inc. v. Brodney Corp.</w:t>
      </w:r>
      <w:r>
        <w:rPr>
          <w:rFonts w:ascii="Times New Roman" w:hAnsi="Times New Roman" w:cs="Times New Roman"/>
          <w:color w:val="000000"/>
        </w:rPr>
        <w:t xml:space="preserve">, Del. Super., 208 A.2d 301 (1964)(strict liability for damages from blasting in urban area); </w:t>
      </w:r>
      <w:r>
        <w:rPr>
          <w:rFonts w:ascii="Times New Roman" w:hAnsi="Times New Roman" w:cs="Times New Roman"/>
          <w:i/>
          <w:iCs/>
          <w:color w:val="000000"/>
        </w:rPr>
        <w:t>but see Hammond v. Colt Industries Operating Corp.</w:t>
      </w:r>
      <w:r>
        <w:rPr>
          <w:rFonts w:ascii="Times New Roman" w:hAnsi="Times New Roman" w:cs="Times New Roman"/>
          <w:color w:val="000000"/>
        </w:rPr>
        <w:t xml:space="preserve">, Del Super., 565 A.2d 558 (1989)(inherently dangerous product will not support claim based on strict liability for the sale of that product); </w:t>
      </w:r>
      <w:r>
        <w:rPr>
          <w:rFonts w:ascii="Times New Roman" w:hAnsi="Times New Roman" w:cs="Times New Roman"/>
          <w:i/>
          <w:iCs/>
          <w:color w:val="000000"/>
        </w:rPr>
        <w:t>Fritz v. E.I. duPont de Nemours &amp; Co.</w:t>
      </w:r>
      <w:r>
        <w:rPr>
          <w:rFonts w:ascii="Times New Roman" w:hAnsi="Times New Roman" w:cs="Times New Roman"/>
          <w:color w:val="000000"/>
        </w:rPr>
        <w:t xml:space="preserve">, Del. Super., 75 A.2d 256 (1950)(declining to apply doctrine of strict liability to case involving the escape of chlorine gas from a manufacturing plant in a rural area).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10. SPECIAL DOCTRINES OF TORT LAW</w:t>
      </w:r>
    </w:p>
    <w:p w:rsidR="00286426" w:rsidRDefault="00286426">
      <w:pPr>
        <w:pStyle w:val="Footer"/>
        <w:tabs>
          <w:tab w:val="clear" w:pos="4320"/>
          <w:tab w:val="clear" w:pos="8640"/>
        </w:tabs>
        <w:rPr>
          <w:rFonts w:ascii="Times New Roman" w:hAnsi="Times New Roman"/>
        </w:rPr>
      </w:pPr>
    </w:p>
    <w:p w:rsidR="00286426" w:rsidRDefault="00286426">
      <w:pPr>
        <w:pStyle w:val="Footer"/>
        <w:numPr>
          <w:ilvl w:val="0"/>
          <w:numId w:val="21"/>
        </w:numPr>
        <w:tabs>
          <w:tab w:val="clear" w:pos="4320"/>
          <w:tab w:val="clear" w:pos="8640"/>
        </w:tabs>
        <w:rPr>
          <w:rFonts w:ascii="Times New Roman" w:hAnsi="Times New Roman"/>
        </w:rPr>
      </w:pPr>
      <w:r>
        <w:rPr>
          <w:rFonts w:ascii="Times New Roman" w:hAnsi="Times New Roman"/>
        </w:rPr>
        <w:t>Domestic Animal With Dangerous Propensities . . . . . . . . . . . . . . . . . . . . . . . . § 10.18</w:t>
      </w:r>
    </w:p>
    <w:p w:rsidR="00286426" w:rsidRDefault="00286426">
      <w:pPr>
        <w:pStyle w:val="Footer"/>
        <w:tabs>
          <w:tab w:val="clear" w:pos="4320"/>
          <w:tab w:val="clear" w:pos="8640"/>
        </w:tabs>
        <w:rPr>
          <w:rFonts w:ascii="Times New Roman" w:hAnsi="Times New Roman"/>
        </w:rPr>
      </w:pPr>
    </w:p>
    <w:p w:rsidR="00286426" w:rsidRDefault="00286426">
      <w:pPr>
        <w:pStyle w:val="Footer"/>
        <w:tabs>
          <w:tab w:val="clear" w:pos="4320"/>
          <w:tab w:val="clear" w:pos="8640"/>
        </w:tabs>
        <w:rPr>
          <w:rFonts w:ascii="Times New Roman" w:hAnsi="Times New Roman"/>
        </w:rPr>
      </w:pPr>
    </w:p>
    <w:p w:rsidR="00286426" w:rsidRDefault="00286426">
      <w:pPr>
        <w:pStyle w:val="Footer"/>
        <w:tabs>
          <w:tab w:val="clear" w:pos="4320"/>
          <w:tab w:val="clear" w:pos="8640"/>
        </w:tabs>
        <w:jc w:val="center"/>
        <w:rPr>
          <w:rFonts w:ascii="Times New Roman" w:hAnsi="Times New Roman"/>
        </w:rPr>
      </w:pPr>
      <w:r>
        <w:rPr>
          <w:rFonts w:ascii="Times New Roman" w:hAnsi="Times New Roman"/>
          <w:b/>
          <w:bCs/>
        </w:rPr>
        <w:t>DOMESTIC ANIMAL WITH DANGEROUS PROPENSITIES</w:t>
      </w:r>
    </w:p>
    <w:p w:rsidR="00286426" w:rsidRDefault="00286426">
      <w:pPr>
        <w:pStyle w:val="Footer"/>
        <w:tabs>
          <w:tab w:val="clear" w:pos="4320"/>
          <w:tab w:val="clear" w:pos="8640"/>
        </w:tabs>
        <w:jc w:val="center"/>
        <w:rPr>
          <w:rFonts w:ascii="Times New Roman" w:hAnsi="Times New Roman"/>
        </w:rPr>
      </w:pPr>
    </w:p>
    <w:p w:rsidR="00286426" w:rsidRDefault="00286426">
      <w:pPr>
        <w:pStyle w:val="Footer"/>
        <w:tabs>
          <w:tab w:val="clear" w:pos="4320"/>
          <w:tab w:val="clear" w:pos="8640"/>
        </w:tabs>
        <w:spacing w:line="480" w:lineRule="auto"/>
        <w:ind w:firstLine="720"/>
        <w:jc w:val="both"/>
        <w:rPr>
          <w:rFonts w:ascii="Times New Roman" w:hAnsi="Times New Roman"/>
        </w:rPr>
      </w:pPr>
      <w:r>
        <w:rPr>
          <w:rFonts w:ascii="Times New Roman" w:hAnsi="Times New Roman"/>
        </w:rPr>
        <w:t>In this case, [</w:t>
      </w:r>
      <w:r>
        <w:rPr>
          <w:rFonts w:ascii="Times New Roman" w:hAnsi="Times New Roman"/>
          <w:b/>
          <w:bCs/>
          <w:i/>
          <w:iCs/>
        </w:rPr>
        <w:t>plaintiff’s name</w:t>
      </w:r>
      <w:r>
        <w:rPr>
          <w:rFonts w:ascii="Times New Roman" w:hAnsi="Times New Roman"/>
        </w:rPr>
        <w:t>] has alleged that [</w:t>
      </w:r>
      <w:r>
        <w:rPr>
          <w:rFonts w:ascii="Times New Roman" w:hAnsi="Times New Roman"/>
          <w:b/>
          <w:bCs/>
          <w:i/>
          <w:iCs/>
        </w:rPr>
        <w:t>he/she</w:t>
      </w:r>
      <w:r>
        <w:rPr>
          <w:rFonts w:ascii="Times New Roman" w:hAnsi="Times New Roman"/>
        </w:rPr>
        <w:t>] was injured when [</w:t>
      </w:r>
      <w:r>
        <w:rPr>
          <w:rFonts w:ascii="Times New Roman" w:hAnsi="Times New Roman"/>
          <w:b/>
          <w:bCs/>
          <w:i/>
          <w:iCs/>
        </w:rPr>
        <w:t>defendant’s name</w:t>
      </w:r>
      <w:r>
        <w:rPr>
          <w:rFonts w:ascii="Times New Roman" w:hAnsi="Times New Roman"/>
        </w:rPr>
        <w:t>]’s [__type of domestic animal__] [__attacked, bit, scratched, etc.__] [</w:t>
      </w:r>
      <w:r>
        <w:rPr>
          <w:rFonts w:ascii="Times New Roman" w:hAnsi="Times New Roman"/>
          <w:b/>
          <w:bCs/>
          <w:i/>
          <w:iCs/>
        </w:rPr>
        <w:t>him/her</w:t>
      </w:r>
      <w:r>
        <w:rPr>
          <w:rFonts w:ascii="Times New Roman" w:hAnsi="Times New Roman"/>
        </w:rPr>
        <w:t>].</w:t>
      </w:r>
    </w:p>
    <w:p w:rsidR="00286426" w:rsidRDefault="00286426">
      <w:pPr>
        <w:pStyle w:val="Footer"/>
        <w:tabs>
          <w:tab w:val="clear" w:pos="4320"/>
          <w:tab w:val="clear" w:pos="8640"/>
        </w:tabs>
        <w:spacing w:line="480" w:lineRule="auto"/>
        <w:jc w:val="both"/>
        <w:rPr>
          <w:rFonts w:ascii="Times New Roman" w:hAnsi="Times New Roman"/>
        </w:rPr>
      </w:pPr>
      <w:r>
        <w:rPr>
          <w:rFonts w:ascii="Times New Roman" w:hAnsi="Times New Roman"/>
        </w:rPr>
        <w:tab/>
        <w:t xml:space="preserve">The owner of an animal that isn’t normally dangerous is not liable for injury caused by the animal, unless the owner knew that the animal was dangerous to others.  </w:t>
      </w:r>
    </w:p>
    <w:p w:rsidR="00286426" w:rsidRDefault="00286426">
      <w:pPr>
        <w:pStyle w:val="Footer"/>
        <w:tabs>
          <w:tab w:val="clear" w:pos="4320"/>
          <w:tab w:val="clear" w:pos="8640"/>
        </w:tabs>
        <w:spacing w:line="480" w:lineRule="auto"/>
        <w:jc w:val="both"/>
        <w:rPr>
          <w:rFonts w:ascii="Times New Roman" w:hAnsi="Times New Roman"/>
        </w:rPr>
      </w:pPr>
      <w:r>
        <w:rPr>
          <w:rFonts w:ascii="Times New Roman" w:hAnsi="Times New Roman"/>
        </w:rPr>
        <w:tab/>
        <w:t xml:space="preserve">When a person keeps a domestic animal, and that person knows or should know that the animal has a dangerous trait that other animals of the same breed don’t have and fails to keep the animal secure, that person is liable for any physical harm done by the animal if the harm results from the dangerous trait.  </w:t>
      </w:r>
    </w:p>
    <w:p w:rsidR="00286426" w:rsidRDefault="00286426">
      <w:pPr>
        <w:pStyle w:val="Footer"/>
        <w:tabs>
          <w:tab w:val="clear" w:pos="4320"/>
          <w:tab w:val="clear" w:pos="8640"/>
        </w:tabs>
        <w:spacing w:line="480" w:lineRule="auto"/>
        <w:jc w:val="both"/>
        <w:rPr>
          <w:rFonts w:ascii="Times New Roman" w:hAnsi="Times New Roman"/>
        </w:rPr>
      </w:pPr>
      <w:r>
        <w:rPr>
          <w:rFonts w:ascii="Times New Roman" w:hAnsi="Times New Roman"/>
        </w:rPr>
        <w:tab/>
        <w:t xml:space="preserve">It is enough to establish the owner’s knowledge of the animal’s dangerous traits if the owner knows, or reasonably should know, that the animal is inclined to injure people.  To find a dangerous trait, it is not necessary to find that the animal had previously attacked or bitten another person.  </w:t>
      </w:r>
    </w:p>
    <w:p w:rsidR="00286426" w:rsidRDefault="00286426">
      <w:pPr>
        <w:pStyle w:val="Footer"/>
        <w:tabs>
          <w:tab w:val="clear" w:pos="4320"/>
          <w:tab w:val="clear" w:pos="8640"/>
        </w:tabs>
        <w:spacing w:line="480" w:lineRule="auto"/>
        <w:rPr>
          <w:rFonts w:ascii="Times New Roman" w:hAnsi="Times New Roman"/>
          <w:b/>
          <w:bCs/>
        </w:rPr>
      </w:pPr>
    </w:p>
    <w:p w:rsidR="00286426" w:rsidRDefault="00286426">
      <w:pPr>
        <w:pStyle w:val="Footer"/>
        <w:tabs>
          <w:tab w:val="clear" w:pos="4320"/>
          <w:tab w:val="clear" w:pos="8640"/>
        </w:tabs>
        <w:spacing w:line="480" w:lineRule="auto"/>
        <w:rPr>
          <w:rFonts w:ascii="Times New Roman" w:hAnsi="Times New Roman"/>
        </w:rPr>
      </w:pPr>
      <w:r>
        <w:rPr>
          <w:rFonts w:ascii="Times New Roman" w:hAnsi="Times New Roman"/>
          <w:b/>
          <w:bCs/>
        </w:rPr>
        <w:t>{Comment:</w:t>
      </w:r>
      <w:r>
        <w:rPr>
          <w:rFonts w:ascii="Times New Roman" w:hAnsi="Times New Roman"/>
        </w:rPr>
        <w:t xml:space="preserve"> </w:t>
      </w:r>
      <w:r>
        <w:rPr>
          <w:rFonts w:ascii="Times New Roman" w:hAnsi="Times New Roman"/>
          <w:i/>
          <w:iCs/>
        </w:rPr>
        <w:t>This instruction does not apply to dogs.  See § 10.19.</w:t>
      </w:r>
      <w:r>
        <w:rPr>
          <w:rFonts w:ascii="Times New Roman" w:hAnsi="Times New Roman"/>
          <w:b/>
          <w:bCs/>
        </w:rPr>
        <w:t>}</w:t>
      </w:r>
    </w:p>
    <w:p w:rsidR="00286426" w:rsidRDefault="00286426">
      <w:pPr>
        <w:pStyle w:val="Footer"/>
        <w:tabs>
          <w:tab w:val="clear" w:pos="4320"/>
          <w:tab w:val="clear" w:pos="8640"/>
        </w:tabs>
        <w:rPr>
          <w:rFonts w:ascii="Times New Roman" w:hAnsi="Times New Roman"/>
        </w:rPr>
      </w:pPr>
    </w:p>
    <w:p w:rsidR="00286426" w:rsidRDefault="00286426">
      <w:pPr>
        <w:pStyle w:val="Footer"/>
        <w:tabs>
          <w:tab w:val="clear" w:pos="4320"/>
          <w:tab w:val="clear" w:pos="8640"/>
        </w:tabs>
        <w:jc w:val="center"/>
        <w:rPr>
          <w:rFonts w:ascii="Times New Roman" w:hAnsi="Times New Roman"/>
        </w:rPr>
      </w:pPr>
      <w:r>
        <w:rPr>
          <w:rFonts w:ascii="Times New Roman" w:hAnsi="Times New Roman"/>
        </w:rPr>
        <w:t>Source:</w:t>
      </w:r>
    </w:p>
    <w:p w:rsidR="00286426" w:rsidRDefault="00286426">
      <w:pPr>
        <w:pStyle w:val="Footer"/>
        <w:tabs>
          <w:tab w:val="clear" w:pos="4320"/>
          <w:tab w:val="clear" w:pos="8640"/>
        </w:tabs>
        <w:jc w:val="center"/>
        <w:rPr>
          <w:rFonts w:ascii="Times New Roman" w:hAnsi="Times New Roman"/>
        </w:rPr>
      </w:pPr>
    </w:p>
    <w:p w:rsidR="00286426" w:rsidRDefault="00286426">
      <w:pPr>
        <w:pStyle w:val="Footer"/>
        <w:tabs>
          <w:tab w:val="clear" w:pos="4320"/>
          <w:tab w:val="clear" w:pos="8640"/>
        </w:tabs>
        <w:spacing w:line="480" w:lineRule="auto"/>
        <w:jc w:val="both"/>
        <w:rPr>
          <w:rFonts w:ascii="Times New Roman" w:hAnsi="Times New Roman"/>
        </w:rPr>
      </w:pPr>
      <w:r>
        <w:rPr>
          <w:rFonts w:ascii="Times New Roman" w:hAnsi="Times New Roman"/>
          <w:i/>
          <w:iCs/>
        </w:rPr>
        <w:t>Kirshner v. Wilmington Housing Auth.</w:t>
      </w:r>
      <w:r>
        <w:rPr>
          <w:rFonts w:ascii="Times New Roman" w:hAnsi="Times New Roman"/>
        </w:rPr>
        <w:t xml:space="preserve">, 1997 Del. LEXIS 317, at *3 (Del. Sept. 11, 1997)(liability of landlord with knowledge of animal’s dangerous propensity); </w:t>
      </w:r>
      <w:r>
        <w:rPr>
          <w:rFonts w:ascii="Times New Roman" w:hAnsi="Times New Roman"/>
          <w:i/>
          <w:iCs/>
        </w:rPr>
        <w:t>Smith v. Isaacs</w:t>
      </w:r>
      <w:r>
        <w:rPr>
          <w:rFonts w:ascii="Times New Roman" w:hAnsi="Times New Roman"/>
        </w:rPr>
        <w:t xml:space="preserve">, 1999 Del. Super. LEXIS 467, at *16 (Del. Super. Ct. Sept. 21, 1999); </w:t>
      </w:r>
      <w:r>
        <w:rPr>
          <w:rFonts w:ascii="Times New Roman" w:hAnsi="Times New Roman"/>
          <w:i/>
          <w:iCs/>
        </w:rPr>
        <w:t>Richmond v. Knowles</w:t>
      </w:r>
      <w:r>
        <w:rPr>
          <w:rFonts w:ascii="Times New Roman" w:hAnsi="Times New Roman"/>
        </w:rPr>
        <w:t xml:space="preserve">, 265 A.2d 53, 55 (Del. Super. Ct. 1970); </w:t>
      </w:r>
      <w:r>
        <w:rPr>
          <w:rFonts w:ascii="Times New Roman" w:hAnsi="Times New Roman"/>
          <w:i/>
          <w:iCs/>
        </w:rPr>
        <w:t>Duffy v. Gebhart</w:t>
      </w:r>
      <w:r>
        <w:rPr>
          <w:rFonts w:ascii="Times New Roman" w:hAnsi="Times New Roman"/>
        </w:rPr>
        <w:t xml:space="preserve">, 157 A.2d 585, 586 (Del. Super. Ct. 1960); </w:t>
      </w:r>
      <w:r>
        <w:rPr>
          <w:rFonts w:ascii="Times New Roman" w:hAnsi="Times New Roman"/>
          <w:i/>
          <w:iCs/>
        </w:rPr>
        <w:t>F. Giovannozzi &amp; Sons v. Luciani</w:t>
      </w:r>
      <w:r>
        <w:rPr>
          <w:rFonts w:ascii="Times New Roman" w:hAnsi="Times New Roman"/>
        </w:rPr>
        <w:t>, 18 A.2d 435 (Del. Super. Ct. 1941).</w:t>
      </w:r>
    </w:p>
    <w:p w:rsidR="00286426" w:rsidRDefault="00286426">
      <w:pPr>
        <w:pStyle w:val="Footer"/>
        <w:tabs>
          <w:tab w:val="clear" w:pos="4320"/>
          <w:tab w:val="clear" w:pos="8640"/>
        </w:tabs>
        <w:spacing w:line="480" w:lineRule="auto"/>
        <w:jc w:val="both"/>
        <w:rPr>
          <w:rFonts w:ascii="Times New Roman" w:hAnsi="Times New Roman"/>
        </w:rPr>
      </w:pPr>
      <w:r>
        <w:rPr>
          <w:rFonts w:ascii="Times New Roman" w:hAnsi="Times New Roman"/>
        </w:rPr>
        <w:t>10.  SPECIAL DOCTRINES OF TORT LAW</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Dog Bite . . . . . . . . . . . . . . . . . . . . . . . . . . . . . . . . . . . . . . . . . . . .  . . . . . . . . . . . . . .§ 10.19</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DOG BITE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The owner of a dog that causes [</w:t>
      </w:r>
      <w:r>
        <w:rPr>
          <w:rFonts w:ascii="Times New Roman" w:hAnsi="Times New Roman" w:cs="Times New Roman"/>
          <w:b/>
          <w:bCs/>
          <w:i/>
          <w:iCs/>
        </w:rPr>
        <w:t>injury/death/loss</w:t>
      </w:r>
      <w:r>
        <w:rPr>
          <w:rFonts w:ascii="Times New Roman" w:hAnsi="Times New Roman" w:cs="Times New Roman"/>
        </w:rPr>
        <w:t>] to person or property is liable in damages, unless the [</w:t>
      </w:r>
      <w:r>
        <w:rPr>
          <w:rFonts w:ascii="Times New Roman" w:hAnsi="Times New Roman" w:cs="Times New Roman"/>
          <w:b/>
          <w:bCs/>
          <w:i/>
          <w:iCs/>
        </w:rPr>
        <w:t>injury/death/loss</w:t>
      </w:r>
      <w:r>
        <w:rPr>
          <w:rFonts w:ascii="Times New Roman" w:hAnsi="Times New Roman" w:cs="Times New Roman"/>
        </w:rPr>
        <w:t>] occurred when [</w:t>
      </w:r>
      <w:r>
        <w:rPr>
          <w:rFonts w:ascii="Times New Roman" w:hAnsi="Times New Roman" w:cs="Times New Roman"/>
          <w:b/>
          <w:bCs/>
          <w:i/>
          <w:iCs/>
        </w:rPr>
        <w:t>plaintiff’s name</w:t>
      </w:r>
      <w:r>
        <w:rPr>
          <w:rFonts w:ascii="Times New Roman" w:hAnsi="Times New Roman" w:cs="Times New Roman"/>
        </w:rPr>
        <w:t xml:space="preserve">] was: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Include applicable defense: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spacing w:line="480" w:lineRule="atLeast"/>
        <w:ind w:left="360"/>
        <w:jc w:val="both"/>
        <w:rPr>
          <w:rFonts w:ascii="Times New Roman" w:hAnsi="Times New Roman" w:cs="Times New Roman"/>
        </w:rPr>
      </w:pPr>
      <w:r>
        <w:rPr>
          <w:rFonts w:ascii="Times New Roman" w:hAnsi="Times New Roman" w:cs="Times New Roman"/>
        </w:rPr>
        <w:t>Committing or attempting to commit a trespass or other criminal offense on the owner’s property; or</w:t>
      </w:r>
    </w:p>
    <w:p w:rsidR="00286426" w:rsidRDefault="00286426">
      <w:pPr>
        <w:tabs>
          <w:tab w:val="left" w:pos="0"/>
          <w:tab w:val="left" w:pos="540"/>
          <w:tab w:val="left" w:pos="1080"/>
          <w:tab w:val="left" w:pos="1620"/>
          <w:tab w:val="left" w:pos="2160"/>
          <w:tab w:val="right" w:pos="9180"/>
          <w:tab w:val="left" w:pos="9360"/>
        </w:tabs>
        <w:spacing w:line="480" w:lineRule="atLeast"/>
        <w:ind w:left="360"/>
        <w:jc w:val="both"/>
        <w:rPr>
          <w:rFonts w:ascii="Times New Roman" w:hAnsi="Times New Roman" w:cs="Times New Roman"/>
        </w:rPr>
      </w:pPr>
      <w:r>
        <w:rPr>
          <w:rFonts w:ascii="Times New Roman" w:hAnsi="Times New Roman" w:cs="Times New Roman"/>
        </w:rPr>
        <w:t>Committing or attempting to commit a criminal offense against any person; or</w:t>
      </w:r>
    </w:p>
    <w:p w:rsidR="00286426" w:rsidRDefault="00286426">
      <w:pPr>
        <w:tabs>
          <w:tab w:val="left" w:pos="0"/>
          <w:tab w:val="left" w:pos="540"/>
          <w:tab w:val="left" w:pos="1080"/>
          <w:tab w:val="left" w:pos="1620"/>
          <w:tab w:val="left" w:pos="2160"/>
          <w:tab w:val="right" w:pos="9180"/>
          <w:tab w:val="left" w:pos="9360"/>
        </w:tabs>
        <w:spacing w:line="480" w:lineRule="atLeast"/>
        <w:ind w:left="360"/>
        <w:jc w:val="both"/>
        <w:rPr>
          <w:rFonts w:ascii="Times New Roman" w:hAnsi="Times New Roman" w:cs="Times New Roman"/>
        </w:rPr>
      </w:pPr>
      <w:r>
        <w:rPr>
          <w:rFonts w:ascii="Times New Roman" w:hAnsi="Times New Roman" w:cs="Times New Roman"/>
        </w:rPr>
        <w:t xml:space="preserve">Teasing, tormenting or abusing the dog.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The dog bite statute supersedes the premises guest statute as to the potential liability of a property owner for dog bite injury</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rPr>
        <w:t xml:space="preserve">DEL. CODE ANN. tit. 7, § 1711; </w:t>
      </w:r>
      <w:r>
        <w:rPr>
          <w:rFonts w:ascii="Times New Roman" w:hAnsi="Times New Roman" w:cs="Times New Roman"/>
          <w:i/>
          <w:iCs/>
        </w:rPr>
        <w:t>McCormick v. Hoddinott</w:t>
      </w:r>
      <w:r>
        <w:rPr>
          <w:rFonts w:ascii="Times New Roman" w:hAnsi="Times New Roman" w:cs="Times New Roman"/>
        </w:rPr>
        <w:t xml:space="preserve">, 865 A.2d 523, 527 (Del. Super. Ct. 2004); </w:t>
      </w:r>
      <w:r>
        <w:rPr>
          <w:rFonts w:ascii="Times New Roman" w:hAnsi="Times New Roman" w:cs="Times New Roman"/>
          <w:i/>
          <w:iCs/>
        </w:rPr>
        <w:t>Bemiller v. Rodriguez</w:t>
      </w:r>
      <w:r>
        <w:rPr>
          <w:rFonts w:ascii="Times New Roman" w:hAnsi="Times New Roman" w:cs="Times New Roman"/>
        </w:rPr>
        <w:t>, 2000 Del. Super. LEXIS 363, at *4-7 (Del. Super. Ct. Aug. 21, 2000)(dog owners are strictly liable for injuries caused by their dog).</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u w:val="double"/>
        </w:rPr>
      </w:pPr>
      <w:r>
        <w:rPr>
          <w:rFonts w:ascii="Times New Roman" w:hAnsi="Times New Roman" w:cs="Times New Roman"/>
        </w:rPr>
        <w:t>Superseded cases:</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rPr>
      </w:pPr>
      <w:r>
        <w:rPr>
          <w:rFonts w:ascii="Times New Roman" w:hAnsi="Times New Roman" w:cs="Times New Roman"/>
          <w:i/>
          <w:iCs/>
        </w:rPr>
        <w:t>Weinbrum v. Montag</w:t>
      </w:r>
      <w:r>
        <w:rPr>
          <w:rFonts w:ascii="Times New Roman" w:hAnsi="Times New Roman" w:cs="Times New Roman"/>
        </w:rPr>
        <w:t xml:space="preserve">, Del. Super., C.A. No. 93C-03-089, Bifferato, R.J. (Nov. 6, 1995); </w:t>
      </w:r>
      <w:r>
        <w:rPr>
          <w:rFonts w:ascii="Times New Roman" w:hAnsi="Times New Roman" w:cs="Times New Roman"/>
          <w:i/>
          <w:iCs/>
        </w:rPr>
        <w:t>Richmond v. Knowles</w:t>
      </w:r>
      <w:r>
        <w:rPr>
          <w:rFonts w:ascii="Times New Roman" w:hAnsi="Times New Roman" w:cs="Times New Roman"/>
        </w:rPr>
        <w:t xml:space="preserve">, 265 A.2d 53, 55 (Del. Super. Ct. 1970); </w:t>
      </w:r>
      <w:r>
        <w:rPr>
          <w:rFonts w:ascii="Times New Roman" w:hAnsi="Times New Roman" w:cs="Times New Roman"/>
          <w:i/>
          <w:iCs/>
        </w:rPr>
        <w:t>F. Giovannozzi &amp; Sons v. Luciani</w:t>
      </w:r>
      <w:r>
        <w:rPr>
          <w:rFonts w:ascii="Times New Roman" w:hAnsi="Times New Roman" w:cs="Times New Roman"/>
        </w:rPr>
        <w:t xml:space="preserve">, 18 A.2d 435 (Del. Super. Ct. 1941); </w:t>
      </w:r>
      <w:r>
        <w:rPr>
          <w:rFonts w:ascii="Times New Roman" w:hAnsi="Times New Roman" w:cs="Times New Roman"/>
          <w:i/>
          <w:iCs/>
        </w:rPr>
        <w:t>Duffy v. Gebhart</w:t>
      </w:r>
      <w:r>
        <w:rPr>
          <w:rFonts w:ascii="Times New Roman" w:hAnsi="Times New Roman" w:cs="Times New Roman"/>
        </w:rPr>
        <w:t>, 157 A.2d 585, 586 (Del. Super. Ct. 1960).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Dog Bite - Dog Running Free</w:t>
      </w:r>
      <w:r>
        <w:rPr>
          <w:rFonts w:ascii="Times New Roman" w:hAnsi="Times New Roman" w:cs="Times New Roman"/>
          <w:color w:val="000000"/>
        </w:rPr>
        <w:tab/>
        <w:t>' 10.20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DOG RUNNING FREE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Delaware law states that no dog is allowed to run free unless the dog is accompanied by the owner or a custodian and is under reasonable control, or unless the dog remains on the owner's property.  Violation of this law constitutes negligence as a matter of law.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7, ' 1705 (2001); </w:t>
      </w:r>
      <w:r>
        <w:rPr>
          <w:rFonts w:ascii="Times New Roman" w:hAnsi="Times New Roman" w:cs="Times New Roman"/>
          <w:i/>
          <w:iCs/>
          <w:color w:val="000000"/>
        </w:rPr>
        <w:t>Duffy v. Gebhart</w:t>
      </w:r>
      <w:r>
        <w:rPr>
          <w:rFonts w:ascii="Times New Roman" w:hAnsi="Times New Roman" w:cs="Times New Roman"/>
          <w:color w:val="000000"/>
        </w:rPr>
        <w:t>, Del. Super., 157 A.2d 585, 586 (1960).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10.  SPECIAL DOCTRINES OF TORT LAW</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Maintain Proper Lookout - Pedestrians [adopted 12/2/98]</w:t>
      </w:r>
      <w:r>
        <w:rPr>
          <w:rFonts w:ascii="Times New Roman" w:hAnsi="Times New Roman" w:cs="Times New Roman"/>
          <w:color w:val="000000"/>
        </w:rPr>
        <w:tab/>
        <w:t>' 10.21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DUTY TO MAINTAIN PROPER LOOKOUT -- PEDESTRIANS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People have a duty to keep a proper lookout for their own safety.  The duty to look implies the duty to see what is in plain view unless some reasonable explanation is offered.  It is negligent not to see what is plainly visible where there is nothing to obscure one's vision, because a person is not only required to look, but also to use the sense of sight in a careful and intelligent manner to see things that a person in the ordinary exercise of care and caution would see under the circumstances.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party's name</w:t>
      </w:r>
      <w:r>
        <w:rPr>
          <w:rFonts w:ascii="Times New Roman" w:hAnsi="Times New Roman" w:cs="Times New Roman"/>
          <w:color w:val="000000"/>
        </w:rPr>
        <w:t>] failed to maintain a proper lookout, you must find [</w:t>
      </w:r>
      <w:r>
        <w:rPr>
          <w:rFonts w:ascii="Times New Roman" w:hAnsi="Times New Roman" w:cs="Times New Roman"/>
          <w:b/>
          <w:bCs/>
          <w:i/>
          <w:iCs/>
          <w:color w:val="000000"/>
        </w:rPr>
        <w:t>him/her</w:t>
      </w:r>
      <w:r>
        <w:rPr>
          <w:rFonts w:ascii="Times New Roman" w:hAnsi="Times New Roman" w:cs="Times New Roman"/>
          <w:color w:val="000000"/>
        </w:rPr>
        <w:t>]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w:t>
      </w:r>
      <w:r>
        <w:rPr>
          <w:rFonts w:ascii="Times New Roman" w:hAnsi="Times New Roman" w:cs="Times New Roman"/>
          <w:i/>
          <w:iCs/>
          <w:color w:val="000000"/>
        </w:rPr>
        <w:t xml:space="preserve">  This instruction contemplates incidents arising in a non-commercial setting.</w:t>
      </w:r>
      <w:r>
        <w:rPr>
          <w:rFonts w:ascii="Times New Roman" w:hAnsi="Times New Roman" w:cs="Times New Roman"/>
          <w:color w:val="000000"/>
        </w:rPr>
        <w:t xml:space="preserve">  </w:t>
      </w:r>
      <w:r>
        <w:rPr>
          <w:rFonts w:ascii="Times New Roman" w:hAnsi="Times New Roman" w:cs="Times New Roman"/>
          <w:i/>
          <w:iCs/>
          <w:color w:val="000000"/>
        </w:rPr>
        <w:t>See Jury Instr. No. 15.3 -- Business Invitee's Duty to Maintain Proper Lookout.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Trievel v. Sabo</w:t>
      </w:r>
      <w:r>
        <w:rPr>
          <w:rFonts w:ascii="Times New Roman" w:hAnsi="Times New Roman" w:cs="Times New Roman"/>
          <w:color w:val="000000"/>
        </w:rPr>
        <w:t>, Del. Supr.; 714 A.2d 742, 745 (1998);</w:t>
      </w:r>
      <w:r>
        <w:rPr>
          <w:rFonts w:ascii="Times New Roman" w:hAnsi="Times New Roman" w:cs="Times New Roman"/>
          <w:i/>
          <w:iCs/>
          <w:color w:val="000000"/>
        </w:rPr>
        <w:t xml:space="preserve"> See Moffitt v. Carroll</w:t>
      </w:r>
      <w:r>
        <w:rPr>
          <w:rFonts w:ascii="Times New Roman" w:hAnsi="Times New Roman" w:cs="Times New Roman"/>
          <w:color w:val="000000"/>
        </w:rPr>
        <w:t>, Del. Supr., 640 A.2d 169, 172-76 (1994);</w:t>
      </w:r>
      <w:r>
        <w:rPr>
          <w:rFonts w:ascii="Times New Roman" w:hAnsi="Times New Roman" w:cs="Times New Roman"/>
          <w:i/>
          <w:iCs/>
          <w:color w:val="000000"/>
        </w:rPr>
        <w:t xml:space="preserve"> Howard v. Food Fair Stores, New Castle County, Inc.</w:t>
      </w:r>
      <w:r>
        <w:rPr>
          <w:rFonts w:ascii="Times New Roman" w:hAnsi="Times New Roman" w:cs="Times New Roman"/>
          <w:color w:val="000000"/>
        </w:rPr>
        <w:t xml:space="preserve">, Del. Supr., 201 A.2d 638, 642 (1964); </w:t>
      </w:r>
      <w:r>
        <w:rPr>
          <w:rFonts w:ascii="Times New Roman" w:hAnsi="Times New Roman" w:cs="Times New Roman"/>
          <w:i/>
          <w:iCs/>
          <w:color w:val="000000"/>
        </w:rPr>
        <w:t>cf. Franklin v. Salminen</w:t>
      </w:r>
      <w:r>
        <w:rPr>
          <w:rFonts w:ascii="Times New Roman" w:hAnsi="Times New Roman" w:cs="Times New Roman"/>
          <w:color w:val="000000"/>
        </w:rPr>
        <w:t>, Del. Supr., 222 A.2d 261, 262 (1966)(holding proprietor not liable to invitee after giving proper warning to invitee of a plainly visible hazard which invitee then chose to disregard).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Definition</w:t>
      </w:r>
      <w:r>
        <w:rPr>
          <w:rFonts w:ascii="Times New Roman" w:hAnsi="Times New Roman" w:cs="Times New Roman"/>
          <w:color w:val="000000"/>
        </w:rPr>
        <w:tab/>
        <w:t>' 11.1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DEFAMATION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Defamation is a communication that tends to injure a person's "reputation" in the ordinary sense of that word; that is, some statement or action that diminishes the esteem, respect, goodwill, or confidence in which the person is held and tends to cause bad feelings or opinions about the person.  Defamation necessarily involves the idea of disgrace.  In this sense, a communication is defamatory if it tends to lower the person in the estimation of the community or if it deters third parties from associating or dealing with the person defamed.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But defamation occurs only when the defamatory information is communicated to someone other than the person to whom it refers.  In the law, this is known as "publication."</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Helman v. State</w:t>
      </w:r>
      <w:r>
        <w:rPr>
          <w:rFonts w:ascii="Times New Roman" w:hAnsi="Times New Roman" w:cs="Times New Roman"/>
          <w:color w:val="000000"/>
        </w:rPr>
        <w:t>, Del. Supr., 784 A.2d 1058, 1070-71 (2001)(holding that designation as a sex offender is not defamatory)</w:t>
      </w:r>
      <w:r>
        <w:rPr>
          <w:rFonts w:ascii="Times New Roman" w:hAnsi="Times New Roman" w:cs="Times New Roman"/>
          <w:color w:val="0000FF"/>
        </w:rPr>
        <w:t>;</w:t>
      </w:r>
      <w:r>
        <w:rPr>
          <w:rFonts w:ascii="Times New Roman" w:hAnsi="Times New Roman" w:cs="Times New Roman"/>
          <w:i/>
          <w:iCs/>
          <w:color w:val="000000"/>
        </w:rPr>
        <w:t xml:space="preserve"> Ramunno v. Cawley</w:t>
      </w:r>
      <w:r>
        <w:rPr>
          <w:rFonts w:ascii="Times New Roman" w:hAnsi="Times New Roman" w:cs="Times New Roman"/>
          <w:color w:val="000000"/>
        </w:rPr>
        <w:t xml:space="preserve">, Del. Supr., 705 A.2d 1029, 1035 (1998); </w:t>
      </w:r>
      <w:r>
        <w:rPr>
          <w:rFonts w:ascii="Times New Roman" w:hAnsi="Times New Roman" w:cs="Times New Roman"/>
          <w:i/>
          <w:iCs/>
          <w:color w:val="000000"/>
        </w:rPr>
        <w:t>Kanaga v. Gannett Co.</w:t>
      </w:r>
      <w:r>
        <w:rPr>
          <w:rFonts w:ascii="Times New Roman" w:hAnsi="Times New Roman" w:cs="Times New Roman"/>
          <w:color w:val="000000"/>
        </w:rPr>
        <w:t xml:space="preserve">, Del. Supr., 687 A.2d 173 (1996); </w:t>
      </w:r>
      <w:r>
        <w:rPr>
          <w:rFonts w:ascii="Times New Roman" w:hAnsi="Times New Roman" w:cs="Times New Roman"/>
          <w:i/>
          <w:iCs/>
          <w:color w:val="000000"/>
        </w:rPr>
        <w:t>Gannett Co. v. Re</w:t>
      </w:r>
      <w:r>
        <w:rPr>
          <w:rFonts w:ascii="Times New Roman" w:hAnsi="Times New Roman" w:cs="Times New Roman"/>
          <w:color w:val="000000"/>
        </w:rPr>
        <w:t xml:space="preserve">, Del. Supr., 496 A.2d 553 (1985); </w:t>
      </w:r>
      <w:r>
        <w:rPr>
          <w:rFonts w:ascii="Times New Roman" w:hAnsi="Times New Roman" w:cs="Times New Roman"/>
          <w:i/>
          <w:iCs/>
          <w:color w:val="000000"/>
        </w:rPr>
        <w:t>Slawik v. News Journal Co.</w:t>
      </w:r>
      <w:r>
        <w:rPr>
          <w:rFonts w:ascii="Times New Roman" w:hAnsi="Times New Roman" w:cs="Times New Roman"/>
          <w:color w:val="000000"/>
        </w:rPr>
        <w:t xml:space="preserve">, Del. Supr., 428 A.2d 15 (1981); </w:t>
      </w:r>
      <w:r>
        <w:rPr>
          <w:rFonts w:ascii="Times New Roman" w:hAnsi="Times New Roman" w:cs="Times New Roman"/>
          <w:i/>
          <w:iCs/>
          <w:color w:val="000000"/>
        </w:rPr>
        <w:t>Spence v. Funk</w:t>
      </w:r>
      <w:r>
        <w:rPr>
          <w:rFonts w:ascii="Times New Roman" w:hAnsi="Times New Roman" w:cs="Times New Roman"/>
          <w:color w:val="000000"/>
        </w:rPr>
        <w:t xml:space="preserve">, 396 A.2d 967, 969 (1978)(quoting </w:t>
      </w:r>
      <w:r>
        <w:rPr>
          <w:rFonts w:ascii="Times New Roman" w:hAnsi="Times New Roman" w:cs="Times New Roman"/>
          <w:smallCaps/>
          <w:color w:val="000000"/>
        </w:rPr>
        <w:t>Prosser</w:t>
      </w:r>
      <w:r>
        <w:rPr>
          <w:rFonts w:ascii="Times New Roman" w:hAnsi="Times New Roman" w:cs="Times New Roman"/>
          <w:color w:val="000000"/>
        </w:rPr>
        <w:t xml:space="preserve">, </w:t>
      </w:r>
      <w:r>
        <w:rPr>
          <w:rFonts w:ascii="Times New Roman" w:hAnsi="Times New Roman" w:cs="Times New Roman"/>
          <w:smallCaps/>
          <w:color w:val="000000"/>
        </w:rPr>
        <w:t>Handbook on the Law of Torts</w:t>
      </w:r>
      <w:r>
        <w:rPr>
          <w:rFonts w:ascii="Times New Roman" w:hAnsi="Times New Roman" w:cs="Times New Roman"/>
          <w:color w:val="000000"/>
        </w:rPr>
        <w:t xml:space="preserve"> ' 112 (4th ed. 1974)); </w:t>
      </w:r>
      <w:r>
        <w:rPr>
          <w:rFonts w:ascii="Times New Roman" w:hAnsi="Times New Roman" w:cs="Times New Roman"/>
          <w:i/>
          <w:iCs/>
          <w:color w:val="000000"/>
        </w:rPr>
        <w:t>Reardon v. News Journal Co.</w:t>
      </w:r>
      <w:r>
        <w:rPr>
          <w:rFonts w:ascii="Times New Roman" w:hAnsi="Times New Roman" w:cs="Times New Roman"/>
          <w:color w:val="000000"/>
        </w:rPr>
        <w:t xml:space="preserve">, Del. Supr., 164 A.2d 263 (1960)(holding defamation is actionable if it imputes something which intends to disgrace, lower, or exclude one from, society, or bring one into contempt or ridicule); </w:t>
      </w:r>
      <w:r>
        <w:rPr>
          <w:rFonts w:ascii="Times New Roman" w:hAnsi="Times New Roman" w:cs="Times New Roman"/>
          <w:i/>
          <w:iCs/>
          <w:color w:val="000000"/>
        </w:rPr>
        <w:t>Klein v. Sunbeam Corp.</w:t>
      </w:r>
      <w:r>
        <w:rPr>
          <w:rFonts w:ascii="Times New Roman" w:hAnsi="Times New Roman" w:cs="Times New Roman"/>
          <w:color w:val="000000"/>
        </w:rPr>
        <w:t xml:space="preserve">, Del. Supr., 94 A.2d 385 (1952); </w:t>
      </w:r>
      <w:r>
        <w:rPr>
          <w:rFonts w:ascii="Times New Roman" w:hAnsi="Times New Roman" w:cs="Times New Roman"/>
          <w:i/>
          <w:iCs/>
          <w:color w:val="000000"/>
        </w:rPr>
        <w:t>Saunders v. Board of Directors, WHYY-TV</w:t>
      </w:r>
      <w:r>
        <w:rPr>
          <w:rFonts w:ascii="Times New Roman" w:hAnsi="Times New Roman" w:cs="Times New Roman"/>
          <w:color w:val="000000"/>
        </w:rPr>
        <w:t xml:space="preserve">, Del. Super., 382 A.2d 257, 258-59 (1978); </w:t>
      </w:r>
      <w:r>
        <w:rPr>
          <w:rFonts w:ascii="Times New Roman" w:hAnsi="Times New Roman" w:cs="Times New Roman"/>
          <w:i/>
          <w:iCs/>
          <w:color w:val="000000"/>
        </w:rPr>
        <w:t>Tatro v. Esham</w:t>
      </w:r>
      <w:r>
        <w:rPr>
          <w:rFonts w:ascii="Times New Roman" w:hAnsi="Times New Roman" w:cs="Times New Roman"/>
          <w:color w:val="000000"/>
        </w:rPr>
        <w:t xml:space="preserve">, Del. Super., 335 A.2d 623 (1975); </w:t>
      </w:r>
      <w:r>
        <w:rPr>
          <w:rFonts w:ascii="Times New Roman" w:hAnsi="Times New Roman" w:cs="Times New Roman"/>
          <w:i/>
          <w:iCs/>
          <w:color w:val="000000"/>
        </w:rPr>
        <w:t>Danias v. Fakis</w:t>
      </w:r>
      <w:r>
        <w:rPr>
          <w:rFonts w:ascii="Times New Roman" w:hAnsi="Times New Roman" w:cs="Times New Roman"/>
          <w:color w:val="000000"/>
        </w:rPr>
        <w:t xml:space="preserve">, Del. Super., 261 A.2d 529 (1969).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559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Libel and Slander - Definition</w:t>
      </w:r>
      <w:r>
        <w:rPr>
          <w:rFonts w:ascii="Times New Roman" w:hAnsi="Times New Roman" w:cs="Times New Roman"/>
          <w:color w:val="000000"/>
        </w:rPr>
        <w:tab/>
        <w:t>' 11.2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LIBEL AND SLANDER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general, libel is written defamation.  Slander is oral defamation.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Schuster v. Derocili</w:t>
      </w:r>
      <w:r>
        <w:rPr>
          <w:rFonts w:ascii="Times New Roman" w:hAnsi="Times New Roman" w:cs="Times New Roman"/>
          <w:color w:val="000000"/>
        </w:rPr>
        <w:t>, Del. Supr., 775 A.2d 1029, 1040 (2001);</w:t>
      </w:r>
      <w:r>
        <w:rPr>
          <w:rFonts w:ascii="Times New Roman" w:hAnsi="Times New Roman" w:cs="Times New Roman"/>
          <w:i/>
          <w:iCs/>
          <w:color w:val="000000"/>
        </w:rPr>
        <w:t xml:space="preserve"> Ramunno v. Cawley</w:t>
      </w:r>
      <w:r>
        <w:rPr>
          <w:rFonts w:ascii="Times New Roman" w:hAnsi="Times New Roman" w:cs="Times New Roman"/>
          <w:color w:val="000000"/>
        </w:rPr>
        <w:t xml:space="preserve">, Del. Supr., 705 A.2d 1029 (1998); </w:t>
      </w:r>
      <w:r>
        <w:rPr>
          <w:rFonts w:ascii="Times New Roman" w:hAnsi="Times New Roman" w:cs="Times New Roman"/>
          <w:i/>
          <w:iCs/>
          <w:color w:val="000000"/>
        </w:rPr>
        <w:t>Kanaga v. Gannett Co.</w:t>
      </w:r>
      <w:r>
        <w:rPr>
          <w:rFonts w:ascii="Times New Roman" w:hAnsi="Times New Roman" w:cs="Times New Roman"/>
          <w:color w:val="000000"/>
        </w:rPr>
        <w:t xml:space="preserve">, Del. Supr., 687 A.2d 173 (1996); </w:t>
      </w:r>
      <w:r>
        <w:rPr>
          <w:rFonts w:ascii="Times New Roman" w:hAnsi="Times New Roman" w:cs="Times New Roman"/>
          <w:i/>
          <w:iCs/>
          <w:color w:val="000000"/>
        </w:rPr>
        <w:t>Spence v. Funk</w:t>
      </w:r>
      <w:r>
        <w:rPr>
          <w:rFonts w:ascii="Times New Roman" w:hAnsi="Times New Roman" w:cs="Times New Roman"/>
          <w:color w:val="000000"/>
        </w:rPr>
        <w:t xml:space="preserve">, Del. Supr., 396 A.2d 967, 969 (1978).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w:t>
      </w:r>
      <w:r>
        <w:rPr>
          <w:rFonts w:ascii="Times New Roman" w:hAnsi="Times New Roman" w:cs="Times New Roman"/>
          <w:color w:val="000000"/>
        </w:rPr>
        <w:t xml:space="preserve">, </w:t>
      </w:r>
      <w:r>
        <w:rPr>
          <w:rFonts w:ascii="Times New Roman" w:hAnsi="Times New Roman" w:cs="Times New Roman"/>
          <w:smallCaps/>
          <w:color w:val="000000"/>
        </w:rPr>
        <w:t>Handbook of the Law of Torts</w:t>
      </w:r>
      <w:r>
        <w:rPr>
          <w:rFonts w:ascii="Times New Roman" w:hAnsi="Times New Roman" w:cs="Times New Roman"/>
          <w:color w:val="000000"/>
        </w:rPr>
        <w:t xml:space="preserve"> ' 112 (4th ed. 1974).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Slander </w:t>
      </w:r>
      <w:r>
        <w:rPr>
          <w:rFonts w:ascii="Times New Roman" w:hAnsi="Times New Roman" w:cs="Times New Roman"/>
          <w:i/>
          <w:iCs/>
          <w:color w:val="000000"/>
        </w:rPr>
        <w:t>per se</w:t>
      </w:r>
      <w:r>
        <w:rPr>
          <w:rFonts w:ascii="Times New Roman" w:hAnsi="Times New Roman" w:cs="Times New Roman"/>
          <w:color w:val="000000"/>
        </w:rPr>
        <w:tab/>
        <w:t>' 11.3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SLANDER AS A MATTER OF LAW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statement defames [</w:t>
      </w:r>
      <w:r>
        <w:rPr>
          <w:rFonts w:ascii="Times New Roman" w:hAnsi="Times New Roman" w:cs="Times New Roman"/>
          <w:b/>
          <w:bCs/>
          <w:i/>
          <w:iCs/>
          <w:color w:val="000000"/>
        </w:rPr>
        <w:t>plaintiff's name</w:t>
      </w:r>
      <w:r>
        <w:rPr>
          <w:rFonts w:ascii="Times New Roman" w:hAnsi="Times New Roman" w:cs="Times New Roman"/>
          <w:color w:val="000000"/>
        </w:rPr>
        <w:t>] in [</w:t>
      </w:r>
      <w:r>
        <w:rPr>
          <w:rFonts w:ascii="Times New Roman" w:hAnsi="Times New Roman" w:cs="Times New Roman"/>
          <w:b/>
          <w:bCs/>
          <w:i/>
          <w:iCs/>
          <w:color w:val="000000"/>
        </w:rPr>
        <w:t>his/her/its</w:t>
      </w:r>
      <w:r>
        <w:rPr>
          <w:rFonts w:ascii="Times New Roman" w:hAnsi="Times New Roman" w:cs="Times New Roman"/>
          <w:color w:val="000000"/>
        </w:rPr>
        <w:t>] trade, business, or profession, [</w:t>
      </w:r>
      <w:r>
        <w:rPr>
          <w:rFonts w:ascii="Times New Roman" w:hAnsi="Times New Roman" w:cs="Times New Roman"/>
          <w:b/>
          <w:bCs/>
          <w:i/>
          <w:iCs/>
          <w:color w:val="000000"/>
        </w:rPr>
        <w:t>he/she/it</w:t>
      </w:r>
      <w:r>
        <w:rPr>
          <w:rFonts w:ascii="Times New Roman" w:hAnsi="Times New Roman" w:cs="Times New Roman"/>
          <w:color w:val="000000"/>
        </w:rPr>
        <w:t>] need not show that the defamation caused actual monetary loss in order to recover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Slander as a matter of law also includes defamatory statements that impugn a crime or a loathsome disease to the plaintiff or that impugn unchastity to a female plaintiff.  If the alleged facts warrant, the instruction should be adapted accordingly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Spence v. Funk</w:t>
      </w:r>
      <w:r>
        <w:rPr>
          <w:rFonts w:ascii="Times New Roman" w:hAnsi="Times New Roman" w:cs="Times New Roman"/>
          <w:color w:val="000000"/>
        </w:rPr>
        <w:t xml:space="preserve">, Del. Supr., 396 A.2d 967, 970 (1978); </w:t>
      </w:r>
      <w:r>
        <w:rPr>
          <w:rFonts w:ascii="Times New Roman" w:hAnsi="Times New Roman" w:cs="Times New Roman"/>
          <w:i/>
          <w:iCs/>
          <w:color w:val="000000"/>
        </w:rPr>
        <w:t>Pierce v. Burns</w:t>
      </w:r>
      <w:r>
        <w:rPr>
          <w:rFonts w:ascii="Times New Roman" w:hAnsi="Times New Roman" w:cs="Times New Roman"/>
          <w:color w:val="000000"/>
        </w:rPr>
        <w:t xml:space="preserve">, Del. Supr., 185 A.2d 477, 479 (1962); </w:t>
      </w:r>
      <w:r>
        <w:rPr>
          <w:rFonts w:ascii="Times New Roman" w:hAnsi="Times New Roman" w:cs="Times New Roman"/>
          <w:i/>
          <w:iCs/>
          <w:color w:val="000000"/>
        </w:rPr>
        <w:t>Klein v. Sunbeam Corp.</w:t>
      </w:r>
      <w:r>
        <w:rPr>
          <w:rFonts w:ascii="Times New Roman" w:hAnsi="Times New Roman" w:cs="Times New Roman"/>
          <w:color w:val="000000"/>
        </w:rPr>
        <w:t xml:space="preserve">, Del. Supr., 94 A.2d 385, 390-91 (1953); </w:t>
      </w:r>
      <w:r>
        <w:rPr>
          <w:rFonts w:ascii="Times New Roman" w:hAnsi="Times New Roman" w:cs="Times New Roman"/>
          <w:i/>
          <w:iCs/>
          <w:color w:val="000000"/>
        </w:rPr>
        <w:t>Re v. Gannett Co.</w:t>
      </w:r>
      <w:r>
        <w:rPr>
          <w:rFonts w:ascii="Times New Roman" w:hAnsi="Times New Roman" w:cs="Times New Roman"/>
          <w:color w:val="000000"/>
        </w:rPr>
        <w:t xml:space="preserve">, Del. Super., 480 A.2d 662 (1984); </w:t>
      </w:r>
      <w:r>
        <w:rPr>
          <w:rFonts w:ascii="Times New Roman" w:hAnsi="Times New Roman" w:cs="Times New Roman"/>
          <w:i/>
          <w:iCs/>
          <w:color w:val="000000"/>
        </w:rPr>
        <w:t>Danias v. Fakis</w:t>
      </w:r>
      <w:r>
        <w:rPr>
          <w:rFonts w:ascii="Times New Roman" w:hAnsi="Times New Roman" w:cs="Times New Roman"/>
          <w:color w:val="000000"/>
        </w:rPr>
        <w:t xml:space="preserve">, Del. Super., 261 A.2d 529, 531 (1969); </w:t>
      </w:r>
      <w:r>
        <w:rPr>
          <w:rFonts w:ascii="Times New Roman" w:hAnsi="Times New Roman" w:cs="Times New Roman"/>
          <w:i/>
          <w:iCs/>
          <w:color w:val="000000"/>
        </w:rPr>
        <w:t>Stidham v. Wachtel</w:t>
      </w:r>
      <w:r>
        <w:rPr>
          <w:rFonts w:ascii="Times New Roman" w:hAnsi="Times New Roman" w:cs="Times New Roman"/>
          <w:color w:val="000000"/>
        </w:rPr>
        <w:t xml:space="preserve">, Del. Super., 21 A.2d 282, 282-83 (1941); </w:t>
      </w:r>
      <w:r>
        <w:rPr>
          <w:rFonts w:ascii="Times New Roman" w:hAnsi="Times New Roman" w:cs="Times New Roman"/>
          <w:i/>
          <w:iCs/>
          <w:color w:val="000000"/>
        </w:rPr>
        <w:t>Rice v. Simmons</w:t>
      </w:r>
      <w:r>
        <w:rPr>
          <w:rFonts w:ascii="Times New Roman" w:hAnsi="Times New Roman" w:cs="Times New Roman"/>
          <w:color w:val="000000"/>
        </w:rPr>
        <w:t xml:space="preserve">, Del. Ct. of Err. &amp; Apps., 2 Harr. 417 (1838).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Libel No Actual Loss Must Be Shown</w:t>
      </w:r>
      <w:r>
        <w:rPr>
          <w:rFonts w:ascii="Times New Roman" w:hAnsi="Times New Roman" w:cs="Times New Roman"/>
          <w:color w:val="000000"/>
        </w:rPr>
        <w:tab/>
        <w:t>' 11.4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LIBEL - NO ACTUAL LOSS MUST BE SHOWN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claim for libel may be asserted without proof of any actual monetary loss.  This is so whether the libel is clear from the statement itself or is clear only after referring to extrinsic facts not contained in the writing.  In either case, a plaintiff is entitled to recover damages proximately caused by the defamation.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Gannett Co., Inc. v. Kanaga</w:t>
      </w:r>
      <w:r>
        <w:rPr>
          <w:rFonts w:ascii="Times New Roman" w:hAnsi="Times New Roman" w:cs="Times New Roman"/>
          <w:color w:val="000000"/>
        </w:rPr>
        <w:t xml:space="preserve">, Del. Supr., 750 A.2d 1174 (2000);  </w:t>
      </w:r>
      <w:r>
        <w:rPr>
          <w:rFonts w:ascii="Times New Roman" w:hAnsi="Times New Roman" w:cs="Times New Roman"/>
          <w:i/>
          <w:iCs/>
          <w:color w:val="000000"/>
        </w:rPr>
        <w:t>Kanaga v. Gannett Co.</w:t>
      </w:r>
      <w:r>
        <w:rPr>
          <w:rFonts w:ascii="Times New Roman" w:hAnsi="Times New Roman" w:cs="Times New Roman"/>
          <w:color w:val="000000"/>
        </w:rPr>
        <w:t xml:space="preserve">, Del. Supr., 687 A.2d 173, 182-83 (1996); </w:t>
      </w:r>
      <w:r>
        <w:rPr>
          <w:rFonts w:ascii="Times New Roman" w:hAnsi="Times New Roman" w:cs="Times New Roman"/>
          <w:i/>
          <w:iCs/>
          <w:color w:val="000000"/>
        </w:rPr>
        <w:t>Gannett Co. v. Re</w:t>
      </w:r>
      <w:r>
        <w:rPr>
          <w:rFonts w:ascii="Times New Roman" w:hAnsi="Times New Roman" w:cs="Times New Roman"/>
          <w:color w:val="000000"/>
        </w:rPr>
        <w:t xml:space="preserve">, Del. Supr., 496 A.2d 553, 557 (1985); </w:t>
      </w:r>
      <w:r>
        <w:rPr>
          <w:rFonts w:ascii="Times New Roman" w:hAnsi="Times New Roman" w:cs="Times New Roman"/>
          <w:i/>
          <w:iCs/>
          <w:color w:val="000000"/>
        </w:rPr>
        <w:t>Spence v. Funk</w:t>
      </w:r>
      <w:r>
        <w:rPr>
          <w:rFonts w:ascii="Times New Roman" w:hAnsi="Times New Roman" w:cs="Times New Roman"/>
          <w:color w:val="000000"/>
        </w:rPr>
        <w:t xml:space="preserve">, Del. Supr., 396 A.2d 967, 971 (1978); </w:t>
      </w:r>
      <w:r>
        <w:rPr>
          <w:rFonts w:ascii="Times New Roman" w:hAnsi="Times New Roman" w:cs="Times New Roman"/>
          <w:i/>
          <w:iCs/>
          <w:color w:val="000000"/>
        </w:rPr>
        <w:t>Klein v. Sunbeam Corp.</w:t>
      </w:r>
      <w:r>
        <w:rPr>
          <w:rFonts w:ascii="Times New Roman" w:hAnsi="Times New Roman" w:cs="Times New Roman"/>
          <w:color w:val="000000"/>
        </w:rPr>
        <w:t>, Del. Supr., 94 A.2d 385, 390 (1952).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Non-Public Figures</w:t>
      </w:r>
      <w:r>
        <w:rPr>
          <w:rFonts w:ascii="Times New Roman" w:hAnsi="Times New Roman" w:cs="Times New Roman"/>
          <w:color w:val="000000"/>
        </w:rPr>
        <w:tab/>
        <w:t>' 11.5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ELEMENTS OF DEFAMATION -- NON-PUBLIC FIGURES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the burden of proving by a preponderance of the evidence all facts necessary to establish both of the following elements of [</w:t>
      </w:r>
      <w:r>
        <w:rPr>
          <w:rFonts w:ascii="Times New Roman" w:hAnsi="Times New Roman" w:cs="Times New Roman"/>
          <w:b/>
          <w:bCs/>
          <w:i/>
          <w:iCs/>
          <w:color w:val="000000"/>
        </w:rPr>
        <w:t>his/her/its</w:t>
      </w:r>
      <w:r>
        <w:rPr>
          <w:rFonts w:ascii="Times New Roman" w:hAnsi="Times New Roman" w:cs="Times New Roman"/>
          <w:color w:val="000000"/>
        </w:rPr>
        <w:t>] claim:</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defamed [</w:t>
      </w:r>
      <w:r>
        <w:rPr>
          <w:rFonts w:ascii="Times New Roman" w:hAnsi="Times New Roman" w:cs="Times New Roman"/>
          <w:b/>
          <w:bCs/>
          <w:i/>
          <w:iCs/>
          <w:color w:val="000000"/>
        </w:rPr>
        <w:t>him/her</w:t>
      </w:r>
      <w:r>
        <w:rPr>
          <w:rFonts w:ascii="Times New Roman" w:hAnsi="Times New Roman" w:cs="Times New Roman"/>
          <w:color w:val="000000"/>
        </w:rPr>
        <w:t>];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that the defamation has been published.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Kanaga v. Gannett Co.</w:t>
      </w:r>
      <w:r>
        <w:rPr>
          <w:rFonts w:ascii="Times New Roman" w:hAnsi="Times New Roman" w:cs="Times New Roman"/>
          <w:color w:val="000000"/>
        </w:rPr>
        <w:t xml:space="preserve">, Del. Supr., 687 A.2d 173 (1996); </w:t>
      </w:r>
      <w:r>
        <w:rPr>
          <w:rFonts w:ascii="Times New Roman" w:hAnsi="Times New Roman" w:cs="Times New Roman"/>
          <w:i/>
          <w:iCs/>
          <w:color w:val="000000"/>
        </w:rPr>
        <w:t>Short v. News Journal Co.</w:t>
      </w:r>
      <w:r>
        <w:rPr>
          <w:rFonts w:ascii="Times New Roman" w:hAnsi="Times New Roman" w:cs="Times New Roman"/>
          <w:color w:val="000000"/>
        </w:rPr>
        <w:t>, Del. Supr., 212 A.2d 718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Non-Public Figure vs. Media Defendant</w:t>
      </w:r>
      <w:r>
        <w:rPr>
          <w:rFonts w:ascii="Times New Roman" w:hAnsi="Times New Roman" w:cs="Times New Roman"/>
          <w:color w:val="000000"/>
        </w:rPr>
        <w:tab/>
        <w:t>' 11.6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ELEMENTS OF DEFAMATION</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 NON-PUBLIC FIGURE VS. MEDIA DEFENDANT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the burden of proving by a preponderance of the evidence all facts necessary to establish each of the following elements of [</w:t>
      </w:r>
      <w:r>
        <w:rPr>
          <w:rFonts w:ascii="Times New Roman" w:hAnsi="Times New Roman" w:cs="Times New Roman"/>
          <w:b/>
          <w:bCs/>
          <w:i/>
          <w:iCs/>
          <w:color w:val="000000"/>
        </w:rPr>
        <w:t>his/her/its</w:t>
      </w:r>
      <w:r>
        <w:rPr>
          <w:rFonts w:ascii="Times New Roman" w:hAnsi="Times New Roman" w:cs="Times New Roman"/>
          <w:color w:val="000000"/>
        </w:rPr>
        <w:t>] claim:</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defamed [</w:t>
      </w:r>
      <w:r>
        <w:rPr>
          <w:rFonts w:ascii="Times New Roman" w:hAnsi="Times New Roman" w:cs="Times New Roman"/>
          <w:b/>
          <w:bCs/>
          <w:i/>
          <w:iCs/>
          <w:color w:val="000000"/>
        </w:rPr>
        <w:t>him/her/it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published the defamatory matter;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was negligent in failing to determine the truth of the matter;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that the defamation caused injury to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Gannett Co., Inc. v. Kanaga</w:t>
      </w:r>
      <w:r>
        <w:rPr>
          <w:rFonts w:ascii="Times New Roman" w:hAnsi="Times New Roman" w:cs="Times New Roman"/>
          <w:color w:val="000000"/>
        </w:rPr>
        <w:t>, Del. Supr., 750 A.2d 1174, 1193 n.16 (2000)(Chandler, Chancellor, dissenting);</w:t>
      </w:r>
      <w:r>
        <w:rPr>
          <w:rFonts w:ascii="Times New Roman" w:hAnsi="Times New Roman" w:cs="Times New Roman"/>
          <w:i/>
          <w:iCs/>
          <w:color w:val="000000"/>
        </w:rPr>
        <w:t xml:space="preserve"> Kanaga v. Gannett Co., Inc.</w:t>
      </w:r>
      <w:r>
        <w:rPr>
          <w:rFonts w:ascii="Times New Roman" w:hAnsi="Times New Roman" w:cs="Times New Roman"/>
          <w:color w:val="000000"/>
        </w:rPr>
        <w:t xml:space="preserve">, Del. Supr., 687 A.2d 173 (1996); </w:t>
      </w:r>
      <w:r>
        <w:rPr>
          <w:rFonts w:ascii="Times New Roman" w:hAnsi="Times New Roman" w:cs="Times New Roman"/>
          <w:i/>
          <w:iCs/>
          <w:color w:val="000000"/>
        </w:rPr>
        <w:t>Ramunno v. Cawley</w:t>
      </w:r>
      <w:r>
        <w:rPr>
          <w:rFonts w:ascii="Times New Roman" w:hAnsi="Times New Roman" w:cs="Times New Roman"/>
          <w:color w:val="000000"/>
        </w:rPr>
        <w:t xml:space="preserve">, Del. Supr., 705 A.2d 1029 (1998); </w:t>
      </w:r>
      <w:r>
        <w:rPr>
          <w:rFonts w:ascii="Times New Roman" w:hAnsi="Times New Roman" w:cs="Times New Roman"/>
          <w:i/>
          <w:iCs/>
          <w:color w:val="000000"/>
        </w:rPr>
        <w:t>Gannett Co. Inc. v. Re</w:t>
      </w:r>
      <w:r>
        <w:rPr>
          <w:rFonts w:ascii="Times New Roman" w:hAnsi="Times New Roman" w:cs="Times New Roman"/>
          <w:color w:val="000000"/>
        </w:rPr>
        <w:t xml:space="preserve">, Del. Supr., 496 A.2d 553 (1985).  </w:t>
      </w:r>
      <w:r>
        <w:rPr>
          <w:rFonts w:ascii="Times New Roman" w:hAnsi="Times New Roman" w:cs="Times New Roman"/>
          <w:i/>
          <w:iCs/>
          <w:color w:val="000000"/>
        </w:rPr>
        <w:t>See also Rosenbloom v. Metromedia</w:t>
      </w:r>
      <w:r>
        <w:rPr>
          <w:rFonts w:ascii="Times New Roman" w:hAnsi="Times New Roman" w:cs="Times New Roman"/>
          <w:color w:val="000000"/>
        </w:rPr>
        <w:t xml:space="preserve">, U.S. Supr., 403 U.S. 29, 30, 91 S. Ct. 1811, 1813, 29 L.Ed.2d 296 (1971);  </w:t>
      </w:r>
      <w:r>
        <w:rPr>
          <w:rFonts w:ascii="Times New Roman" w:hAnsi="Times New Roman" w:cs="Times New Roman"/>
          <w:i/>
          <w:iCs/>
          <w:color w:val="000000"/>
        </w:rPr>
        <w:t>N.Y. Times Co. v. Sullivan</w:t>
      </w:r>
      <w:r>
        <w:rPr>
          <w:rFonts w:ascii="Times New Roman" w:hAnsi="Times New Roman" w:cs="Times New Roman"/>
          <w:color w:val="000000"/>
        </w:rPr>
        <w:t>, U.S. Supr., 376 U.S. 254, 285, 84 S. Ct. 710, 11 L.Ed.2d 686 (1964).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Public Figure Plaintiff</w:t>
      </w:r>
      <w:r>
        <w:rPr>
          <w:rFonts w:ascii="Times New Roman" w:hAnsi="Times New Roman" w:cs="Times New Roman"/>
          <w:color w:val="000000"/>
        </w:rPr>
        <w:tab/>
        <w:t>' 11.7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ELEMENTS OF DEFAMATION -- PUBLIC-FIGURE PLAINTIFF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the burden of proving by a preponderance of the evidence facts necessary to establish each of the following elements of [</w:t>
      </w:r>
      <w:r>
        <w:rPr>
          <w:rFonts w:ascii="Times New Roman" w:hAnsi="Times New Roman" w:cs="Times New Roman"/>
          <w:b/>
          <w:bCs/>
          <w:i/>
          <w:iCs/>
          <w:color w:val="000000"/>
        </w:rPr>
        <w:t>his/her/its</w:t>
      </w:r>
      <w:r>
        <w:rPr>
          <w:rFonts w:ascii="Times New Roman" w:hAnsi="Times New Roman" w:cs="Times New Roman"/>
          <w:color w:val="000000"/>
        </w:rPr>
        <w:t>] claim:</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defamed [</w:t>
      </w:r>
      <w:r>
        <w:rPr>
          <w:rFonts w:ascii="Times New Roman" w:hAnsi="Times New Roman" w:cs="Times New Roman"/>
          <w:b/>
          <w:bCs/>
          <w:i/>
          <w:iCs/>
          <w:color w:val="000000"/>
        </w:rPr>
        <w:t>him/her/it</w:t>
      </w:r>
      <w:r>
        <w:rPr>
          <w:rFonts w:ascii="Times New Roman" w:hAnsi="Times New Roman" w:cs="Times New Roman"/>
          <w:color w:val="000000"/>
        </w:rPr>
        <w:t>];</w:t>
      </w:r>
      <w:r>
        <w:rPr>
          <w:rFonts w:ascii="Times New Roman" w:hAnsi="Times New Roman" w:cs="Times New Roman"/>
          <w:color w:val="000000"/>
        </w:rPr>
        <w:tab/>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published the defamatory matter;</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intentionally or recklessly failed to determine the truth of the defamatory matter;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that the publication of the defamatory matter caused injury to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Gertz v. Welch, Inc.</w:t>
      </w:r>
      <w:r>
        <w:rPr>
          <w:rFonts w:ascii="Times New Roman" w:hAnsi="Times New Roman" w:cs="Times New Roman"/>
          <w:color w:val="000000"/>
        </w:rPr>
        <w:t xml:space="preserve">, U.S. Supr., 418 U.S. 323, 94 S. Ct. 2997 (1974); </w:t>
      </w:r>
      <w:r>
        <w:rPr>
          <w:rFonts w:ascii="Times New Roman" w:hAnsi="Times New Roman" w:cs="Times New Roman"/>
          <w:i/>
          <w:iCs/>
          <w:color w:val="000000"/>
        </w:rPr>
        <w:t>See Jackson v. Filliben</w:t>
      </w:r>
      <w:r>
        <w:rPr>
          <w:rFonts w:ascii="Times New Roman" w:hAnsi="Times New Roman" w:cs="Times New Roman"/>
          <w:color w:val="000000"/>
        </w:rPr>
        <w:t>, Del. Supr., 281 A.2d 604, 605 (1971);</w:t>
      </w:r>
      <w:r>
        <w:rPr>
          <w:rFonts w:ascii="Times New Roman" w:hAnsi="Times New Roman" w:cs="Times New Roman"/>
          <w:i/>
          <w:iCs/>
          <w:color w:val="000000"/>
        </w:rPr>
        <w:t xml:space="preserve"> New York Times Co. v. Sullivan</w:t>
      </w:r>
      <w:r>
        <w:rPr>
          <w:rFonts w:ascii="Times New Roman" w:hAnsi="Times New Roman" w:cs="Times New Roman"/>
          <w:color w:val="000000"/>
        </w:rPr>
        <w:t>, U.S. Supr., 84 S. Ct. 710 (1964).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Intentional Publication</w:t>
      </w:r>
      <w:r>
        <w:rPr>
          <w:rFonts w:ascii="Times New Roman" w:hAnsi="Times New Roman" w:cs="Times New Roman"/>
          <w:color w:val="000000"/>
        </w:rPr>
        <w:tab/>
        <w:t>' 11.8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INTENTIONAL PUBLICATION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intentionally publishes a defamatory communication when that person knows that it is false.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smallCaps/>
          <w:color w:val="000000"/>
        </w:rPr>
        <w:t>Prosser &amp; Keeton</w:t>
      </w:r>
      <w:r>
        <w:rPr>
          <w:rFonts w:ascii="Times New Roman" w:hAnsi="Times New Roman" w:cs="Times New Roman"/>
          <w:color w:val="000000"/>
        </w:rPr>
        <w:t xml:space="preserve"> </w:t>
      </w:r>
      <w:r>
        <w:rPr>
          <w:rFonts w:ascii="Times New Roman" w:hAnsi="Times New Roman" w:cs="Times New Roman"/>
          <w:smallCaps/>
          <w:color w:val="000000"/>
        </w:rPr>
        <w:t>On Torts</w:t>
      </w:r>
      <w:r>
        <w:rPr>
          <w:rFonts w:ascii="Times New Roman" w:hAnsi="Times New Roman" w:cs="Times New Roman"/>
          <w:color w:val="000000"/>
        </w:rPr>
        <w:t xml:space="preserve"> '' 111-113 (5th ed. 1984).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Negligent Publication</w:t>
      </w:r>
      <w:r>
        <w:rPr>
          <w:rFonts w:ascii="Times New Roman" w:hAnsi="Times New Roman" w:cs="Times New Roman"/>
          <w:color w:val="000000"/>
        </w:rPr>
        <w:tab/>
        <w:t>' 11.9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NEGLIGENT PUBLICATION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negligently publishes a defamatory communication when a reasonable person under the circumstances would not have published the communication.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Kanaga v. Gannett Co., Inc.</w:t>
      </w:r>
      <w:r>
        <w:rPr>
          <w:rFonts w:ascii="Times New Roman" w:hAnsi="Times New Roman" w:cs="Times New Roman"/>
          <w:color w:val="000000"/>
        </w:rPr>
        <w:t xml:space="preserve">, Del. Supr., 687 A.2d 173 (1996); </w:t>
      </w:r>
      <w:r>
        <w:rPr>
          <w:rFonts w:ascii="Times New Roman" w:hAnsi="Times New Roman" w:cs="Times New Roman"/>
          <w:i/>
          <w:iCs/>
          <w:color w:val="000000"/>
        </w:rPr>
        <w:t>Gannett Co., Inc. v. Kanaga</w:t>
      </w:r>
      <w:r>
        <w:rPr>
          <w:rFonts w:ascii="Times New Roman" w:hAnsi="Times New Roman" w:cs="Times New Roman"/>
          <w:color w:val="000000"/>
        </w:rPr>
        <w:t xml:space="preserve">, Del. Supr., 750 A.2d 1174 (2000); </w:t>
      </w:r>
      <w:r>
        <w:rPr>
          <w:rFonts w:ascii="Times New Roman" w:hAnsi="Times New Roman" w:cs="Times New Roman"/>
          <w:i/>
          <w:iCs/>
          <w:color w:val="000000"/>
        </w:rPr>
        <w:t>Re v. Gannett Co.</w:t>
      </w:r>
      <w:r>
        <w:rPr>
          <w:rFonts w:ascii="Times New Roman" w:hAnsi="Times New Roman" w:cs="Times New Roman"/>
          <w:color w:val="000000"/>
        </w:rPr>
        <w:t xml:space="preserve">, Del. Super., 480 A.2d 662, 666 (1984), </w:t>
      </w:r>
      <w:r>
        <w:rPr>
          <w:rFonts w:ascii="Times New Roman" w:hAnsi="Times New Roman" w:cs="Times New Roman"/>
          <w:i/>
          <w:iCs/>
          <w:color w:val="000000"/>
        </w:rPr>
        <w:t>aff'd</w:t>
      </w:r>
      <w:r>
        <w:rPr>
          <w:rFonts w:ascii="Times New Roman" w:hAnsi="Times New Roman" w:cs="Times New Roman"/>
          <w:color w:val="000000"/>
        </w:rPr>
        <w:t xml:space="preserve">, Del. Supr., 496 A.2d 553, 557 (1985); </w:t>
      </w:r>
      <w:r>
        <w:rPr>
          <w:rFonts w:ascii="Times New Roman" w:hAnsi="Times New Roman" w:cs="Times New Roman"/>
          <w:i/>
          <w:iCs/>
          <w:color w:val="000000"/>
        </w:rPr>
        <w:t>Gannett v. Re</w:t>
      </w:r>
      <w:r>
        <w:rPr>
          <w:rFonts w:ascii="Times New Roman" w:hAnsi="Times New Roman" w:cs="Times New Roman"/>
          <w:color w:val="000000"/>
        </w:rPr>
        <w:t>, Del. Supr., 496 A.2d 553.557 (1985).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Reckless Publication</w:t>
      </w:r>
      <w:r>
        <w:rPr>
          <w:rFonts w:ascii="Times New Roman" w:hAnsi="Times New Roman" w:cs="Times New Roman"/>
          <w:color w:val="000000"/>
        </w:rPr>
        <w:tab/>
        <w:t>' 11.10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RECKLESS PUBLICATION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recklessly publishes a defamatory communication when [</w:t>
      </w:r>
      <w:r>
        <w:rPr>
          <w:rFonts w:ascii="Times New Roman" w:hAnsi="Times New Roman" w:cs="Times New Roman"/>
          <w:b/>
          <w:bCs/>
          <w:i/>
          <w:iCs/>
          <w:color w:val="000000"/>
        </w:rPr>
        <w:t>he/she/it</w:t>
      </w:r>
      <w:r>
        <w:rPr>
          <w:rFonts w:ascii="Times New Roman" w:hAnsi="Times New Roman" w:cs="Times New Roman"/>
          <w:color w:val="000000"/>
        </w:rPr>
        <w:t>] knows that it is false or acts with utter disregard for whether it is false.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smallCaps/>
          <w:color w:val="000000"/>
        </w:rPr>
        <w:t>Prosser &amp; Keeton</w:t>
      </w:r>
      <w:r>
        <w:rPr>
          <w:rFonts w:ascii="Times New Roman" w:hAnsi="Times New Roman" w:cs="Times New Roman"/>
          <w:color w:val="000000"/>
        </w:rPr>
        <w:t xml:space="preserve"> </w:t>
      </w:r>
      <w:r>
        <w:rPr>
          <w:rFonts w:ascii="Times New Roman" w:hAnsi="Times New Roman" w:cs="Times New Roman"/>
          <w:smallCaps/>
          <w:color w:val="000000"/>
        </w:rPr>
        <w:t>On Torts</w:t>
      </w:r>
      <w:r>
        <w:rPr>
          <w:rFonts w:ascii="Times New Roman" w:hAnsi="Times New Roman" w:cs="Times New Roman"/>
          <w:color w:val="000000"/>
        </w:rPr>
        <w:t xml:space="preserve"> '' 111-113 (5th ed. 1984); </w:t>
      </w:r>
      <w:r>
        <w:rPr>
          <w:rFonts w:ascii="Times New Roman" w:hAnsi="Times New Roman" w:cs="Times New Roman"/>
          <w:i/>
          <w:iCs/>
          <w:color w:val="000000"/>
        </w:rPr>
        <w:t>Kanaga v. Gannett Co., Inc.</w:t>
      </w:r>
      <w:r>
        <w:rPr>
          <w:rFonts w:ascii="Times New Roman" w:hAnsi="Times New Roman" w:cs="Times New Roman"/>
          <w:color w:val="000000"/>
        </w:rPr>
        <w:t>, Del. Supr., 687 A.2d 173, 183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Injury to Reputation</w:t>
      </w:r>
      <w:r>
        <w:rPr>
          <w:rFonts w:ascii="Times New Roman" w:hAnsi="Times New Roman" w:cs="Times New Roman"/>
          <w:color w:val="000000"/>
        </w:rPr>
        <w:tab/>
        <w:t>' 11.11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INJURY TO REPUTATION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how much [</w:t>
      </w:r>
      <w:r>
        <w:rPr>
          <w:rFonts w:ascii="Times New Roman" w:hAnsi="Times New Roman" w:cs="Times New Roman"/>
          <w:b/>
          <w:bCs/>
          <w:i/>
          <w:iCs/>
          <w:color w:val="000000"/>
        </w:rPr>
        <w:t>plaintiff's name</w:t>
      </w:r>
      <w:r>
        <w:rPr>
          <w:rFonts w:ascii="Times New Roman" w:hAnsi="Times New Roman" w:cs="Times New Roman"/>
          <w:color w:val="000000"/>
        </w:rPr>
        <w:t>]'s reputation has been harmed, you must consider the reputation that [</w:t>
      </w:r>
      <w:r>
        <w:rPr>
          <w:rFonts w:ascii="Times New Roman" w:hAnsi="Times New Roman" w:cs="Times New Roman"/>
          <w:b/>
          <w:bCs/>
          <w:i/>
          <w:iCs/>
          <w:color w:val="000000"/>
        </w:rPr>
        <w:t>plaintiff's name</w:t>
      </w:r>
      <w:r>
        <w:rPr>
          <w:rFonts w:ascii="Times New Roman" w:hAnsi="Times New Roman" w:cs="Times New Roman"/>
          <w:color w:val="000000"/>
        </w:rPr>
        <w:t>] enjoyed before the defamatory publication as compared to the reputation that [</w:t>
      </w:r>
      <w:r>
        <w:rPr>
          <w:rFonts w:ascii="Times New Roman" w:hAnsi="Times New Roman" w:cs="Times New Roman"/>
          <w:b/>
          <w:bCs/>
          <w:i/>
          <w:iCs/>
          <w:color w:val="000000"/>
        </w:rPr>
        <w:t>he/she/it</w:t>
      </w:r>
      <w:r>
        <w:rPr>
          <w:rFonts w:ascii="Times New Roman" w:hAnsi="Times New Roman" w:cs="Times New Roman"/>
          <w:color w:val="000000"/>
        </w:rPr>
        <w:t>] enjoyed after the publication, and whether that reputation has actually been diminished since the publication.  You may also consider the manner in which the defamatory matter was distributed and the extent of its circulation in [</w:t>
      </w:r>
      <w:r>
        <w:rPr>
          <w:rFonts w:ascii="Times New Roman" w:hAnsi="Times New Roman" w:cs="Times New Roman"/>
          <w:b/>
          <w:bCs/>
          <w:i/>
          <w:iCs/>
          <w:color w:val="000000"/>
        </w:rPr>
        <w:t>plaintiff's name</w:t>
      </w:r>
      <w:r>
        <w:rPr>
          <w:rFonts w:ascii="Times New Roman" w:hAnsi="Times New Roman" w:cs="Times New Roman"/>
          <w:color w:val="000000"/>
        </w:rPr>
        <w:t>]'s community and whether those who [__read the article / heard the broadcast, etc.__] understood it to refer to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i/>
          <w:iCs/>
          <w:color w:val="000000"/>
        </w:rPr>
        <w:t>Gannett Co., Inc. v. Kanaga</w:t>
      </w:r>
      <w:r>
        <w:rPr>
          <w:rFonts w:ascii="Times New Roman" w:hAnsi="Times New Roman" w:cs="Times New Roman"/>
          <w:color w:val="000000"/>
        </w:rPr>
        <w:t>, Del. Supr., 750 A.2d 1174, 1183-90 (2000);</w:t>
      </w:r>
      <w:r>
        <w:rPr>
          <w:rFonts w:ascii="Times New Roman" w:hAnsi="Times New Roman" w:cs="Times New Roman"/>
          <w:i/>
          <w:iCs/>
          <w:color w:val="000000"/>
        </w:rPr>
        <w:t xml:space="preserve"> See</w:t>
      </w:r>
      <w:r>
        <w:rPr>
          <w:rFonts w:ascii="Times New Roman" w:hAnsi="Times New Roman" w:cs="Times New Roman"/>
          <w:color w:val="000000"/>
        </w:rPr>
        <w:t xml:space="preserve"> </w:t>
      </w:r>
      <w:r>
        <w:rPr>
          <w:rFonts w:ascii="Times New Roman" w:hAnsi="Times New Roman" w:cs="Times New Roman"/>
          <w:smallCaps/>
          <w:color w:val="000000"/>
        </w:rPr>
        <w:t>Prosser &amp; Keeton</w:t>
      </w:r>
      <w:r>
        <w:rPr>
          <w:rFonts w:ascii="Times New Roman" w:hAnsi="Times New Roman" w:cs="Times New Roman"/>
          <w:color w:val="000000"/>
        </w:rPr>
        <w:t xml:space="preserve"> </w:t>
      </w:r>
      <w:r>
        <w:rPr>
          <w:rFonts w:ascii="Times New Roman" w:hAnsi="Times New Roman" w:cs="Times New Roman"/>
          <w:smallCaps/>
          <w:color w:val="000000"/>
        </w:rPr>
        <w:t>On Torts</w:t>
      </w:r>
      <w:r>
        <w:rPr>
          <w:rFonts w:ascii="Times New Roman" w:hAnsi="Times New Roman" w:cs="Times New Roman"/>
          <w:color w:val="000000"/>
        </w:rPr>
        <w:t xml:space="preserve"> '' 111-113 (5th ed. 1984);</w:t>
      </w:r>
      <w:r>
        <w:rPr>
          <w:rFonts w:ascii="Times New Roman" w:hAnsi="Times New Roman" w:cs="Times New Roman"/>
          <w:i/>
          <w:iCs/>
          <w:color w:val="000000"/>
        </w:rPr>
        <w:t xml:space="preserve"> Kanaga v. Gannett Co., Inc.</w:t>
      </w:r>
      <w:r>
        <w:rPr>
          <w:rFonts w:ascii="Times New Roman" w:hAnsi="Times New Roman" w:cs="Times New Roman"/>
          <w:color w:val="000000"/>
        </w:rPr>
        <w:t>, Del. Supr., 687 A.2d 173, 183 (1996).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Truth / Substantial Truth - Defense</w:t>
      </w:r>
      <w:r>
        <w:rPr>
          <w:rFonts w:ascii="Times New Roman" w:hAnsi="Times New Roman" w:cs="Times New Roman"/>
          <w:color w:val="000000"/>
        </w:rPr>
        <w:tab/>
        <w:t>' 11.12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TRUTH OR SUBSTANTIAL TRUTH AS A DEFENSE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It is an absolute defense to a claim of defamation that the alleged defamatory statements were substantially true at the time the statements were made.  Thus, even if you find that [</w:t>
      </w:r>
      <w:r>
        <w:rPr>
          <w:rFonts w:ascii="Times New Roman" w:hAnsi="Times New Roman" w:cs="Times New Roman"/>
          <w:b/>
          <w:bCs/>
          <w:i/>
          <w:iCs/>
          <w:color w:val="000000"/>
        </w:rPr>
        <w:t>defendant's name</w:t>
      </w:r>
      <w:r>
        <w:rPr>
          <w:rFonts w:ascii="Times New Roman" w:hAnsi="Times New Roman" w:cs="Times New Roman"/>
          <w:color w:val="000000"/>
        </w:rPr>
        <w:t>] made defamatory statements about [</w:t>
      </w:r>
      <w:r>
        <w:rPr>
          <w:rFonts w:ascii="Times New Roman" w:hAnsi="Times New Roman" w:cs="Times New Roman"/>
          <w:b/>
          <w:bCs/>
          <w:i/>
          <w:iCs/>
          <w:color w:val="000000"/>
        </w:rPr>
        <w:t>plaintiff's name</w:t>
      </w:r>
      <w:r>
        <w:rPr>
          <w:rFonts w:ascii="Times New Roman" w:hAnsi="Times New Roman" w:cs="Times New Roman"/>
          <w:color w:val="000000"/>
        </w:rPr>
        <w:t>] that proximately caused [</w:t>
      </w:r>
      <w:r>
        <w:rPr>
          <w:rFonts w:ascii="Times New Roman" w:hAnsi="Times New Roman" w:cs="Times New Roman"/>
          <w:b/>
          <w:bCs/>
          <w:i/>
          <w:iCs/>
          <w:color w:val="000000"/>
        </w:rPr>
        <w:t>him/her/it</w:t>
      </w:r>
      <w:r>
        <w:rPr>
          <w:rFonts w:ascii="Times New Roman" w:hAnsi="Times New Roman" w:cs="Times New Roman"/>
          <w:color w:val="000000"/>
        </w:rPr>
        <w:t>] injury, you cannot award damages if you find that the statements were substantially true.</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The alleged defamatory statements don't have to be absolutely true for [</w:t>
      </w:r>
      <w:r>
        <w:rPr>
          <w:rFonts w:ascii="Times New Roman" w:hAnsi="Times New Roman" w:cs="Times New Roman"/>
          <w:b/>
          <w:bCs/>
          <w:i/>
          <w:iCs/>
          <w:color w:val="000000"/>
        </w:rPr>
        <w:t>defendant's name</w:t>
      </w:r>
      <w:r>
        <w:rPr>
          <w:rFonts w:ascii="Times New Roman" w:hAnsi="Times New Roman" w:cs="Times New Roman"/>
          <w:color w:val="000000"/>
        </w:rPr>
        <w:t>] to successfully assert this defense.  Substantially true statements are not defamatory.  To determine if a statement is substantially true, you must determine if the alleged defamation was no more damaging to [</w:t>
      </w:r>
      <w:r>
        <w:rPr>
          <w:rFonts w:ascii="Times New Roman" w:hAnsi="Times New Roman" w:cs="Times New Roman"/>
          <w:b/>
          <w:bCs/>
          <w:i/>
          <w:iCs/>
          <w:color w:val="000000"/>
        </w:rPr>
        <w:t>plaintiff's name</w:t>
      </w:r>
      <w:r>
        <w:rPr>
          <w:rFonts w:ascii="Times New Roman" w:hAnsi="Times New Roman" w:cs="Times New Roman"/>
          <w:color w:val="000000"/>
        </w:rPr>
        <w:t>]'s reputation than an absolutely true statement would have been.  In other words, if the "gist" or "sting" of the allegedly defamatory statement produces the same effect in the mind of the recipient as the precise truth would have produced, then the statement is "substantially true" and you cannot award damages to [</w:t>
      </w:r>
      <w:r>
        <w:rPr>
          <w:rFonts w:ascii="Times New Roman" w:hAnsi="Times New Roman" w:cs="Times New Roman"/>
          <w:b/>
          <w:bCs/>
          <w:i/>
          <w:iCs/>
          <w:color w:val="000000"/>
        </w:rPr>
        <w:t>plaintiff's name</w:t>
      </w:r>
      <w:r>
        <w:rPr>
          <w:rFonts w:ascii="Times New Roman" w:hAnsi="Times New Roman" w:cs="Times New Roman"/>
          <w:color w:val="000000"/>
        </w:rPr>
        <w:t>] for the statement.</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To prevail on this defense, [</w:t>
      </w:r>
      <w:r>
        <w:rPr>
          <w:rFonts w:ascii="Times New Roman" w:hAnsi="Times New Roman" w:cs="Times New Roman"/>
          <w:b/>
          <w:bCs/>
          <w:i/>
          <w:iCs/>
          <w:color w:val="000000"/>
        </w:rPr>
        <w:t>defendant's name</w:t>
      </w:r>
      <w:r>
        <w:rPr>
          <w:rFonts w:ascii="Times New Roman" w:hAnsi="Times New Roman" w:cs="Times New Roman"/>
          <w:color w:val="000000"/>
        </w:rPr>
        <w:t>] bears the burden of proving by a preponderance of the evidence that the alleged defamatory statements were true or substantially true.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Gannett Co., Inc. v. Kanaga</w:t>
      </w:r>
      <w:r>
        <w:rPr>
          <w:rFonts w:ascii="Times New Roman" w:hAnsi="Times New Roman" w:cs="Times New Roman"/>
          <w:color w:val="000000"/>
        </w:rPr>
        <w:t>, Del. Supr., 750 A.2d 1174, 1191B97 (2000)(Chandler, Chancellor, dissenting);</w:t>
      </w:r>
      <w:r>
        <w:rPr>
          <w:rFonts w:ascii="Times New Roman" w:hAnsi="Times New Roman" w:cs="Times New Roman"/>
          <w:i/>
          <w:iCs/>
          <w:color w:val="000000"/>
        </w:rPr>
        <w:t xml:space="preserve"> Ramunno v. Cawley</w:t>
      </w:r>
      <w:r>
        <w:rPr>
          <w:rFonts w:ascii="Times New Roman" w:hAnsi="Times New Roman" w:cs="Times New Roman"/>
          <w:color w:val="000000"/>
        </w:rPr>
        <w:t xml:space="preserve">, Del. Supr., 705 A.2d 1029, 1035-36 (1998); </w:t>
      </w:r>
      <w:r>
        <w:rPr>
          <w:rFonts w:ascii="Times New Roman" w:hAnsi="Times New Roman" w:cs="Times New Roman"/>
          <w:i/>
          <w:iCs/>
          <w:color w:val="000000"/>
        </w:rPr>
        <w:t>Riley v. Moyed</w:t>
      </w:r>
      <w:r>
        <w:rPr>
          <w:rFonts w:ascii="Times New Roman" w:hAnsi="Times New Roman" w:cs="Times New Roman"/>
          <w:color w:val="000000"/>
        </w:rPr>
        <w:t xml:space="preserve">, Del. Supr., 529 A.2d 248, 253 (1987); </w:t>
      </w:r>
      <w:r>
        <w:rPr>
          <w:rFonts w:ascii="Times New Roman" w:hAnsi="Times New Roman" w:cs="Times New Roman"/>
          <w:i/>
          <w:iCs/>
          <w:color w:val="000000"/>
        </w:rPr>
        <w:t>Gannett Co. v. Re</w:t>
      </w:r>
      <w:r>
        <w:rPr>
          <w:rFonts w:ascii="Times New Roman" w:hAnsi="Times New Roman" w:cs="Times New Roman"/>
          <w:color w:val="000000"/>
        </w:rPr>
        <w:t xml:space="preserve">, Del. Supr., 496 A.2d 553, 557 (1985); </w:t>
      </w:r>
      <w:r>
        <w:rPr>
          <w:rFonts w:ascii="Times New Roman" w:hAnsi="Times New Roman" w:cs="Times New Roman"/>
          <w:i/>
          <w:iCs/>
          <w:color w:val="000000"/>
        </w:rPr>
        <w:t>Ramada Inns, Inc. v. Dow Jones &amp; Co.</w:t>
      </w:r>
      <w:r>
        <w:rPr>
          <w:rFonts w:ascii="Times New Roman" w:hAnsi="Times New Roman" w:cs="Times New Roman"/>
          <w:color w:val="000000"/>
        </w:rPr>
        <w:t xml:space="preserve">, Del. Super., 543 A.2d 313, 317-18 (1987).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Falsity - Media Defendant</w:t>
      </w:r>
      <w:r>
        <w:rPr>
          <w:rFonts w:ascii="Times New Roman" w:hAnsi="Times New Roman" w:cs="Times New Roman"/>
          <w:color w:val="000000"/>
        </w:rPr>
        <w:tab/>
        <w:t>' 11.13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FALSITY -- MEDIA DEFENDANT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the burden of proving that the defamatory statement was false.  If you find that the publication was true, you must find for [</w:t>
      </w:r>
      <w:r>
        <w:rPr>
          <w:rFonts w:ascii="Times New Roman" w:hAnsi="Times New Roman" w:cs="Times New Roman"/>
          <w:b/>
          <w:bCs/>
          <w:i/>
          <w:iCs/>
          <w:color w:val="000000"/>
        </w:rPr>
        <w:t>defendant's name</w:t>
      </w:r>
      <w:r>
        <w:rPr>
          <w:rFonts w:ascii="Times New Roman" w:hAnsi="Times New Roman" w:cs="Times New Roman"/>
          <w:color w:val="000000"/>
        </w:rPr>
        <w:t>].  The publication doesn't have to be absolutely or mathematically true.  Substantial truth is all that is required.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Gannett Co., Inc. v. Kanaga</w:t>
      </w:r>
      <w:r>
        <w:rPr>
          <w:rFonts w:ascii="Times New Roman" w:hAnsi="Times New Roman" w:cs="Times New Roman"/>
          <w:color w:val="000000"/>
        </w:rPr>
        <w:t>, Del. Supr., 750 A.2d 1174, 1191B97 (2000)(Chandler, Chancellor, dissenting);</w:t>
      </w:r>
      <w:r>
        <w:rPr>
          <w:rFonts w:ascii="Times New Roman" w:hAnsi="Times New Roman" w:cs="Times New Roman"/>
          <w:i/>
          <w:iCs/>
          <w:color w:val="000000"/>
        </w:rPr>
        <w:t xml:space="preserve"> Ramunno v. Cawley</w:t>
      </w:r>
      <w:r>
        <w:rPr>
          <w:rFonts w:ascii="Times New Roman" w:hAnsi="Times New Roman" w:cs="Times New Roman"/>
          <w:color w:val="000000"/>
        </w:rPr>
        <w:t xml:space="preserve">, Del. Supr., 705 A.2d 1029, 1035-36 (1998); </w:t>
      </w:r>
      <w:r>
        <w:rPr>
          <w:rFonts w:ascii="Times New Roman" w:hAnsi="Times New Roman" w:cs="Times New Roman"/>
          <w:i/>
          <w:iCs/>
          <w:color w:val="000000"/>
        </w:rPr>
        <w:t>Ramada Inns, Inc. v. Dow Jones &amp; Co.</w:t>
      </w:r>
      <w:r>
        <w:rPr>
          <w:rFonts w:ascii="Times New Roman" w:hAnsi="Times New Roman" w:cs="Times New Roman"/>
          <w:color w:val="000000"/>
        </w:rPr>
        <w:t xml:space="preserve">, 543 A.2d 313, 318-19 (1987).  </w:t>
      </w:r>
      <w:r>
        <w:rPr>
          <w:rFonts w:ascii="Times New Roman" w:hAnsi="Times New Roman" w:cs="Times New Roman"/>
          <w:i/>
          <w:iCs/>
          <w:color w:val="000000"/>
        </w:rPr>
        <w:t>See also Philadelphia Newspapers, Inc., v. Hepps</w:t>
      </w:r>
      <w:r>
        <w:rPr>
          <w:rFonts w:ascii="Times New Roman" w:hAnsi="Times New Roman" w:cs="Times New Roman"/>
          <w:color w:val="000000"/>
        </w:rPr>
        <w:t>, U.S. Supr., 475 U.S. 767, 106 S. Ct. 1558, 1562-65 (1986).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Presumption of Good Reputation</w:t>
      </w:r>
      <w:r>
        <w:rPr>
          <w:rFonts w:ascii="Times New Roman" w:hAnsi="Times New Roman" w:cs="Times New Roman"/>
          <w:color w:val="000000"/>
        </w:rPr>
        <w:tab/>
        <w:t>' 11.14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PRESUMPTION OF GOOD REPUTATION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the absence of contrary evidence, the law presumes that the plaintiff, at the time any defamatory statements were made, enjoyed a good name and reputation.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i/>
          <w:iCs/>
          <w:color w:val="000000"/>
        </w:rPr>
        <w:t>Gannett Co., Inc. v. Kanaga</w:t>
      </w:r>
      <w:r>
        <w:rPr>
          <w:rFonts w:ascii="Times New Roman" w:hAnsi="Times New Roman" w:cs="Times New Roman"/>
          <w:color w:val="000000"/>
        </w:rPr>
        <w:t>, Del. Supr., 750 A.2d 1174, 1184 n.3 (2000);</w:t>
      </w:r>
      <w:r>
        <w:rPr>
          <w:rFonts w:ascii="Times New Roman" w:hAnsi="Times New Roman" w:cs="Times New Roman"/>
          <w:color w:val="0000FF"/>
        </w:rPr>
        <w:t xml:space="preserve"> </w:t>
      </w:r>
      <w:r>
        <w:rPr>
          <w:rFonts w:ascii="Times New Roman" w:hAnsi="Times New Roman" w:cs="Times New Roman"/>
          <w:i/>
          <w:iCs/>
          <w:color w:val="000000"/>
        </w:rPr>
        <w:t xml:space="preserve"> See</w:t>
      </w:r>
      <w:r>
        <w:rPr>
          <w:rFonts w:ascii="Times New Roman" w:hAnsi="Times New Roman" w:cs="Times New Roman"/>
          <w:color w:val="000000"/>
        </w:rPr>
        <w:t xml:space="preserve"> </w:t>
      </w:r>
      <w:r>
        <w:rPr>
          <w:rFonts w:ascii="Times New Roman" w:hAnsi="Times New Roman" w:cs="Times New Roman"/>
          <w:smallCaps/>
          <w:color w:val="000000"/>
        </w:rPr>
        <w:t>Prosser &amp; Keeton</w:t>
      </w:r>
      <w:r>
        <w:rPr>
          <w:rFonts w:ascii="Times New Roman" w:hAnsi="Times New Roman" w:cs="Times New Roman"/>
          <w:color w:val="000000"/>
        </w:rPr>
        <w:t xml:space="preserve"> </w:t>
      </w:r>
      <w:r>
        <w:rPr>
          <w:rFonts w:ascii="Times New Roman" w:hAnsi="Times New Roman" w:cs="Times New Roman"/>
          <w:smallCaps/>
          <w:color w:val="000000"/>
        </w:rPr>
        <w:t>On Torts</w:t>
      </w:r>
      <w:r>
        <w:rPr>
          <w:rFonts w:ascii="Times New Roman" w:hAnsi="Times New Roman" w:cs="Times New Roman"/>
          <w:color w:val="000000"/>
        </w:rPr>
        <w:t xml:space="preserve"> '' 111-113 (5th ed. 1984).</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Retraction</w:t>
      </w:r>
      <w:r>
        <w:rPr>
          <w:rFonts w:ascii="Times New Roman" w:hAnsi="Times New Roman" w:cs="Times New Roman"/>
          <w:color w:val="000000"/>
        </w:rPr>
        <w:tab/>
        <w:t>' 11.15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RETRACTION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Retraction is the act of withdrawing the defamatory statement; it may be considered as a factor in reducing damages and negating malice.  To be effective, a retraction must be: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full, complete, and sincere; </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as conspicuous as the original defamation and with sufficient resources dedicated to provide some measure of confidence that the retraction will reach as many persons as the original defamatory statement;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 xml:space="preserve">issued within a reasonable time of when the original defamatory and false statement was published.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Ross v. News Journal Co.</w:t>
      </w:r>
      <w:r>
        <w:rPr>
          <w:rFonts w:ascii="Times New Roman" w:hAnsi="Times New Roman" w:cs="Times New Roman"/>
          <w:color w:val="000000"/>
        </w:rPr>
        <w:t xml:space="preserve">, Del. Super., 228 A.2d 531 (1967)(retraction may negate any inference of malice, reckless disregard of truth or falsity).  </w:t>
      </w:r>
      <w:r>
        <w:rPr>
          <w:rFonts w:ascii="Times New Roman" w:hAnsi="Times New Roman" w:cs="Times New Roman"/>
          <w:i/>
          <w:iCs/>
          <w:color w:val="000000"/>
        </w:rPr>
        <w:t>See also Brogan v. Passaic Daily News</w:t>
      </w:r>
      <w:r>
        <w:rPr>
          <w:rFonts w:ascii="Times New Roman" w:hAnsi="Times New Roman" w:cs="Times New Roman"/>
          <w:color w:val="000000"/>
        </w:rPr>
        <w:t xml:space="preserve">, N.J. Supr., 123 A.2d 473 (1956).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Defamation - Actual Malice Defined</w:t>
      </w:r>
      <w:r>
        <w:rPr>
          <w:rFonts w:ascii="Times New Roman" w:hAnsi="Times New Roman" w:cs="Times New Roman"/>
          <w:color w:val="000000"/>
        </w:rPr>
        <w:tab/>
        <w:t>' 11.16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"ACTUAL MALICE"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publication is made with "actual malice" if it is made with knowledge that it is false or with reckless disregard for whether it is false.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i/>
          <w:iCs/>
          <w:color w:val="000000"/>
        </w:rPr>
        <w:t>New York Times Co. v. Sullivan</w:t>
      </w:r>
      <w:r>
        <w:rPr>
          <w:rFonts w:ascii="Times New Roman" w:hAnsi="Times New Roman" w:cs="Times New Roman"/>
          <w:color w:val="000000"/>
        </w:rPr>
        <w:t xml:space="preserve">, U.S. Supr., 84 S. Ct. 710 (1964); </w:t>
      </w:r>
      <w:r>
        <w:rPr>
          <w:rFonts w:ascii="Times New Roman" w:hAnsi="Times New Roman" w:cs="Times New Roman"/>
          <w:i/>
          <w:iCs/>
          <w:color w:val="000000"/>
        </w:rPr>
        <w:t>Kanaga v. Gannett Co., Inc.</w:t>
      </w:r>
      <w:r>
        <w:rPr>
          <w:rFonts w:ascii="Times New Roman" w:hAnsi="Times New Roman" w:cs="Times New Roman"/>
          <w:color w:val="000000"/>
        </w:rPr>
        <w:t>, Del. Supr., 687 A.2d 173, 183 (1996).</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right" w:leader="dot" w:pos="9360"/>
        </w:tabs>
        <w:ind w:firstLine="540"/>
        <w:jc w:val="both"/>
        <w:rPr>
          <w:rFonts w:ascii="Times New Roman" w:hAnsi="Times New Roman" w:cs="Times New Roman"/>
          <w:color w:val="000000"/>
        </w:rPr>
      </w:pPr>
      <w:r>
        <w:rPr>
          <w:rFonts w:ascii="Times New Roman" w:hAnsi="Times New Roman" w:cs="Times New Roman"/>
          <w:color w:val="000000"/>
        </w:rPr>
        <w:t>- Defamation - Defense of a Conditional Privilege</w:t>
      </w:r>
      <w:r>
        <w:rPr>
          <w:rFonts w:ascii="Times New Roman" w:hAnsi="Times New Roman" w:cs="Times New Roman"/>
          <w:color w:val="000000"/>
        </w:rPr>
        <w:tab/>
        <w:t>' 11.17</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DEFAMATION -- DEFENSE OF A CONDITIONAL PRIVILEGE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have determined, as a matter of law, that [</w:t>
      </w:r>
      <w:r>
        <w:rPr>
          <w:rFonts w:ascii="Times New Roman" w:hAnsi="Times New Roman" w:cs="Times New Roman"/>
          <w:b/>
          <w:bCs/>
          <w:i/>
          <w:iCs/>
          <w:color w:val="000000"/>
        </w:rPr>
        <w:t>defendant's name</w:t>
      </w:r>
      <w:r>
        <w:rPr>
          <w:rFonts w:ascii="Times New Roman" w:hAnsi="Times New Roman" w:cs="Times New Roman"/>
          <w:color w:val="000000"/>
        </w:rPr>
        <w:t>] was privileged to publish false and defamatory communications.  But a person with this privilege may not abuse it.  You must determine whether [</w:t>
      </w:r>
      <w:r>
        <w:rPr>
          <w:rFonts w:ascii="Times New Roman" w:hAnsi="Times New Roman" w:cs="Times New Roman"/>
          <w:b/>
          <w:bCs/>
          <w:i/>
          <w:iCs/>
          <w:color w:val="000000"/>
        </w:rPr>
        <w:t>defendant's name</w:t>
      </w:r>
      <w:r>
        <w:rPr>
          <w:rFonts w:ascii="Times New Roman" w:hAnsi="Times New Roman" w:cs="Times New Roman"/>
          <w:color w:val="000000"/>
        </w:rPr>
        <w:t>] abused [</w:t>
      </w:r>
      <w:r>
        <w:rPr>
          <w:rFonts w:ascii="Times New Roman" w:hAnsi="Times New Roman" w:cs="Times New Roman"/>
          <w:b/>
          <w:bCs/>
          <w:i/>
          <w:iCs/>
          <w:color w:val="000000"/>
        </w:rPr>
        <w:t>his/her/its</w:t>
      </w:r>
      <w:r>
        <w:rPr>
          <w:rFonts w:ascii="Times New Roman" w:hAnsi="Times New Roman" w:cs="Times New Roman"/>
          <w:color w:val="000000"/>
        </w:rPr>
        <w:t>] privilege.  If you find that [</w:t>
      </w:r>
      <w:r>
        <w:rPr>
          <w:rFonts w:ascii="Times New Roman" w:hAnsi="Times New Roman" w:cs="Times New Roman"/>
          <w:b/>
          <w:bCs/>
          <w:i/>
          <w:iCs/>
          <w:color w:val="000000"/>
        </w:rPr>
        <w:t>he/she/it</w:t>
      </w:r>
      <w:r>
        <w:rPr>
          <w:rFonts w:ascii="Times New Roman" w:hAnsi="Times New Roman" w:cs="Times New Roman"/>
          <w:color w:val="000000"/>
        </w:rPr>
        <w:t>] did, you may return a verdict in favor of [</w:t>
      </w:r>
      <w:r>
        <w:rPr>
          <w:rFonts w:ascii="Times New Roman" w:hAnsi="Times New Roman" w:cs="Times New Roman"/>
          <w:b/>
          <w:bCs/>
          <w:i/>
          <w:iCs/>
          <w:color w:val="000000"/>
        </w:rPr>
        <w:t>plaintiff's name</w:t>
      </w:r>
      <w:r>
        <w:rPr>
          <w:rFonts w:ascii="Times New Roman" w:hAnsi="Times New Roman" w:cs="Times New Roman"/>
          <w:color w:val="000000"/>
        </w:rPr>
        <w:t>] and against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privilege that applies to [</w:t>
      </w:r>
      <w:r>
        <w:rPr>
          <w:rFonts w:ascii="Times New Roman" w:hAnsi="Times New Roman" w:cs="Times New Roman"/>
          <w:b/>
          <w:bCs/>
          <w:i/>
          <w:iCs/>
          <w:color w:val="000000"/>
        </w:rPr>
        <w:t>defendant's name</w:t>
      </w:r>
      <w:r>
        <w:rPr>
          <w:rFonts w:ascii="Times New Roman" w:hAnsi="Times New Roman" w:cs="Times New Roman"/>
          <w:color w:val="000000"/>
        </w:rPr>
        <w:t>] is [__state privilege__].  This privilege is abused, however, if [</w:t>
      </w:r>
      <w:r>
        <w:rPr>
          <w:rFonts w:ascii="Times New Roman" w:hAnsi="Times New Roman" w:cs="Times New Roman"/>
          <w:b/>
          <w:bCs/>
          <w:i/>
          <w:iCs/>
          <w:color w:val="000000"/>
        </w:rPr>
        <w:t>defendant's name</w:t>
      </w:r>
      <w:r>
        <w:rPr>
          <w:rFonts w:ascii="Times New Roman" w:hAnsi="Times New Roman" w:cs="Times New Roman"/>
          <w:color w:val="000000"/>
        </w:rPr>
        <w:t>] made or published the false and defamatory communication intentionally, that is, with knowledge of its falsity; or recklessly, that is, disregarding whether it was true or false.  The privilege is also abused when asserted outside [</w:t>
      </w:r>
      <w:r>
        <w:rPr>
          <w:rFonts w:ascii="Times New Roman" w:hAnsi="Times New Roman" w:cs="Times New Roman"/>
          <w:b/>
          <w:bCs/>
          <w:i/>
          <w:iCs/>
          <w:color w:val="000000"/>
        </w:rPr>
        <w:t>defendant's name</w:t>
      </w:r>
      <w:r>
        <w:rPr>
          <w:rFonts w:ascii="Times New Roman" w:hAnsi="Times New Roman" w:cs="Times New Roman"/>
          <w:color w:val="000000"/>
        </w:rPr>
        <w:t>]'s performance of [</w:t>
      </w:r>
      <w:r>
        <w:rPr>
          <w:rFonts w:ascii="Times New Roman" w:hAnsi="Times New Roman" w:cs="Times New Roman"/>
          <w:b/>
          <w:bCs/>
          <w:i/>
          <w:iCs/>
          <w:color w:val="000000"/>
        </w:rPr>
        <w:t>his/her/its</w:t>
      </w:r>
      <w:r>
        <w:rPr>
          <w:rFonts w:ascii="Times New Roman" w:hAnsi="Times New Roman" w:cs="Times New Roman"/>
          <w:color w:val="000000"/>
        </w:rPr>
        <w:t>] duties or functions that give rise to the privilege.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Examples of such conditional privileges include:  Communications among persons with a common interest in a particular subject, such as work-related matters; intercommunications among immediate family members; good-faith communications intended to prevent a crime or to apprehend a criminal.</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Burr v. Atlantic Aviation</w:t>
      </w:r>
      <w:r>
        <w:rPr>
          <w:rFonts w:ascii="Times New Roman" w:hAnsi="Times New Roman" w:cs="Times New Roman"/>
          <w:color w:val="000000"/>
        </w:rPr>
        <w:t xml:space="preserve">, Del. Supr., 348 A.2d 179 (1975); </w:t>
      </w:r>
      <w:r>
        <w:rPr>
          <w:rFonts w:ascii="Times New Roman" w:hAnsi="Times New Roman" w:cs="Times New Roman"/>
          <w:i/>
          <w:iCs/>
          <w:color w:val="000000"/>
        </w:rPr>
        <w:t>Klein v. Sun</w:t>
      </w:r>
      <w:r>
        <w:rPr>
          <w:rFonts w:ascii="Times New Roman" w:hAnsi="Times New Roman" w:cs="Times New Roman"/>
          <w:i/>
          <w:iCs/>
          <w:color w:val="000000"/>
        </w:rPr>
        <w:softHyphen/>
        <w:t>beam Corp.</w:t>
      </w:r>
      <w:r>
        <w:rPr>
          <w:rFonts w:ascii="Times New Roman" w:hAnsi="Times New Roman" w:cs="Times New Roman"/>
          <w:color w:val="000000"/>
        </w:rPr>
        <w:t xml:space="preserve">, Del. Supr., 94 A.2d 385 (1953); </w:t>
      </w:r>
      <w:r>
        <w:rPr>
          <w:rFonts w:ascii="Times New Roman" w:hAnsi="Times New Roman" w:cs="Times New Roman"/>
          <w:i/>
          <w:iCs/>
          <w:color w:val="000000"/>
        </w:rPr>
        <w:t>Battista v. Chrysler Corp.</w:t>
      </w:r>
      <w:r>
        <w:rPr>
          <w:rFonts w:ascii="Times New Roman" w:hAnsi="Times New Roman" w:cs="Times New Roman"/>
          <w:color w:val="000000"/>
        </w:rPr>
        <w:t xml:space="preserve">, Del. Super., 454 A.2d 286 (1982).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of Torts</w:t>
      </w:r>
      <w:r>
        <w:rPr>
          <w:rFonts w:ascii="Times New Roman" w:hAnsi="Times New Roman" w:cs="Times New Roman"/>
          <w:color w:val="000000"/>
        </w:rPr>
        <w:t xml:space="preserve"> ' 593-598A (1965).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11. INTENTIONAL TORTS - Defamatory/Privacy Torts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Invasion of Privacy</w:t>
      </w:r>
      <w:r>
        <w:rPr>
          <w:rFonts w:ascii="Times New Roman" w:hAnsi="Times New Roman" w:cs="Times New Roman"/>
          <w:color w:val="000000"/>
        </w:rPr>
        <w:tab/>
        <w:t>' 11.18</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INVASION OF PRIVACY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There are four general claims for invasion of privacy.  Choose the one appropriate to the circumstances of the case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u w:val="single"/>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u w:val="single"/>
        </w:rPr>
        <w:t>Intrusion</w:t>
      </w:r>
      <w:r>
        <w:rPr>
          <w:rFonts w:ascii="Times New Roman" w:hAnsi="Times New Roman" w:cs="Times New Roman"/>
          <w:color w:val="000000"/>
        </w:rPr>
        <w:t>:  One who intentionally intrudes, physically or otherwise, into another person's solitude, seclusion, or private affairs, is responsible to that person for any harm suffered as a result of this invasion of privacy if that type of intrusion would be highly offensive to a reasonable person.  The question is whether a reasonable person in similar circumstances would find the conduct very objectionable or would be expected to take serious offense to it.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u w:val="single"/>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u w:val="single"/>
        </w:rPr>
        <w:t>Appropriation</w:t>
      </w:r>
      <w:r>
        <w:rPr>
          <w:rFonts w:ascii="Times New Roman" w:hAnsi="Times New Roman" w:cs="Times New Roman"/>
          <w:color w:val="000000"/>
        </w:rPr>
        <w:t>:  One who appropriates the name or likeness of another person for use or benefit is responsible to that person for any harm suffered as a result of this invasion of privacy.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u w:val="single"/>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u w:val="single"/>
        </w:rPr>
        <w:t>Publication of Private Facts</w:t>
      </w:r>
      <w:r>
        <w:rPr>
          <w:rFonts w:ascii="Times New Roman" w:hAnsi="Times New Roman" w:cs="Times New Roman"/>
          <w:color w:val="000000"/>
        </w:rPr>
        <w:t>:  One who negligently publicizes a matter concerning another person's private life is responsible to that person for any harm caused by this invasion of privacy if similar publicity about a reasonable person would be highly offensive to that person and if the matter is not one of legitimate concern to the public.</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question is whether a reasonable person in similar circumstances would find the conduct very objectionable or would expect take serious offense to it.  Publication or publicity means that the matter is communicated to the public at large or to so many persons that the matter must be regarded as substantially certain to become public knowledge.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u w:val="single"/>
        </w:rPr>
        <w:t>False Light</w:t>
      </w:r>
      <w:r>
        <w:rPr>
          <w:rFonts w:ascii="Times New Roman" w:hAnsi="Times New Roman" w:cs="Times New Roman"/>
          <w:color w:val="000000"/>
        </w:rPr>
        <w:t>:  One who publicizes a matter concerning another person and places that person before the public in a false light is responsible to that person for any harm suffered as a result of this publicity if similar publicity about a reasonable person would be highly offensive to that reasonable person and if the person giving the publicity knew the matter was false or recklessly disregarded whether it was false.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question is whether a reasonable person in similar circumstances would find the conduct very objectionable or would be expected to take serious offense to it.  Publication or publicity means that the matter is communicated to the public at large or to so many persons that the matter must be regarded as substantially certain to become public knowledge.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Liability for negative publicity cast in a false light may exist under this instruction if the defendant is found to have acted negligently, but this area of the law is one of evolving constitutional interpretation by the United States Supreme Court.  It is possible that the </w:t>
      </w:r>
      <w:r>
        <w:rPr>
          <w:rFonts w:ascii="Times New Roman" w:hAnsi="Times New Roman" w:cs="Times New Roman"/>
          <w:color w:val="000000"/>
        </w:rPr>
        <w:t>New York Times</w:t>
      </w:r>
      <w:r>
        <w:rPr>
          <w:rFonts w:ascii="Times New Roman" w:hAnsi="Times New Roman" w:cs="Times New Roman"/>
          <w:i/>
          <w:iCs/>
          <w:color w:val="000000"/>
        </w:rPr>
        <w:t xml:space="preserve"> "actual malice" standard may be the only basis for imposing liability.  </w:t>
      </w:r>
      <w:r>
        <w:rPr>
          <w:rFonts w:ascii="Times New Roman" w:hAnsi="Times New Roman" w:cs="Times New Roman"/>
          <w:color w:val="000000"/>
        </w:rPr>
        <w:t>Compare Time, Inc. v. Hill</w:t>
      </w:r>
      <w:r>
        <w:rPr>
          <w:rFonts w:ascii="Times New Roman" w:hAnsi="Times New Roman" w:cs="Times New Roman"/>
          <w:i/>
          <w:iCs/>
          <w:color w:val="000000"/>
        </w:rPr>
        <w:t xml:space="preserve">, 385 U.S. 374, 87 S. Ct. 534 (1967) </w:t>
      </w:r>
      <w:r>
        <w:rPr>
          <w:rFonts w:ascii="Times New Roman" w:hAnsi="Times New Roman" w:cs="Times New Roman"/>
          <w:color w:val="000000"/>
        </w:rPr>
        <w:t>with Gertz. v. Robert Welch, Inc.</w:t>
      </w:r>
      <w:r>
        <w:rPr>
          <w:rFonts w:ascii="Times New Roman" w:hAnsi="Times New Roman" w:cs="Times New Roman"/>
          <w:i/>
          <w:iCs/>
          <w:color w:val="000000"/>
        </w:rPr>
        <w:t>, 418 U.S. 323, 334, n.6, 94 S. Ct. 2997, 3004 n.6 (1974)</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Barker v. Huang</w:t>
      </w:r>
      <w:r>
        <w:rPr>
          <w:rFonts w:ascii="Times New Roman" w:hAnsi="Times New Roman" w:cs="Times New Roman"/>
          <w:color w:val="000000"/>
        </w:rPr>
        <w:t xml:space="preserve">, Del. Supr., 610 A.2d 1341, 1349-50 (1992); </w:t>
      </w:r>
      <w:r>
        <w:rPr>
          <w:rFonts w:ascii="Times New Roman" w:hAnsi="Times New Roman" w:cs="Times New Roman"/>
          <w:i/>
          <w:iCs/>
          <w:color w:val="000000"/>
        </w:rPr>
        <w:t>Barbieri v. News Journal Co.</w:t>
      </w:r>
      <w:r>
        <w:rPr>
          <w:rFonts w:ascii="Times New Roman" w:hAnsi="Times New Roman" w:cs="Times New Roman"/>
          <w:color w:val="000000"/>
        </w:rPr>
        <w:t xml:space="preserve">, Del. Supr., 189 A.2d 773, 774-74 (1963) (outlining the basic elements for a claim of invasion of privacy); </w:t>
      </w:r>
      <w:r>
        <w:rPr>
          <w:rFonts w:ascii="Times New Roman" w:hAnsi="Times New Roman" w:cs="Times New Roman"/>
          <w:i/>
          <w:iCs/>
          <w:color w:val="000000"/>
        </w:rPr>
        <w:t>Reardon v. News Journal Co.</w:t>
      </w:r>
      <w:r>
        <w:rPr>
          <w:rFonts w:ascii="Times New Roman" w:hAnsi="Times New Roman" w:cs="Times New Roman"/>
          <w:color w:val="000000"/>
        </w:rPr>
        <w:t>, Del. Supr., 164 A.2d 263, 266 (1960).</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Malicious Prosecution - Elements</w:t>
      </w:r>
      <w:r>
        <w:rPr>
          <w:rFonts w:ascii="Times New Roman" w:hAnsi="Times New Roman" w:cs="Times New Roman"/>
          <w:color w:val="000000"/>
        </w:rPr>
        <w:tab/>
        <w:t>' 12.1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MALICIOUS PROSECUTION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who causes a civil or criminal proceeding to be initiated or continued against another, resulting in [</w:t>
      </w:r>
      <w:r>
        <w:rPr>
          <w:rFonts w:ascii="Times New Roman" w:hAnsi="Times New Roman" w:cs="Times New Roman"/>
          <w:b/>
          <w:bCs/>
          <w:i/>
          <w:iCs/>
          <w:color w:val="000000"/>
        </w:rPr>
        <w:t>his/her</w:t>
      </w:r>
      <w:r>
        <w:rPr>
          <w:rFonts w:ascii="Times New Roman" w:hAnsi="Times New Roman" w:cs="Times New Roman"/>
          <w:color w:val="000000"/>
        </w:rPr>
        <w:t>] arrest, seizure of [</w:t>
      </w:r>
      <w:r>
        <w:rPr>
          <w:rFonts w:ascii="Times New Roman" w:hAnsi="Times New Roman" w:cs="Times New Roman"/>
          <w:b/>
          <w:bCs/>
          <w:i/>
          <w:iCs/>
          <w:color w:val="000000"/>
        </w:rPr>
        <w:t>his/her</w:t>
      </w:r>
      <w:r>
        <w:rPr>
          <w:rFonts w:ascii="Times New Roman" w:hAnsi="Times New Roman" w:cs="Times New Roman"/>
          <w:color w:val="000000"/>
        </w:rPr>
        <w:t>] property, or other special injury, is respon</w:t>
      </w:r>
      <w:r>
        <w:rPr>
          <w:rFonts w:ascii="Times New Roman" w:hAnsi="Times New Roman" w:cs="Times New Roman"/>
          <w:color w:val="000000"/>
        </w:rPr>
        <w:softHyphen/>
        <w:t xml:space="preserve">sible for the injury if the proceeding was initiated or continued with malice and without probable cause and was terminated in favor of the plaintiff.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For the plaintiff to prevail, five elements must be shown: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w:t>
      </w:r>
      <w:r>
        <w:rPr>
          <w:rFonts w:ascii="Times New Roman" w:hAnsi="Times New Roman" w:cs="Times New Roman"/>
          <w:b/>
          <w:bCs/>
          <w:i/>
          <w:iCs/>
          <w:color w:val="000000"/>
        </w:rPr>
        <w:t>defendant's name</w:t>
      </w:r>
      <w:r>
        <w:rPr>
          <w:rFonts w:ascii="Times New Roman" w:hAnsi="Times New Roman" w:cs="Times New Roman"/>
          <w:color w:val="000000"/>
        </w:rPr>
        <w:t>] instituted civil or criminal pro</w:t>
      </w:r>
      <w:r>
        <w:rPr>
          <w:rFonts w:ascii="Times New Roman" w:hAnsi="Times New Roman" w:cs="Times New Roman"/>
          <w:color w:val="000000"/>
        </w:rPr>
        <w:softHyphen/>
        <w:t>ceedings against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no probable cause existed to support the charge or claim;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(3)  the proceedings were instituted and pursued with malice;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  the proceedings were terminated in [</w:t>
      </w:r>
      <w:r>
        <w:rPr>
          <w:rFonts w:ascii="Times New Roman" w:hAnsi="Times New Roman" w:cs="Times New Roman"/>
          <w:b/>
          <w:bCs/>
          <w:i/>
          <w:iCs/>
          <w:color w:val="000000"/>
        </w:rPr>
        <w:t>plaintiff's name</w:t>
      </w:r>
      <w:r>
        <w:rPr>
          <w:rFonts w:ascii="Times New Roman" w:hAnsi="Times New Roman" w:cs="Times New Roman"/>
          <w:color w:val="000000"/>
        </w:rPr>
        <w:t>]'s favor;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  [</w:t>
      </w:r>
      <w:r>
        <w:rPr>
          <w:rFonts w:ascii="Times New Roman" w:hAnsi="Times New Roman" w:cs="Times New Roman"/>
          <w:b/>
          <w:bCs/>
          <w:i/>
          <w:iCs/>
          <w:color w:val="000000"/>
        </w:rPr>
        <w:t>plaintiff's name</w:t>
      </w:r>
      <w:r>
        <w:rPr>
          <w:rFonts w:ascii="Times New Roman" w:hAnsi="Times New Roman" w:cs="Times New Roman"/>
          <w:color w:val="000000"/>
        </w:rPr>
        <w:t>] suffered damages as a result.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Delaware case law covers Civil as well as Criminal prosecution.  </w:t>
      </w:r>
      <w:r>
        <w:rPr>
          <w:rFonts w:ascii="Times New Roman" w:hAnsi="Times New Roman" w:cs="Times New Roman"/>
          <w:i/>
          <w:iCs/>
          <w:color w:val="000000"/>
        </w:rPr>
        <w:t>Kaye v. Pantone, Inc.</w:t>
      </w:r>
      <w:r>
        <w:rPr>
          <w:rFonts w:ascii="Times New Roman" w:hAnsi="Times New Roman" w:cs="Times New Roman"/>
          <w:color w:val="000000"/>
        </w:rPr>
        <w:t xml:space="preserve">, Del. Ch., 395 A.2d 369, 372-73 (1978); </w:t>
      </w:r>
      <w:r>
        <w:rPr>
          <w:rFonts w:ascii="Times New Roman" w:hAnsi="Times New Roman" w:cs="Times New Roman"/>
          <w:i/>
          <w:iCs/>
          <w:color w:val="000000"/>
        </w:rPr>
        <w:t>Alexander v. Petty</w:t>
      </w:r>
      <w:r>
        <w:rPr>
          <w:rFonts w:ascii="Times New Roman" w:hAnsi="Times New Roman" w:cs="Times New Roman"/>
          <w:color w:val="000000"/>
        </w:rPr>
        <w:t xml:space="preserve">, Del. Ch., 108 A.2d 575, 577 (1954)(recovery of damages only after successful defense of action against defendant); </w:t>
      </w:r>
      <w:r>
        <w:rPr>
          <w:rFonts w:ascii="Times New Roman" w:hAnsi="Times New Roman" w:cs="Times New Roman"/>
          <w:i/>
          <w:iCs/>
          <w:color w:val="000000"/>
        </w:rPr>
        <w:t>Nix v. Sawyer</w:t>
      </w:r>
      <w:r>
        <w:rPr>
          <w:rFonts w:ascii="Times New Roman" w:hAnsi="Times New Roman" w:cs="Times New Roman"/>
          <w:color w:val="000000"/>
        </w:rPr>
        <w:t xml:space="preserve">, Del. Super., 466 A.2d 407, 411-12 (1983); </w:t>
      </w:r>
      <w:r>
        <w:rPr>
          <w:rFonts w:ascii="Times New Roman" w:hAnsi="Times New Roman" w:cs="Times New Roman"/>
          <w:i/>
          <w:iCs/>
          <w:color w:val="000000"/>
        </w:rPr>
        <w:t>Brown v. Cluley</w:t>
      </w:r>
      <w:r>
        <w:rPr>
          <w:rFonts w:ascii="Times New Roman" w:hAnsi="Times New Roman" w:cs="Times New Roman"/>
          <w:color w:val="000000"/>
        </w:rPr>
        <w:t xml:space="preserve">, Del. Super., 179 A.2d 93, 98 (1962)(probable cause); </w:t>
      </w:r>
      <w:r>
        <w:rPr>
          <w:rFonts w:ascii="Times New Roman" w:hAnsi="Times New Roman" w:cs="Times New Roman"/>
          <w:i/>
          <w:iCs/>
          <w:color w:val="000000"/>
        </w:rPr>
        <w:t>Stidham v. Diamond State Brewery</w:t>
      </w:r>
      <w:r>
        <w:rPr>
          <w:rFonts w:ascii="Times New Roman" w:hAnsi="Times New Roman" w:cs="Times New Roman"/>
          <w:color w:val="000000"/>
        </w:rPr>
        <w:t xml:space="preserve">, Del. Super., 21 A.2d 283, 284-85 (1941)(probable cause, malice); </w:t>
      </w:r>
      <w:r>
        <w:rPr>
          <w:rFonts w:ascii="Times New Roman" w:hAnsi="Times New Roman" w:cs="Times New Roman"/>
          <w:i/>
          <w:iCs/>
          <w:color w:val="000000"/>
        </w:rPr>
        <w:t>Melson v. Tindal</w:t>
      </w:r>
      <w:r>
        <w:rPr>
          <w:rFonts w:ascii="Times New Roman" w:hAnsi="Times New Roman" w:cs="Times New Roman"/>
          <w:color w:val="000000"/>
        </w:rPr>
        <w:t>, Del. Com. Pl., 1 Del. Cas. 79 (1795)(defendant liable for maliciously swearing breach of peace against plaintiff and causing him to be bound to appear at Quarter Sessions).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Malicious Prosecution - Favorable Termination</w:t>
      </w:r>
      <w:r>
        <w:rPr>
          <w:rFonts w:ascii="Times New Roman" w:hAnsi="Times New Roman" w:cs="Times New Roman"/>
          <w:color w:val="000000"/>
        </w:rPr>
        <w:tab/>
        <w:t>' 12.2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FAVORABLE TERMINATION OF CHARGES AGAINST PLAINTIFF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have ruled as a matter of law / It has been stipulated] that [__describe charges__] brought against [</w:t>
      </w:r>
      <w:r>
        <w:rPr>
          <w:rFonts w:ascii="Times New Roman" w:hAnsi="Times New Roman" w:cs="Times New Roman"/>
          <w:b/>
          <w:bCs/>
          <w:i/>
          <w:iCs/>
          <w:color w:val="000000"/>
        </w:rPr>
        <w:t>plaintiff's name</w:t>
      </w:r>
      <w:r>
        <w:rPr>
          <w:rFonts w:ascii="Times New Roman" w:hAnsi="Times New Roman" w:cs="Times New Roman"/>
          <w:color w:val="000000"/>
        </w:rPr>
        <w:t>] by [</w:t>
      </w:r>
      <w:r>
        <w:rPr>
          <w:rFonts w:ascii="Times New Roman" w:hAnsi="Times New Roman" w:cs="Times New Roman"/>
          <w:b/>
          <w:bCs/>
          <w:i/>
          <w:iCs/>
          <w:color w:val="000000"/>
        </w:rPr>
        <w:t>defendant's name</w:t>
      </w:r>
      <w:r>
        <w:rPr>
          <w:rFonts w:ascii="Times New Roman" w:hAnsi="Times New Roman" w:cs="Times New Roman"/>
          <w:color w:val="000000"/>
        </w:rPr>
        <w:t>] were terminated in [</w:t>
      </w:r>
      <w:r>
        <w:rPr>
          <w:rFonts w:ascii="Times New Roman" w:hAnsi="Times New Roman" w:cs="Times New Roman"/>
          <w:b/>
          <w:bCs/>
          <w:i/>
          <w:iCs/>
          <w:color w:val="000000"/>
        </w:rPr>
        <w:t>plaintiff's name</w:t>
      </w:r>
      <w:r>
        <w:rPr>
          <w:rFonts w:ascii="Times New Roman" w:hAnsi="Times New Roman" w:cs="Times New Roman"/>
          <w:color w:val="000000"/>
        </w:rPr>
        <w:t>]'s favor. In your deliberations, you need consider only whether [</w:t>
      </w:r>
      <w:r>
        <w:rPr>
          <w:rFonts w:ascii="Times New Roman" w:hAnsi="Times New Roman" w:cs="Times New Roman"/>
          <w:b/>
          <w:bCs/>
          <w:i/>
          <w:iCs/>
          <w:color w:val="000000"/>
        </w:rPr>
        <w:t>plaintiff's name</w:t>
      </w:r>
      <w:r>
        <w:rPr>
          <w:rFonts w:ascii="Times New Roman" w:hAnsi="Times New Roman" w:cs="Times New Roman"/>
          <w:color w:val="000000"/>
        </w:rPr>
        <w:t>] has proved [__describe remaining elements in dispute__].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Kaye v. Pantone, Inc.</w:t>
      </w:r>
      <w:r>
        <w:rPr>
          <w:rFonts w:ascii="Times New Roman" w:hAnsi="Times New Roman" w:cs="Times New Roman"/>
          <w:color w:val="000000"/>
        </w:rPr>
        <w:t xml:space="preserve">, Del. Ch., 395 A.2d 369, 372-73 (1978); </w:t>
      </w:r>
      <w:r>
        <w:rPr>
          <w:rFonts w:ascii="Times New Roman" w:hAnsi="Times New Roman" w:cs="Times New Roman"/>
          <w:i/>
          <w:iCs/>
          <w:color w:val="000000"/>
        </w:rPr>
        <w:t>Alexander v. Petty</w:t>
      </w:r>
      <w:r>
        <w:rPr>
          <w:rFonts w:ascii="Times New Roman" w:hAnsi="Times New Roman" w:cs="Times New Roman"/>
          <w:color w:val="000000"/>
        </w:rPr>
        <w:t xml:space="preserve">, Del. Ch., 108 A.2d 575, 577 (1954)(recovery of damages only after successful defense of action against defendant); </w:t>
      </w:r>
      <w:r>
        <w:rPr>
          <w:rFonts w:ascii="Times New Roman" w:hAnsi="Times New Roman" w:cs="Times New Roman"/>
          <w:i/>
          <w:iCs/>
          <w:color w:val="000000"/>
        </w:rPr>
        <w:t>Stidham v. Diamond State Brewery</w:t>
      </w:r>
      <w:r>
        <w:rPr>
          <w:rFonts w:ascii="Times New Roman" w:hAnsi="Times New Roman" w:cs="Times New Roman"/>
          <w:color w:val="000000"/>
        </w:rPr>
        <w:t>, Del. Super., 21 A.2d 283, 284-85 (1941)(probable cause, malice).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Malicious Prosecution - Probable Cause</w:t>
      </w:r>
      <w:r>
        <w:rPr>
          <w:rFonts w:ascii="Times New Roman" w:hAnsi="Times New Roman" w:cs="Times New Roman"/>
          <w:color w:val="000000"/>
        </w:rPr>
        <w:tab/>
        <w:t>' 12.3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PROBABLE CAUSE - MATTER OF LAW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have ruled as a matter of law / It has been stipulated] that probable cause did not exist when the charges were brought against [</w:t>
      </w:r>
      <w:r>
        <w:rPr>
          <w:rFonts w:ascii="Times New Roman" w:hAnsi="Times New Roman" w:cs="Times New Roman"/>
          <w:b/>
          <w:bCs/>
          <w:i/>
          <w:iCs/>
          <w:color w:val="000000"/>
        </w:rPr>
        <w:t>plaintiff's name</w:t>
      </w:r>
      <w:r>
        <w:rPr>
          <w:rFonts w:ascii="Times New Roman" w:hAnsi="Times New Roman" w:cs="Times New Roman"/>
          <w:color w:val="000000"/>
        </w:rPr>
        <w:t>] by [</w:t>
      </w:r>
      <w:r>
        <w:rPr>
          <w:rFonts w:ascii="Times New Roman" w:hAnsi="Times New Roman" w:cs="Times New Roman"/>
          <w:b/>
          <w:bCs/>
          <w:i/>
          <w:iCs/>
          <w:color w:val="000000"/>
        </w:rPr>
        <w:t>defendant's name</w:t>
      </w:r>
      <w:r>
        <w:rPr>
          <w:rFonts w:ascii="Times New Roman" w:hAnsi="Times New Roman" w:cs="Times New Roman"/>
          <w:color w:val="000000"/>
        </w:rPr>
        <w:t>].  In your deliberations you need consider only whether [</w:t>
      </w:r>
      <w:r>
        <w:rPr>
          <w:rFonts w:ascii="Times New Roman" w:hAnsi="Times New Roman" w:cs="Times New Roman"/>
          <w:b/>
          <w:bCs/>
          <w:i/>
          <w:iCs/>
          <w:color w:val="000000"/>
        </w:rPr>
        <w:t>plaintiff's name</w:t>
      </w:r>
      <w:r>
        <w:rPr>
          <w:rFonts w:ascii="Times New Roman" w:hAnsi="Times New Roman" w:cs="Times New Roman"/>
          <w:color w:val="000000"/>
        </w:rPr>
        <w:t>] has proved [__describe remaining elements in dispute__].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PROBABLE CAUSE -- QUESTION OF FACT FOR THE 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probable cause existed to support [</w:t>
      </w:r>
      <w:r>
        <w:rPr>
          <w:rFonts w:ascii="Times New Roman" w:hAnsi="Times New Roman" w:cs="Times New Roman"/>
          <w:b/>
          <w:bCs/>
          <w:i/>
          <w:iCs/>
          <w:color w:val="000000"/>
        </w:rPr>
        <w:t>defendant's name</w:t>
      </w:r>
      <w:r>
        <w:rPr>
          <w:rFonts w:ascii="Times New Roman" w:hAnsi="Times New Roman" w:cs="Times New Roman"/>
          <w:color w:val="000000"/>
        </w:rPr>
        <w:t>]'s charge or claim against [</w:t>
      </w:r>
      <w:r>
        <w:rPr>
          <w:rFonts w:ascii="Times New Roman" w:hAnsi="Times New Roman" w:cs="Times New Roman"/>
          <w:b/>
          <w:bCs/>
          <w:i/>
          <w:iCs/>
          <w:color w:val="000000"/>
        </w:rPr>
        <w:t>plaintiff's name</w:t>
      </w:r>
      <w:r>
        <w:rPr>
          <w:rFonts w:ascii="Times New Roman" w:hAnsi="Times New Roman" w:cs="Times New Roman"/>
          <w:color w:val="000000"/>
        </w:rPr>
        <w:t xml:space="preserve">].  Probable cause means that there is a reasonable basis within the facts and circumstances when the charge or claim was made to believe that a crime or a tort had been committed.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Kaye v. Pantone, Inc.</w:t>
      </w:r>
      <w:r>
        <w:rPr>
          <w:rFonts w:ascii="Times New Roman" w:hAnsi="Times New Roman" w:cs="Times New Roman"/>
          <w:color w:val="000000"/>
        </w:rPr>
        <w:t xml:space="preserve">, Del. Ch., 395 A.2d 369, 372-73 (1978); </w:t>
      </w:r>
      <w:r>
        <w:rPr>
          <w:rFonts w:ascii="Times New Roman" w:hAnsi="Times New Roman" w:cs="Times New Roman"/>
          <w:i/>
          <w:iCs/>
          <w:color w:val="000000"/>
        </w:rPr>
        <w:t>Alexander v. Petty</w:t>
      </w:r>
      <w:r>
        <w:rPr>
          <w:rFonts w:ascii="Times New Roman" w:hAnsi="Times New Roman" w:cs="Times New Roman"/>
          <w:color w:val="000000"/>
        </w:rPr>
        <w:t xml:space="preserve">, Del. Ch., 108 A.2d 575, 577 (1954)(recovery of damages only after successful defense of action against defendant); </w:t>
      </w:r>
      <w:r>
        <w:rPr>
          <w:rFonts w:ascii="Times New Roman" w:hAnsi="Times New Roman" w:cs="Times New Roman"/>
          <w:i/>
          <w:iCs/>
          <w:color w:val="000000"/>
        </w:rPr>
        <w:t>Brown v. Cluley</w:t>
      </w:r>
      <w:r>
        <w:rPr>
          <w:rFonts w:ascii="Times New Roman" w:hAnsi="Times New Roman" w:cs="Times New Roman"/>
          <w:color w:val="000000"/>
        </w:rPr>
        <w:t xml:space="preserve">, Del. Super., 179 A.2d 93, 98 (1962)(probable cause); </w:t>
      </w:r>
      <w:r>
        <w:rPr>
          <w:rFonts w:ascii="Times New Roman" w:hAnsi="Times New Roman" w:cs="Times New Roman"/>
          <w:i/>
          <w:iCs/>
          <w:color w:val="000000"/>
        </w:rPr>
        <w:t>Stidham v. Diamond State Brewery</w:t>
      </w:r>
      <w:r>
        <w:rPr>
          <w:rFonts w:ascii="Times New Roman" w:hAnsi="Times New Roman" w:cs="Times New Roman"/>
          <w:color w:val="000000"/>
        </w:rPr>
        <w:t>, Del. Super., 21 A.2d 283, 284-85 (1941)(probable cause, malice).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 xml:space="preserve">See also </w:t>
      </w:r>
      <w:r>
        <w:rPr>
          <w:rFonts w:ascii="Times New Roman" w:hAnsi="Times New Roman" w:cs="Times New Roman"/>
          <w:color w:val="000000"/>
        </w:rPr>
        <w:t xml:space="preserve">DEL. CODE ANN. tit. 11, ' 1902 (2001) (defining detention for questioning which is not an arrest); DEL. CODE ANN. tit. 11, ' 1911 (2001)(defining who is a police officer); </w:t>
      </w:r>
      <w:r>
        <w:rPr>
          <w:rFonts w:ascii="Times New Roman" w:hAnsi="Times New Roman" w:cs="Times New Roman"/>
          <w:i/>
          <w:iCs/>
          <w:color w:val="000000"/>
        </w:rPr>
        <w:t>Jarvis v. State</w:t>
      </w:r>
      <w:r>
        <w:rPr>
          <w:rFonts w:ascii="Times New Roman" w:hAnsi="Times New Roman" w:cs="Times New Roman"/>
          <w:color w:val="000000"/>
        </w:rPr>
        <w:t xml:space="preserve">, Del. Supr., 600 A.2d 38, 41 (1991)(reasonable suspicion not sufficient to justify arrest, probable cause required); </w:t>
      </w:r>
      <w:r>
        <w:rPr>
          <w:rFonts w:ascii="Times New Roman" w:hAnsi="Times New Roman" w:cs="Times New Roman"/>
          <w:i/>
          <w:iCs/>
          <w:color w:val="000000"/>
        </w:rPr>
        <w:t>Coleman v. State</w:t>
      </w:r>
      <w:r>
        <w:rPr>
          <w:rFonts w:ascii="Times New Roman" w:hAnsi="Times New Roman" w:cs="Times New Roman"/>
          <w:color w:val="000000"/>
        </w:rPr>
        <w:t xml:space="preserve">, Del. Supr., 562 A.2d 1171, 1175 (1989)(probable cause measured in the totality of circumstances), </w:t>
      </w:r>
      <w:r>
        <w:rPr>
          <w:rFonts w:ascii="Times New Roman" w:hAnsi="Times New Roman" w:cs="Times New Roman"/>
          <w:i/>
          <w:iCs/>
          <w:color w:val="000000"/>
        </w:rPr>
        <w:t>cert. denied</w:t>
      </w:r>
      <w:r>
        <w:rPr>
          <w:rFonts w:ascii="Times New Roman" w:hAnsi="Times New Roman" w:cs="Times New Roman"/>
          <w:color w:val="000000"/>
        </w:rPr>
        <w:t xml:space="preserve">, 493 U.S. 1027, 110 S. Ct. 736, 107 L.Ed.2d 754 (1990); </w:t>
      </w:r>
      <w:r>
        <w:rPr>
          <w:rFonts w:ascii="Times New Roman" w:hAnsi="Times New Roman" w:cs="Times New Roman"/>
          <w:i/>
          <w:iCs/>
          <w:color w:val="000000"/>
        </w:rPr>
        <w:t>State v. Wrightson</w:t>
      </w:r>
      <w:r>
        <w:rPr>
          <w:rFonts w:ascii="Times New Roman" w:hAnsi="Times New Roman" w:cs="Times New Roman"/>
          <w:color w:val="000000"/>
        </w:rPr>
        <w:t xml:space="preserve">, Del. Super., 391 A.2d 227, 229 (1978)(arrest requires probable cause that a crime has been or is about to be committed); </w:t>
      </w:r>
      <w:r>
        <w:rPr>
          <w:rFonts w:ascii="Times New Roman" w:hAnsi="Times New Roman" w:cs="Times New Roman"/>
          <w:i/>
          <w:iCs/>
          <w:color w:val="000000"/>
        </w:rPr>
        <w:t>State v. Moore</w:t>
      </w:r>
      <w:r>
        <w:rPr>
          <w:rFonts w:ascii="Times New Roman" w:hAnsi="Times New Roman" w:cs="Times New Roman"/>
          <w:color w:val="000000"/>
        </w:rPr>
        <w:t xml:space="preserve">, Del. Super., 187 A.2d 807, 813 (1963)(unlawful delay may render police liable for false arrest); </w:t>
      </w:r>
      <w:r>
        <w:rPr>
          <w:rFonts w:ascii="Times New Roman" w:hAnsi="Times New Roman" w:cs="Times New Roman"/>
          <w:i/>
          <w:iCs/>
          <w:color w:val="000000"/>
        </w:rPr>
        <w:t>Petit v. Colmary</w:t>
      </w:r>
      <w:r>
        <w:rPr>
          <w:rFonts w:ascii="Times New Roman" w:hAnsi="Times New Roman" w:cs="Times New Roman"/>
          <w:color w:val="000000"/>
        </w:rPr>
        <w:t xml:space="preserve">, Del. Super., 55 A. 344 (1903); </w:t>
      </w:r>
      <w:r>
        <w:rPr>
          <w:rFonts w:ascii="Times New Roman" w:hAnsi="Times New Roman" w:cs="Times New Roman"/>
          <w:i/>
          <w:iCs/>
          <w:color w:val="000000"/>
        </w:rPr>
        <w:t>State v. Brewer</w:t>
      </w:r>
      <w:r>
        <w:rPr>
          <w:rFonts w:ascii="Times New Roman" w:hAnsi="Times New Roman" w:cs="Times New Roman"/>
          <w:color w:val="000000"/>
        </w:rPr>
        <w:t xml:space="preserve">, Del. Gen. Sess., 114 A. 604 (1921).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35, </w:t>
      </w:r>
      <w:r>
        <w:rPr>
          <w:rFonts w:ascii="Times New Roman" w:hAnsi="Times New Roman" w:cs="Times New Roman"/>
          <w:i/>
          <w:iCs/>
          <w:color w:val="000000"/>
        </w:rPr>
        <w:t>et. seq</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11.</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Malice Defined</w:t>
      </w:r>
      <w:r>
        <w:rPr>
          <w:rFonts w:ascii="Times New Roman" w:hAnsi="Times New Roman" w:cs="Times New Roman"/>
          <w:color w:val="000000"/>
        </w:rPr>
        <w:tab/>
        <w:t>' 12.4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MALICE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must show that [</w:t>
      </w:r>
      <w:r>
        <w:rPr>
          <w:rFonts w:ascii="Times New Roman" w:hAnsi="Times New Roman" w:cs="Times New Roman"/>
          <w:b/>
          <w:bCs/>
          <w:i/>
          <w:iCs/>
          <w:color w:val="000000"/>
        </w:rPr>
        <w:t>defendant's name</w:t>
      </w:r>
      <w:r>
        <w:rPr>
          <w:rFonts w:ascii="Times New Roman" w:hAnsi="Times New Roman" w:cs="Times New Roman"/>
          <w:color w:val="000000"/>
        </w:rPr>
        <w:t>] acted with malice.  To be malicious, the acts of [</w:t>
      </w:r>
      <w:r>
        <w:rPr>
          <w:rFonts w:ascii="Times New Roman" w:hAnsi="Times New Roman" w:cs="Times New Roman"/>
          <w:b/>
          <w:bCs/>
          <w:i/>
          <w:iCs/>
          <w:color w:val="000000"/>
        </w:rPr>
        <w:t>defendant's name</w:t>
      </w:r>
      <w:r>
        <w:rPr>
          <w:rFonts w:ascii="Times New Roman" w:hAnsi="Times New Roman" w:cs="Times New Roman"/>
          <w:color w:val="000000"/>
        </w:rPr>
        <w:t>] must have been done with a wrongful or improper motive or with a wanton disregard of [</w:t>
      </w:r>
      <w:r>
        <w:rPr>
          <w:rFonts w:ascii="Times New Roman" w:hAnsi="Times New Roman" w:cs="Times New Roman"/>
          <w:b/>
          <w:bCs/>
          <w:i/>
          <w:iCs/>
          <w:color w:val="000000"/>
        </w:rPr>
        <w:t>plaintiff's name</w:t>
      </w:r>
      <w:r>
        <w:rPr>
          <w:rFonts w:ascii="Times New Roman" w:hAnsi="Times New Roman" w:cs="Times New Roman"/>
          <w:color w:val="000000"/>
        </w:rPr>
        <w:t xml:space="preserve">] rights.  Malice does not necessarily mean that there was actual spite, ill will, or a grudge, although they may have existed.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 4.10 for a definition of "wanton."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Kaye v. Pantone, Inc.</w:t>
      </w:r>
      <w:r>
        <w:rPr>
          <w:rFonts w:ascii="Times New Roman" w:hAnsi="Times New Roman" w:cs="Times New Roman"/>
          <w:color w:val="000000"/>
        </w:rPr>
        <w:t xml:space="preserve">, Del. Ch., 395 A.2d 369, 372-73 (1978); </w:t>
      </w:r>
      <w:r>
        <w:rPr>
          <w:rFonts w:ascii="Times New Roman" w:hAnsi="Times New Roman" w:cs="Times New Roman"/>
          <w:i/>
          <w:iCs/>
          <w:color w:val="000000"/>
        </w:rPr>
        <w:t>Nix v. Sawyer</w:t>
      </w:r>
      <w:r>
        <w:rPr>
          <w:rFonts w:ascii="Times New Roman" w:hAnsi="Times New Roman" w:cs="Times New Roman"/>
          <w:color w:val="000000"/>
        </w:rPr>
        <w:t xml:space="preserve">, Del. Super., 466 A.2d 407, 411-12 (1983); </w:t>
      </w:r>
      <w:r>
        <w:rPr>
          <w:rFonts w:ascii="Times New Roman" w:hAnsi="Times New Roman" w:cs="Times New Roman"/>
          <w:i/>
          <w:iCs/>
          <w:color w:val="000000"/>
        </w:rPr>
        <w:t>Stidham v. Diamond State Brewery</w:t>
      </w:r>
      <w:r>
        <w:rPr>
          <w:rFonts w:ascii="Times New Roman" w:hAnsi="Times New Roman" w:cs="Times New Roman"/>
          <w:color w:val="000000"/>
        </w:rPr>
        <w:t>, Del. Super., 21 A.2d 283, 284-85 (1941)(probable cause, malice).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Malicious Prosecution - Prior False Testimony by Defendant</w:t>
      </w:r>
      <w:r>
        <w:rPr>
          <w:rFonts w:ascii="Times New Roman" w:hAnsi="Times New Roman" w:cs="Times New Roman"/>
          <w:color w:val="000000"/>
        </w:rPr>
        <w:tab/>
        <w:t>' 12.5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WHERE PROBABLE CAUSE IS BASED ON FRAUD OR FALSE TESTIMONY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Ordinarily, when someone is committed by a judicial officer to police custody or indicted by a grand jury, probable cause is established for the prosecution of a crime.  The presumption that probable cause existed, however, is overcome if [</w:t>
      </w:r>
      <w:r>
        <w:rPr>
          <w:rFonts w:ascii="Times New Roman" w:hAnsi="Times New Roman" w:cs="Times New Roman"/>
          <w:b/>
          <w:bCs/>
          <w:i/>
          <w:iCs/>
          <w:color w:val="000000"/>
        </w:rPr>
        <w:t>defendant's name</w:t>
      </w:r>
      <w:r>
        <w:rPr>
          <w:rFonts w:ascii="Times New Roman" w:hAnsi="Times New Roman" w:cs="Times New Roman"/>
          <w:color w:val="000000"/>
        </w:rPr>
        <w:t>] withheld facts or other material evidence from [__the magistrate, grand jury, or [</w:t>
      </w:r>
      <w:r>
        <w:rPr>
          <w:rFonts w:ascii="Times New Roman" w:hAnsi="Times New Roman" w:cs="Times New Roman"/>
          <w:b/>
          <w:bCs/>
          <w:i/>
          <w:iCs/>
          <w:color w:val="000000"/>
        </w:rPr>
        <w:t>his/her/its</w:t>
      </w:r>
      <w:r>
        <w:rPr>
          <w:rFonts w:ascii="Times New Roman" w:hAnsi="Times New Roman" w:cs="Times New Roman"/>
          <w:color w:val="000000"/>
        </w:rPr>
        <w:t xml:space="preserve">] attorney__].  Evidence is material when it has a logical connection with the facts of the case.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withheld facts or other material evidence from the [__the magistrate, grand jury, or [</w:t>
      </w:r>
      <w:r>
        <w:rPr>
          <w:rFonts w:ascii="Times New Roman" w:hAnsi="Times New Roman" w:cs="Times New Roman"/>
          <w:b/>
          <w:bCs/>
          <w:i/>
          <w:iCs/>
          <w:color w:val="000000"/>
        </w:rPr>
        <w:t>his/her/its</w:t>
      </w:r>
      <w:r>
        <w:rPr>
          <w:rFonts w:ascii="Times New Roman" w:hAnsi="Times New Roman" w:cs="Times New Roman"/>
          <w:color w:val="000000"/>
        </w:rPr>
        <w:t xml:space="preserve">] attorney__], you must then determine whether or not probable cause existed.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Kaye v. Pantone, Inc.</w:t>
      </w:r>
      <w:r>
        <w:rPr>
          <w:rFonts w:ascii="Times New Roman" w:hAnsi="Times New Roman" w:cs="Times New Roman"/>
          <w:color w:val="000000"/>
        </w:rPr>
        <w:t xml:space="preserve">, Del. Ch., 395 A.2d 369, 372-73 (1978); </w:t>
      </w:r>
      <w:r>
        <w:rPr>
          <w:rFonts w:ascii="Times New Roman" w:hAnsi="Times New Roman" w:cs="Times New Roman"/>
          <w:i/>
          <w:iCs/>
          <w:color w:val="000000"/>
        </w:rPr>
        <w:t>Alexander v. Petty</w:t>
      </w:r>
      <w:r>
        <w:rPr>
          <w:rFonts w:ascii="Times New Roman" w:hAnsi="Times New Roman" w:cs="Times New Roman"/>
          <w:color w:val="000000"/>
        </w:rPr>
        <w:t xml:space="preserve">, Del. Ch., 108 A.2d 575, 577 (1954)(recovery of damages only after successful defense of action against defendant); </w:t>
      </w:r>
      <w:r>
        <w:rPr>
          <w:rFonts w:ascii="Times New Roman" w:hAnsi="Times New Roman" w:cs="Times New Roman"/>
          <w:i/>
          <w:iCs/>
          <w:color w:val="000000"/>
        </w:rPr>
        <w:t>Brown v. Cluley</w:t>
      </w:r>
      <w:r>
        <w:rPr>
          <w:rFonts w:ascii="Times New Roman" w:hAnsi="Times New Roman" w:cs="Times New Roman"/>
          <w:color w:val="000000"/>
        </w:rPr>
        <w:t xml:space="preserve">, Del. Super., 179 A.2d 93, 98 (1962)(probable cause); </w:t>
      </w:r>
      <w:r>
        <w:rPr>
          <w:rFonts w:ascii="Times New Roman" w:hAnsi="Times New Roman" w:cs="Times New Roman"/>
          <w:smallCaps/>
          <w:color w:val="000000"/>
        </w:rPr>
        <w:t>Black's Law Dictionary</w:t>
      </w:r>
      <w:r>
        <w:rPr>
          <w:rFonts w:ascii="Times New Roman" w:hAnsi="Times New Roman" w:cs="Times New Roman"/>
          <w:color w:val="000000"/>
        </w:rPr>
        <w:t xml:space="preserve"> 236 (Garner, ed., pocket edition 1996).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Malicious Prosecution - Abuse of Process</w:t>
      </w:r>
      <w:r>
        <w:rPr>
          <w:rFonts w:ascii="Times New Roman" w:hAnsi="Times New Roman" w:cs="Times New Roman"/>
          <w:color w:val="000000"/>
        </w:rPr>
        <w:tab/>
        <w:t>' 12.6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ABUSE OF PROCESS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One who willfully uses the legal system, whether through a criminal or civil action in the courts or in a regulatory agency, against another primarily to accomplish a purpose for which the system is not designed is responsible to the person against whom the legal process was used for any harm caused by such use.  I have determined as a matter of law that [</w:t>
      </w:r>
      <w:r>
        <w:rPr>
          <w:rFonts w:ascii="Times New Roman" w:hAnsi="Times New Roman" w:cs="Times New Roman"/>
          <w:b/>
          <w:bCs/>
          <w:i/>
          <w:iCs/>
          <w:color w:val="000000"/>
        </w:rPr>
        <w:t>defendant's name</w:t>
      </w:r>
      <w:r>
        <w:rPr>
          <w:rFonts w:ascii="Times New Roman" w:hAnsi="Times New Roman" w:cs="Times New Roman"/>
          <w:color w:val="000000"/>
        </w:rPr>
        <w:t>] caused legal process to issue against [</w:t>
      </w:r>
      <w:r>
        <w:rPr>
          <w:rFonts w:ascii="Times New Roman" w:hAnsi="Times New Roman" w:cs="Times New Roman"/>
          <w:b/>
          <w:bCs/>
          <w:i/>
          <w:iCs/>
          <w:color w:val="000000"/>
        </w:rPr>
        <w:t>plaintiff's name</w:t>
      </w:r>
      <w:r>
        <w:rPr>
          <w:rFonts w:ascii="Times New Roman" w:hAnsi="Times New Roman" w:cs="Times New Roman"/>
          <w:color w:val="000000"/>
        </w:rPr>
        <w:t>] in the nature of [__state process__].  The purpose for which [__state process__] is designed is to [__state purpose__].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elements that [</w:t>
      </w:r>
      <w:r>
        <w:rPr>
          <w:rFonts w:ascii="Times New Roman" w:hAnsi="Times New Roman" w:cs="Times New Roman"/>
          <w:b/>
          <w:bCs/>
          <w:i/>
          <w:iCs/>
          <w:color w:val="000000"/>
        </w:rPr>
        <w:t>plaintiff's name</w:t>
      </w:r>
      <w:r>
        <w:rPr>
          <w:rFonts w:ascii="Times New Roman" w:hAnsi="Times New Roman" w:cs="Times New Roman"/>
          <w:color w:val="000000"/>
        </w:rPr>
        <w:t>] must prove are: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an improper or wrongful purpose in using the legal process;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a willful act in the use of the system not proper in the regular conduct of legal proceedings.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Nix v. Sawyer</w:t>
      </w:r>
      <w:r>
        <w:rPr>
          <w:rFonts w:ascii="Times New Roman" w:hAnsi="Times New Roman" w:cs="Times New Roman"/>
          <w:color w:val="000000"/>
        </w:rPr>
        <w:t xml:space="preserve">, Del. Super., 466 A.2d 407, 412 (1983)(adopting </w:t>
      </w:r>
      <w:r>
        <w:rPr>
          <w:rFonts w:ascii="Times New Roman" w:hAnsi="Times New Roman" w:cs="Times New Roman"/>
          <w:smallCaps/>
          <w:color w:val="000000"/>
        </w:rPr>
        <w:t>Prosser &amp; Keeton On Torts</w:t>
      </w:r>
      <w:r>
        <w:rPr>
          <w:rFonts w:ascii="Times New Roman" w:hAnsi="Times New Roman" w:cs="Times New Roman"/>
          <w:color w:val="000000"/>
        </w:rPr>
        <w:t xml:space="preserve"> ' 121 (4th Ed. 1971)); </w:t>
      </w:r>
      <w:r>
        <w:rPr>
          <w:rFonts w:ascii="Times New Roman" w:hAnsi="Times New Roman" w:cs="Times New Roman"/>
          <w:i/>
          <w:iCs/>
          <w:color w:val="000000"/>
        </w:rPr>
        <w:t>Unit, Inc. v. Kentucky Fried Chicken Corp.</w:t>
      </w:r>
      <w:r>
        <w:rPr>
          <w:rFonts w:ascii="Times New Roman" w:hAnsi="Times New Roman" w:cs="Times New Roman"/>
          <w:color w:val="000000"/>
        </w:rPr>
        <w:t xml:space="preserve">, Del. Super., 304 A.2d 320, 331-32 (1973).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136 cmt. d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12.  INTENTIONAL TORTS - Abuse of Process/Tortious Interference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Intentional Interference with a Contractual Relationship</w:t>
      </w:r>
      <w:r>
        <w:rPr>
          <w:rFonts w:ascii="Times New Roman" w:hAnsi="Times New Roman" w:cs="Times New Roman"/>
          <w:color w:val="000000"/>
        </w:rPr>
        <w:tab/>
        <w:t>' 12.7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INTENTIONAL INTERFERENCE WITH A CONTRACTUAL RELATIONSHIP</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Instruct as appropriate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One who intentionally and improperly induces or otherwise inten</w:t>
      </w:r>
      <w:r>
        <w:rPr>
          <w:rFonts w:ascii="Times New Roman" w:hAnsi="Times New Roman" w:cs="Times New Roman"/>
          <w:color w:val="000000"/>
        </w:rPr>
        <w:softHyphen/>
        <w:t>tionally causes a third party not to perform a contract with another party is responsible to that other party for the loss suffered as a result of the breach of contract.</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One who intentionally and improperly induces or otherwise inten</w:t>
      </w:r>
      <w:r>
        <w:rPr>
          <w:rFonts w:ascii="Times New Roman" w:hAnsi="Times New Roman" w:cs="Times New Roman"/>
          <w:color w:val="000000"/>
        </w:rPr>
        <w:softHyphen/>
        <w:t>tional</w:t>
      </w:r>
      <w:r>
        <w:rPr>
          <w:rFonts w:ascii="Times New Roman" w:hAnsi="Times New Roman" w:cs="Times New Roman"/>
          <w:color w:val="000000"/>
        </w:rPr>
        <w:softHyphen/>
        <w:t>ly prevents another from performing a contract with a third party or makes the performance of the contract more costly is responsible to the other party for the loss suffered as a result of the prevention or interference with the contract.</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One who purposely and improperly induces or otherwise purposely causes a third party not to enter into or continue a prospective con</w:t>
      </w:r>
      <w:r>
        <w:rPr>
          <w:rFonts w:ascii="Times New Roman" w:hAnsi="Times New Roman" w:cs="Times New Roman"/>
          <w:color w:val="000000"/>
        </w:rPr>
        <w:softHyphen/>
        <w:t>tractual relation with another is responsible to that other party for the loss suffered as a result of the prevention or interfer</w:t>
      </w:r>
      <w:r>
        <w:rPr>
          <w:rFonts w:ascii="Times New Roman" w:hAnsi="Times New Roman" w:cs="Times New Roman"/>
          <w:color w:val="000000"/>
        </w:rPr>
        <w:softHyphen/>
        <w:t>ence with the contractual relation</w:t>
      </w:r>
      <w:r>
        <w:rPr>
          <w:rFonts w:ascii="Times New Roman" w:hAnsi="Times New Roman" w:cs="Times New Roman"/>
          <w:color w:val="000000"/>
        </w:rPr>
        <w:softHyphen/>
        <w:t>ship.</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or not [</w:t>
      </w:r>
      <w:r>
        <w:rPr>
          <w:rFonts w:ascii="Times New Roman" w:hAnsi="Times New Roman" w:cs="Times New Roman"/>
          <w:b/>
          <w:bCs/>
          <w:i/>
          <w:iCs/>
          <w:color w:val="000000"/>
        </w:rPr>
        <w:t>defendant's name</w:t>
      </w:r>
      <w:r>
        <w:rPr>
          <w:rFonts w:ascii="Times New Roman" w:hAnsi="Times New Roman" w:cs="Times New Roman"/>
          <w:color w:val="000000"/>
        </w:rPr>
        <w:t>]'s conduct was improper.  In doing so, you may consider the following factors: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nature of [</w:t>
      </w:r>
      <w:r>
        <w:rPr>
          <w:rFonts w:ascii="Times New Roman" w:hAnsi="Times New Roman" w:cs="Times New Roman"/>
          <w:b/>
          <w:bCs/>
          <w:i/>
          <w:iCs/>
          <w:color w:val="000000"/>
        </w:rPr>
        <w:t>defendant's name</w:t>
      </w:r>
      <w:r>
        <w:rPr>
          <w:rFonts w:ascii="Times New Roman" w:hAnsi="Times New Roman" w:cs="Times New Roman"/>
          <w:color w:val="000000"/>
        </w:rPr>
        <w:t>]'s conduct;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w:t>
      </w:r>
      <w:r>
        <w:rPr>
          <w:rFonts w:ascii="Times New Roman" w:hAnsi="Times New Roman" w:cs="Times New Roman"/>
          <w:b/>
          <w:bCs/>
          <w:i/>
          <w:iCs/>
          <w:color w:val="000000"/>
        </w:rPr>
        <w:t>defendant's name</w:t>
      </w:r>
      <w:r>
        <w:rPr>
          <w:rFonts w:ascii="Times New Roman" w:hAnsi="Times New Roman" w:cs="Times New Roman"/>
          <w:color w:val="000000"/>
        </w:rPr>
        <w:t>]'s motive;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t>
      </w:r>
      <w:r>
        <w:rPr>
          <w:rFonts w:ascii="Times New Roman" w:hAnsi="Times New Roman" w:cs="Times New Roman"/>
          <w:b/>
          <w:bCs/>
          <w:i/>
          <w:iCs/>
          <w:color w:val="000000"/>
        </w:rPr>
        <w:t>plaintiff's name</w:t>
      </w:r>
      <w:r>
        <w:rPr>
          <w:rFonts w:ascii="Times New Roman" w:hAnsi="Times New Roman" w:cs="Times New Roman"/>
          <w:color w:val="000000"/>
        </w:rPr>
        <w:t>]'s interests;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expectations of the parties involved;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the relations between the parties involved;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the interest that [</w:t>
      </w:r>
      <w:r>
        <w:rPr>
          <w:rFonts w:ascii="Times New Roman" w:hAnsi="Times New Roman" w:cs="Times New Roman"/>
          <w:b/>
          <w:bCs/>
          <w:i/>
          <w:iCs/>
          <w:color w:val="000000"/>
        </w:rPr>
        <w:t>defendant's name</w:t>
      </w:r>
      <w:r>
        <w:rPr>
          <w:rFonts w:ascii="Times New Roman" w:hAnsi="Times New Roman" w:cs="Times New Roman"/>
          <w:color w:val="000000"/>
        </w:rPr>
        <w:t>] sought to advance;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whether [</w:t>
      </w:r>
      <w:r>
        <w:rPr>
          <w:rFonts w:ascii="Times New Roman" w:hAnsi="Times New Roman" w:cs="Times New Roman"/>
          <w:b/>
          <w:bCs/>
          <w:i/>
          <w:iCs/>
          <w:color w:val="000000"/>
        </w:rPr>
        <w:t>defendant's name</w:t>
      </w:r>
      <w:r>
        <w:rPr>
          <w:rFonts w:ascii="Times New Roman" w:hAnsi="Times New Roman" w:cs="Times New Roman"/>
          <w:color w:val="000000"/>
        </w:rPr>
        <w:t>]'s act was done for the pur</w:t>
      </w:r>
      <w:r>
        <w:rPr>
          <w:rFonts w:ascii="Times New Roman" w:hAnsi="Times New Roman" w:cs="Times New Roman"/>
          <w:color w:val="000000"/>
        </w:rPr>
        <w:softHyphen/>
        <w:t>pose of causing the interference or whether it was merely inci</w:t>
      </w:r>
      <w:r>
        <w:rPr>
          <w:rFonts w:ascii="Times New Roman" w:hAnsi="Times New Roman" w:cs="Times New Roman"/>
          <w:color w:val="000000"/>
        </w:rPr>
        <w:softHyphen/>
        <w:t>dental to another purpose;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the proximity or remoteness of [</w:t>
      </w:r>
      <w:r>
        <w:rPr>
          <w:rFonts w:ascii="Times New Roman" w:hAnsi="Times New Roman" w:cs="Times New Roman"/>
          <w:b/>
          <w:bCs/>
          <w:i/>
          <w:iCs/>
          <w:color w:val="000000"/>
        </w:rPr>
        <w:t>defendant's name</w:t>
      </w:r>
      <w:r>
        <w:rPr>
          <w:rFonts w:ascii="Times New Roman" w:hAnsi="Times New Roman" w:cs="Times New Roman"/>
          <w:color w:val="000000"/>
        </w:rPr>
        <w:t>]'s conduct to the interference;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society's interest in protecting business competition as well as its interest in protecting the individual against interference with the pursuit of gain.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Irwin &amp; Leighton, Inc., v. W.M. Anderson Co.</w:t>
      </w:r>
      <w:r>
        <w:rPr>
          <w:rFonts w:ascii="Times New Roman" w:hAnsi="Times New Roman" w:cs="Times New Roman"/>
          <w:color w:val="000000"/>
        </w:rPr>
        <w:t xml:space="preserve">, Del. Ch., 532 A.2d 983, 992-93 (1987); </w:t>
      </w:r>
      <w:r>
        <w:rPr>
          <w:rFonts w:ascii="Times New Roman" w:hAnsi="Times New Roman" w:cs="Times New Roman"/>
          <w:i/>
          <w:iCs/>
          <w:color w:val="000000"/>
        </w:rPr>
        <w:t>Bowl-Mor Company Inc. v. Brunswick Corp.</w:t>
      </w:r>
      <w:r>
        <w:rPr>
          <w:rFonts w:ascii="Times New Roman" w:hAnsi="Times New Roman" w:cs="Times New Roman"/>
          <w:color w:val="000000"/>
        </w:rPr>
        <w:t xml:space="preserve">, Del. Ch., 297 A.2d 61, 64 (1972); </w:t>
      </w:r>
      <w:r>
        <w:rPr>
          <w:rFonts w:ascii="Times New Roman" w:hAnsi="Times New Roman" w:cs="Times New Roman"/>
          <w:i/>
          <w:iCs/>
          <w:color w:val="000000"/>
        </w:rPr>
        <w:t>De Bonaventura v. Nationwide Mut. Ins.</w:t>
      </w:r>
      <w:r>
        <w:rPr>
          <w:rFonts w:ascii="Times New Roman" w:hAnsi="Times New Roman" w:cs="Times New Roman"/>
          <w:color w:val="000000"/>
        </w:rPr>
        <w:t xml:space="preserve">, Del. Ch., 419 A.2d 942, 947 (1980), </w:t>
      </w:r>
      <w:r>
        <w:rPr>
          <w:rFonts w:ascii="Times New Roman" w:hAnsi="Times New Roman" w:cs="Times New Roman"/>
          <w:i/>
          <w:iCs/>
          <w:color w:val="000000"/>
        </w:rPr>
        <w:t>aff'd</w:t>
      </w:r>
      <w:r>
        <w:rPr>
          <w:rFonts w:ascii="Times New Roman" w:hAnsi="Times New Roman" w:cs="Times New Roman"/>
          <w:color w:val="000000"/>
        </w:rPr>
        <w:t>, Del. Supr., 428 A.2d 1151, 1153 (1981).</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Connolly v. Labowitz</w:t>
      </w:r>
      <w:r>
        <w:rPr>
          <w:rFonts w:ascii="Times New Roman" w:hAnsi="Times New Roman" w:cs="Times New Roman"/>
          <w:color w:val="000000"/>
        </w:rPr>
        <w:t xml:space="preserve">, Del. Super., 519 A.2d 138, 143 (1986); </w:t>
      </w:r>
      <w:r>
        <w:rPr>
          <w:rFonts w:ascii="Times New Roman" w:hAnsi="Times New Roman" w:cs="Times New Roman"/>
          <w:i/>
          <w:iCs/>
          <w:color w:val="000000"/>
        </w:rPr>
        <w:t>Stoltz v. Delaware Real Estate Comm'n</w:t>
      </w:r>
      <w:r>
        <w:rPr>
          <w:rFonts w:ascii="Times New Roman" w:hAnsi="Times New Roman" w:cs="Times New Roman"/>
          <w:color w:val="000000"/>
        </w:rPr>
        <w:t xml:space="preserve">, Del. Super., 473 A.2d 1258, 1263-64 (1984); </w:t>
      </w:r>
      <w:r>
        <w:rPr>
          <w:rFonts w:ascii="Times New Roman" w:hAnsi="Times New Roman" w:cs="Times New Roman"/>
          <w:i/>
          <w:iCs/>
          <w:color w:val="000000"/>
        </w:rPr>
        <w:t>Andres v. Williams</w:t>
      </w:r>
      <w:r>
        <w:rPr>
          <w:rFonts w:ascii="Times New Roman" w:hAnsi="Times New Roman" w:cs="Times New Roman"/>
          <w:color w:val="000000"/>
        </w:rPr>
        <w:t xml:space="preserve">, Del. Supr., 405 A.2d 121, 122-23 (1979); </w:t>
      </w:r>
      <w:r>
        <w:rPr>
          <w:rFonts w:ascii="Times New Roman" w:hAnsi="Times New Roman" w:cs="Times New Roman"/>
          <w:i/>
          <w:iCs/>
          <w:color w:val="000000"/>
        </w:rPr>
        <w:t>Murphy v. Godwin</w:t>
      </w:r>
      <w:r>
        <w:rPr>
          <w:rFonts w:ascii="Times New Roman" w:hAnsi="Times New Roman" w:cs="Times New Roman"/>
          <w:color w:val="000000"/>
        </w:rPr>
        <w:t xml:space="preserve">, Del. Super., 303 A.2d 668 (1973); </w:t>
      </w:r>
      <w:r>
        <w:rPr>
          <w:rFonts w:ascii="Times New Roman" w:hAnsi="Times New Roman" w:cs="Times New Roman"/>
          <w:i/>
          <w:iCs/>
          <w:color w:val="000000"/>
        </w:rPr>
        <w:t>Metropolitan Convoy Corp. v. Chrysler Corp.</w:t>
      </w:r>
      <w:r>
        <w:rPr>
          <w:rFonts w:ascii="Times New Roman" w:hAnsi="Times New Roman" w:cs="Times New Roman"/>
          <w:color w:val="000000"/>
        </w:rPr>
        <w:t xml:space="preserve">, Del. Super., 173 A.2d 617, 626 (1961); </w:t>
      </w:r>
      <w:r>
        <w:rPr>
          <w:rFonts w:ascii="Times New Roman" w:hAnsi="Times New Roman" w:cs="Times New Roman"/>
          <w:i/>
          <w:iCs/>
          <w:color w:val="000000"/>
        </w:rPr>
        <w:t>Regal Home Distributors v. Gordon</w:t>
      </w:r>
      <w:r>
        <w:rPr>
          <w:rFonts w:ascii="Times New Roman" w:hAnsi="Times New Roman" w:cs="Times New Roman"/>
          <w:color w:val="000000"/>
        </w:rPr>
        <w:t xml:space="preserve">, Del. Super., 66 A.2d 754, 754-55 (1949).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Torts</w:t>
      </w:r>
      <w:r>
        <w:rPr>
          <w:rFonts w:ascii="Times New Roman" w:hAnsi="Times New Roman" w:cs="Times New Roman"/>
          <w:color w:val="000000"/>
        </w:rPr>
        <w:t xml:space="preserve"> '' 766, 767 (1965).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Assault Defined</w:t>
      </w:r>
      <w:r>
        <w:rPr>
          <w:rFonts w:ascii="Times New Roman" w:hAnsi="Times New Roman" w:cs="Times New Roman"/>
          <w:color w:val="000000"/>
        </w:rPr>
        <w:tab/>
        <w:t>' 13.1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ASSAULT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intentionally, and without [</w:t>
      </w:r>
      <w:r>
        <w:rPr>
          <w:rFonts w:ascii="Times New Roman" w:hAnsi="Times New Roman" w:cs="Times New Roman"/>
          <w:b/>
          <w:bCs/>
          <w:i/>
          <w:iCs/>
          <w:color w:val="000000"/>
        </w:rPr>
        <w:t>plaintiff's name</w:t>
      </w:r>
      <w:r>
        <w:rPr>
          <w:rFonts w:ascii="Times New Roman" w:hAnsi="Times New Roman" w:cs="Times New Roman"/>
          <w:color w:val="000000"/>
        </w:rPr>
        <w:t>]'s consent, caused [</w:t>
      </w:r>
      <w:r>
        <w:rPr>
          <w:rFonts w:ascii="Times New Roman" w:hAnsi="Times New Roman" w:cs="Times New Roman"/>
          <w:b/>
          <w:bCs/>
          <w:i/>
          <w:iCs/>
          <w:color w:val="000000"/>
        </w:rPr>
        <w:t>plaintiff's name</w:t>
      </w:r>
      <w:r>
        <w:rPr>
          <w:rFonts w:ascii="Times New Roman" w:hAnsi="Times New Roman" w:cs="Times New Roman"/>
          <w:color w:val="000000"/>
        </w:rPr>
        <w:t>] to be in fear of an immediate harmful or offensive contact, then [</w:t>
      </w:r>
      <w:r>
        <w:rPr>
          <w:rFonts w:ascii="Times New Roman" w:hAnsi="Times New Roman" w:cs="Times New Roman"/>
          <w:b/>
          <w:bCs/>
          <w:i/>
          <w:iCs/>
          <w:color w:val="000000"/>
        </w:rPr>
        <w:t>defendant's name</w:t>
      </w:r>
      <w:r>
        <w:rPr>
          <w:rFonts w:ascii="Times New Roman" w:hAnsi="Times New Roman" w:cs="Times New Roman"/>
          <w:color w:val="000000"/>
        </w:rPr>
        <w:t>] is liable for assault.  It is not necessary for any actual contact to have been made between the parties.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i/>
          <w:iCs/>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21 </w:t>
      </w:r>
      <w:r>
        <w:rPr>
          <w:rFonts w:ascii="Times New Roman" w:hAnsi="Times New Roman" w:cs="Times New Roman"/>
          <w:i/>
          <w:iCs/>
          <w:color w:val="000000"/>
        </w:rPr>
        <w:t>et seq.</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10 (5th ed. 1984).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Battery Defined</w:t>
      </w:r>
      <w:r>
        <w:rPr>
          <w:rFonts w:ascii="Times New Roman" w:hAnsi="Times New Roman" w:cs="Times New Roman"/>
          <w:color w:val="000000"/>
        </w:rPr>
        <w:tab/>
        <w:t>' 13.2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BATTERY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intentionally, and without [</w:t>
      </w:r>
      <w:r>
        <w:rPr>
          <w:rFonts w:ascii="Times New Roman" w:hAnsi="Times New Roman" w:cs="Times New Roman"/>
          <w:b/>
          <w:bCs/>
          <w:i/>
          <w:iCs/>
          <w:color w:val="000000"/>
        </w:rPr>
        <w:t>plaintiff's name</w:t>
      </w:r>
      <w:r>
        <w:rPr>
          <w:rFonts w:ascii="Times New Roman" w:hAnsi="Times New Roman" w:cs="Times New Roman"/>
          <w:color w:val="000000"/>
        </w:rPr>
        <w:t>]'s consent, made contact with [</w:t>
      </w:r>
      <w:r>
        <w:rPr>
          <w:rFonts w:ascii="Times New Roman" w:hAnsi="Times New Roman" w:cs="Times New Roman"/>
          <w:b/>
          <w:bCs/>
          <w:i/>
          <w:iCs/>
          <w:color w:val="000000"/>
        </w:rPr>
        <w:t>plaintiff's name</w:t>
      </w:r>
      <w:r>
        <w:rPr>
          <w:rFonts w:ascii="Times New Roman" w:hAnsi="Times New Roman" w:cs="Times New Roman"/>
          <w:color w:val="000000"/>
        </w:rPr>
        <w:t>] in a harmful or offensive way, then [</w:t>
      </w:r>
      <w:r>
        <w:rPr>
          <w:rFonts w:ascii="Times New Roman" w:hAnsi="Times New Roman" w:cs="Times New Roman"/>
          <w:b/>
          <w:bCs/>
          <w:i/>
          <w:iCs/>
          <w:color w:val="000000"/>
        </w:rPr>
        <w:t>defendant's name</w:t>
      </w:r>
      <w:r>
        <w:rPr>
          <w:rFonts w:ascii="Times New Roman" w:hAnsi="Times New Roman" w:cs="Times New Roman"/>
          <w:color w:val="000000"/>
        </w:rPr>
        <w:t>] is liable for battery.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If the plaintiff was not harmed by the contact, but is claiming that he or she was offended by it, an "offensiveness" instruction will be necessary; see Jury Instr. No. 13.7.</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Brzoska v. Olson</w:t>
      </w:r>
      <w:r>
        <w:rPr>
          <w:rFonts w:ascii="Times New Roman" w:hAnsi="Times New Roman" w:cs="Times New Roman"/>
          <w:color w:val="000000"/>
        </w:rPr>
        <w:t xml:space="preserve">, Del. Supr., 668 A.2d 1355, 1360-61 (1995) (en banc); </w:t>
      </w:r>
      <w:r>
        <w:rPr>
          <w:rFonts w:ascii="Times New Roman" w:hAnsi="Times New Roman" w:cs="Times New Roman"/>
          <w:smallCaps/>
          <w:color w:val="000000"/>
        </w:rPr>
        <w:t>Restatement (Second) of Torts</w:t>
      </w:r>
      <w:r>
        <w:rPr>
          <w:rFonts w:ascii="Times New Roman" w:hAnsi="Times New Roman" w:cs="Times New Roman"/>
          <w:color w:val="000000"/>
        </w:rPr>
        <w:t xml:space="preserve"> ' 13 </w:t>
      </w:r>
      <w:r>
        <w:rPr>
          <w:rFonts w:ascii="Times New Roman" w:hAnsi="Times New Roman" w:cs="Times New Roman"/>
          <w:i/>
          <w:iCs/>
          <w:color w:val="000000"/>
        </w:rPr>
        <w:t>et seq.</w:t>
      </w:r>
      <w:r>
        <w:rPr>
          <w:rFonts w:ascii="Times New Roman" w:hAnsi="Times New Roman" w:cs="Times New Roman"/>
          <w:color w:val="000000"/>
        </w:rPr>
        <w:t xml:space="preserve">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Assault and Battery - Plaintiff's Consent</w:t>
      </w:r>
      <w:r>
        <w:rPr>
          <w:rFonts w:ascii="Times New Roman" w:hAnsi="Times New Roman" w:cs="Times New Roman"/>
          <w:color w:val="000000"/>
        </w:rPr>
        <w:tab/>
        <w:t>' 13.3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CONSENT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has alleged that [</w:t>
      </w:r>
      <w:r>
        <w:rPr>
          <w:rFonts w:ascii="Times New Roman" w:hAnsi="Times New Roman" w:cs="Times New Roman"/>
          <w:b/>
          <w:bCs/>
          <w:i/>
          <w:iCs/>
          <w:color w:val="000000"/>
        </w:rPr>
        <w:t>plaintiff's name</w:t>
      </w:r>
      <w:r>
        <w:rPr>
          <w:rFonts w:ascii="Times New Roman" w:hAnsi="Times New Roman" w:cs="Times New Roman"/>
          <w:color w:val="000000"/>
        </w:rPr>
        <w:t>] permitted [</w:t>
      </w:r>
      <w:r>
        <w:rPr>
          <w:rFonts w:ascii="Times New Roman" w:hAnsi="Times New Roman" w:cs="Times New Roman"/>
          <w:b/>
          <w:bCs/>
          <w:i/>
          <w:iCs/>
          <w:color w:val="000000"/>
        </w:rPr>
        <w:t>defendant's name</w:t>
      </w:r>
      <w:r>
        <w:rPr>
          <w:rFonts w:ascii="Times New Roman" w:hAnsi="Times New Roman" w:cs="Times New Roman"/>
          <w:color w:val="000000"/>
        </w:rPr>
        <w:t>] to make contact with [</w:t>
      </w:r>
      <w:r>
        <w:rPr>
          <w:rFonts w:ascii="Times New Roman" w:hAnsi="Times New Roman" w:cs="Times New Roman"/>
          <w:b/>
          <w:bCs/>
          <w:i/>
          <w:iCs/>
          <w:color w:val="000000"/>
        </w:rPr>
        <w:t>plaintiff's name</w:t>
      </w:r>
      <w:r>
        <w:rPr>
          <w:rFonts w:ascii="Times New Roman" w:hAnsi="Times New Roman" w:cs="Times New Roman"/>
          <w:color w:val="000000"/>
        </w:rPr>
        <w:t>]'s person.  If you find that [</w:t>
      </w:r>
      <w:r>
        <w:rPr>
          <w:rFonts w:ascii="Times New Roman" w:hAnsi="Times New Roman" w:cs="Times New Roman"/>
          <w:b/>
          <w:bCs/>
          <w:i/>
          <w:iCs/>
          <w:color w:val="000000"/>
        </w:rPr>
        <w:t>plaintiff's name</w:t>
      </w:r>
      <w:r>
        <w:rPr>
          <w:rFonts w:ascii="Times New Roman" w:hAnsi="Times New Roman" w:cs="Times New Roman"/>
          <w:color w:val="000000"/>
        </w:rPr>
        <w:t>] showed a willingness to engage in the alleged conduct and that [</w:t>
      </w:r>
      <w:r>
        <w:rPr>
          <w:rFonts w:ascii="Times New Roman" w:hAnsi="Times New Roman" w:cs="Times New Roman"/>
          <w:b/>
          <w:bCs/>
          <w:i/>
          <w:iCs/>
          <w:color w:val="000000"/>
        </w:rPr>
        <w:t>defendant's name</w:t>
      </w:r>
      <w:r>
        <w:rPr>
          <w:rFonts w:ascii="Times New Roman" w:hAnsi="Times New Roman" w:cs="Times New Roman"/>
          <w:color w:val="000000"/>
        </w:rPr>
        <w:t>] acted in response to this willingness, then you must find for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also Jury Instr. 9.4, "Assumption of the Risk," especially as it pertains to participants in sporting events.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18, ' 6801(6) (1999)(medical informed consent); </w:t>
      </w:r>
      <w:r>
        <w:rPr>
          <w:rFonts w:ascii="Times New Roman" w:hAnsi="Times New Roman" w:cs="Times New Roman"/>
          <w:i/>
          <w:iCs/>
          <w:color w:val="000000"/>
        </w:rPr>
        <w:t>Brzoska v. Olson</w:t>
      </w:r>
      <w:r>
        <w:rPr>
          <w:rFonts w:ascii="Times New Roman" w:hAnsi="Times New Roman" w:cs="Times New Roman"/>
          <w:color w:val="000000"/>
        </w:rPr>
        <w:t xml:space="preserve">, Del. Supr., 668 A.2d 1355, 1360-61 (1995)(medical informed consent and AIDS); </w:t>
      </w:r>
      <w:r>
        <w:rPr>
          <w:rFonts w:ascii="Times New Roman" w:hAnsi="Times New Roman" w:cs="Times New Roman"/>
          <w:i/>
          <w:iCs/>
          <w:color w:val="000000"/>
        </w:rPr>
        <w:t>Newmark v. Williams</w:t>
      </w:r>
      <w:r>
        <w:rPr>
          <w:rFonts w:ascii="Times New Roman" w:hAnsi="Times New Roman" w:cs="Times New Roman"/>
          <w:color w:val="000000"/>
        </w:rPr>
        <w:t xml:space="preserve">, Del. Supr., 588 A.2d 1108, 1115 (1991)(medical informed consent for minors).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18 (5th ed. 1984).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rPr>
          <w:rFonts w:ascii="Times New Roman" w:hAnsi="Times New Roman" w:cs="Times New Roman"/>
          <w:color w:val="000000"/>
        </w:rPr>
      </w:pPr>
      <w:r>
        <w:rPr>
          <w:rFonts w:ascii="Times New Roman" w:hAnsi="Times New Roman" w:cs="Times New Roman"/>
          <w:color w:val="000000"/>
        </w:rPr>
        <w:t>- Assault and Battery - Use of Force in Lawful Arrest</w:t>
      </w:r>
      <w:r>
        <w:rPr>
          <w:rFonts w:ascii="Times New Roman" w:hAnsi="Times New Roman" w:cs="Times New Roman"/>
          <w:color w:val="000000"/>
        </w:rPr>
        <w:tab/>
        <w:t>' 13.4</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USE OF FORCE IN LAWFUL ARREST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citizen has a duty to cooperate with the directions of a peace officer attempting to make a lawful arrest.  If resisted, the officer may use such force as is reasonably necessary to make the arrest.  If you find that [</w:t>
      </w:r>
      <w:r>
        <w:rPr>
          <w:rFonts w:ascii="Times New Roman" w:hAnsi="Times New Roman" w:cs="Times New Roman"/>
          <w:b/>
          <w:bCs/>
          <w:i/>
          <w:iCs/>
          <w:color w:val="000000"/>
        </w:rPr>
        <w:t>name of officer</w:t>
      </w:r>
      <w:r>
        <w:rPr>
          <w:rFonts w:ascii="Times New Roman" w:hAnsi="Times New Roman" w:cs="Times New Roman"/>
          <w:color w:val="000000"/>
        </w:rPr>
        <w:t>] used excessive and unnecessary force to make the arrest of [</w:t>
      </w:r>
      <w:r>
        <w:rPr>
          <w:rFonts w:ascii="Times New Roman" w:hAnsi="Times New Roman" w:cs="Times New Roman"/>
          <w:b/>
          <w:bCs/>
          <w:i/>
          <w:iCs/>
          <w:color w:val="000000"/>
        </w:rPr>
        <w:t>plaintiff's name</w:t>
      </w:r>
      <w:r>
        <w:rPr>
          <w:rFonts w:ascii="Times New Roman" w:hAnsi="Times New Roman" w:cs="Times New Roman"/>
          <w:color w:val="000000"/>
        </w:rPr>
        <w:t>], then you must return a verdict for [</w:t>
      </w:r>
      <w:r>
        <w:rPr>
          <w:rFonts w:ascii="Times New Roman" w:hAnsi="Times New Roman" w:cs="Times New Roman"/>
          <w:b/>
          <w:bCs/>
          <w:i/>
          <w:iCs/>
          <w:color w:val="000000"/>
        </w:rPr>
        <w:t>plaintiff's name</w:t>
      </w:r>
      <w:r>
        <w:rPr>
          <w:rFonts w:ascii="Times New Roman" w:hAnsi="Times New Roman" w:cs="Times New Roman"/>
          <w:color w:val="000000"/>
        </w:rPr>
        <w:t>].  If you find that [</w:t>
      </w:r>
      <w:r>
        <w:rPr>
          <w:rFonts w:ascii="Times New Roman" w:hAnsi="Times New Roman" w:cs="Times New Roman"/>
          <w:b/>
          <w:bCs/>
          <w:i/>
          <w:iCs/>
          <w:color w:val="000000"/>
        </w:rPr>
        <w:t>name of officer</w:t>
      </w:r>
      <w:r>
        <w:rPr>
          <w:rFonts w:ascii="Times New Roman" w:hAnsi="Times New Roman" w:cs="Times New Roman"/>
          <w:color w:val="000000"/>
        </w:rPr>
        <w:t>] used reasonable and necessary force to make the arrest of [</w:t>
      </w:r>
      <w:r>
        <w:rPr>
          <w:rFonts w:ascii="Times New Roman" w:hAnsi="Times New Roman" w:cs="Times New Roman"/>
          <w:b/>
          <w:bCs/>
          <w:i/>
          <w:iCs/>
          <w:color w:val="000000"/>
        </w:rPr>
        <w:t>plaintiff's name</w:t>
      </w:r>
      <w:r>
        <w:rPr>
          <w:rFonts w:ascii="Times New Roman" w:hAnsi="Times New Roman" w:cs="Times New Roman"/>
          <w:color w:val="000000"/>
        </w:rPr>
        <w:t>], then you must return a verdict for [</w:t>
      </w:r>
      <w:r>
        <w:rPr>
          <w:rFonts w:ascii="Times New Roman" w:hAnsi="Times New Roman" w:cs="Times New Roman"/>
          <w:b/>
          <w:bCs/>
          <w:i/>
          <w:iCs/>
          <w:color w:val="000000"/>
        </w:rPr>
        <w:t>name of officer</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11, ' 467 (2001) </w:t>
      </w:r>
      <w:r>
        <w:rPr>
          <w:rFonts w:ascii="Times New Roman" w:hAnsi="Times New Roman" w:cs="Times New Roman"/>
          <w:i/>
          <w:iCs/>
          <w:color w:val="000000"/>
        </w:rPr>
        <w:t>See In re Request for Advisory Opinion</w:t>
      </w:r>
      <w:r>
        <w:rPr>
          <w:rFonts w:ascii="Times New Roman" w:hAnsi="Times New Roman" w:cs="Times New Roman"/>
          <w:color w:val="000000"/>
        </w:rPr>
        <w:t>, Del. Supr. 722 A.2d 307, 311 (1998);</w:t>
      </w:r>
      <w:r>
        <w:rPr>
          <w:rFonts w:ascii="Times New Roman" w:hAnsi="Times New Roman" w:cs="Times New Roman"/>
          <w:i/>
          <w:iCs/>
          <w:color w:val="000000"/>
        </w:rPr>
        <w:t xml:space="preserve"> State v. Krakus</w:t>
      </w:r>
      <w:r>
        <w:rPr>
          <w:rFonts w:ascii="Times New Roman" w:hAnsi="Times New Roman" w:cs="Times New Roman"/>
          <w:color w:val="000000"/>
        </w:rPr>
        <w:t xml:space="preserve">, Del. Oyer &amp; Term., 93 A. 554, 555 (1915); </w:t>
      </w:r>
      <w:r>
        <w:rPr>
          <w:rFonts w:ascii="Times New Roman" w:hAnsi="Times New Roman" w:cs="Times New Roman"/>
          <w:i/>
          <w:iCs/>
          <w:color w:val="000000"/>
        </w:rPr>
        <w:t>Petit v. Colmery</w:t>
      </w:r>
      <w:r>
        <w:rPr>
          <w:rFonts w:ascii="Times New Roman" w:hAnsi="Times New Roman" w:cs="Times New Roman"/>
          <w:color w:val="000000"/>
        </w:rPr>
        <w:t xml:space="preserve">, Del. Super., 55 A. 344, 345 (1903).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Assault and Battery - Self-Defense</w:t>
      </w:r>
      <w:r>
        <w:rPr>
          <w:rFonts w:ascii="Times New Roman" w:hAnsi="Times New Roman" w:cs="Times New Roman"/>
          <w:color w:val="000000"/>
        </w:rPr>
        <w:tab/>
        <w:t>' 13.5</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SELF-DEFENSE IN ASSAULT AND BATTERY CASES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defendant's name</w:t>
      </w:r>
      <w:r>
        <w:rPr>
          <w:rFonts w:ascii="Times New Roman" w:hAnsi="Times New Roman" w:cs="Times New Roman"/>
          <w:color w:val="000000"/>
        </w:rPr>
        <w:t>] alleges that [</w:t>
      </w:r>
      <w:r>
        <w:rPr>
          <w:rFonts w:ascii="Times New Roman" w:hAnsi="Times New Roman" w:cs="Times New Roman"/>
          <w:b/>
          <w:bCs/>
          <w:i/>
          <w:iCs/>
          <w:color w:val="000000"/>
        </w:rPr>
        <w:t>he/she</w:t>
      </w:r>
      <w:r>
        <w:rPr>
          <w:rFonts w:ascii="Times New Roman" w:hAnsi="Times New Roman" w:cs="Times New Roman"/>
          <w:color w:val="000000"/>
        </w:rPr>
        <w:t>] acted in self-defense.  Self-defense is an affirmative defense to [</w:t>
      </w:r>
      <w:r>
        <w:rPr>
          <w:rFonts w:ascii="Times New Roman" w:hAnsi="Times New Roman" w:cs="Times New Roman"/>
          <w:b/>
          <w:bCs/>
          <w:i/>
          <w:iCs/>
          <w:color w:val="000000"/>
        </w:rPr>
        <w:t>plaintiff's name</w:t>
      </w:r>
      <w:r>
        <w:rPr>
          <w:rFonts w:ascii="Times New Roman" w:hAnsi="Times New Roman" w:cs="Times New Roman"/>
          <w:color w:val="000000"/>
        </w:rPr>
        <w:t>]'s claim.  So the burden of proving self-defense is on [</w:t>
      </w:r>
      <w:r>
        <w:rPr>
          <w:rFonts w:ascii="Times New Roman" w:hAnsi="Times New Roman" w:cs="Times New Roman"/>
          <w:b/>
          <w:bCs/>
          <w:i/>
          <w:iCs/>
          <w:color w:val="000000"/>
        </w:rPr>
        <w:t>defendant's name</w:t>
      </w:r>
      <w:r>
        <w:rPr>
          <w:rFonts w:ascii="Times New Roman" w:hAnsi="Times New Roman" w:cs="Times New Roman"/>
          <w:color w:val="000000"/>
        </w:rPr>
        <w:t>].  [</w:t>
      </w:r>
      <w:r>
        <w:rPr>
          <w:rFonts w:ascii="Times New Roman" w:hAnsi="Times New Roman" w:cs="Times New Roman"/>
          <w:b/>
          <w:bCs/>
          <w:i/>
          <w:iCs/>
          <w:color w:val="000000"/>
        </w:rPr>
        <w:t>Defendant's name</w:t>
      </w:r>
      <w:r>
        <w:rPr>
          <w:rFonts w:ascii="Times New Roman" w:hAnsi="Times New Roman" w:cs="Times New Roman"/>
          <w:color w:val="000000"/>
        </w:rPr>
        <w:t>] contends that [</w:t>
      </w:r>
      <w:r>
        <w:rPr>
          <w:rFonts w:ascii="Times New Roman" w:hAnsi="Times New Roman" w:cs="Times New Roman"/>
          <w:b/>
          <w:bCs/>
          <w:i/>
          <w:iCs/>
          <w:color w:val="000000"/>
        </w:rPr>
        <w:t>he/she</w:t>
      </w:r>
      <w:r>
        <w:rPr>
          <w:rFonts w:ascii="Times New Roman" w:hAnsi="Times New Roman" w:cs="Times New Roman"/>
          <w:color w:val="000000"/>
        </w:rPr>
        <w:t>] acted in self-defense after [</w:t>
      </w:r>
      <w:r>
        <w:rPr>
          <w:rFonts w:ascii="Times New Roman" w:hAnsi="Times New Roman" w:cs="Times New Roman"/>
          <w:b/>
          <w:bCs/>
          <w:i/>
          <w:iCs/>
          <w:color w:val="000000"/>
        </w:rPr>
        <w:t>he/she</w:t>
      </w:r>
      <w:r>
        <w:rPr>
          <w:rFonts w:ascii="Times New Roman" w:hAnsi="Times New Roman" w:cs="Times New Roman"/>
          <w:color w:val="000000"/>
        </w:rPr>
        <w:t>] was attacked by [</w:t>
      </w:r>
      <w:r>
        <w:rPr>
          <w:rFonts w:ascii="Times New Roman" w:hAnsi="Times New Roman" w:cs="Times New Roman"/>
          <w:b/>
          <w:bCs/>
          <w:i/>
          <w:iCs/>
          <w:color w:val="000000"/>
        </w:rPr>
        <w:t>plaintiff's name</w:t>
      </w:r>
      <w:r>
        <w:rPr>
          <w:rFonts w:ascii="Times New Roman" w:hAnsi="Times New Roman" w:cs="Times New Roman"/>
          <w:color w:val="000000"/>
        </w:rPr>
        <w:t>].  When attacked, one may use the force that is sufficient to repel the attack, but the resistance must be no more than is reasonably necessary to protect oneself from bodily harm.  If the resistance or retaliation is excessive or out of proportion to the danger, it is not justified.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using force to protect [</w:t>
      </w:r>
      <w:r>
        <w:rPr>
          <w:rFonts w:ascii="Times New Roman" w:hAnsi="Times New Roman" w:cs="Times New Roman"/>
          <w:b/>
          <w:bCs/>
          <w:i/>
          <w:iCs/>
          <w:color w:val="000000"/>
        </w:rPr>
        <w:t>himself/herself</w:t>
      </w:r>
      <w:r>
        <w:rPr>
          <w:rFonts w:ascii="Times New Roman" w:hAnsi="Times New Roman" w:cs="Times New Roman"/>
          <w:color w:val="000000"/>
        </w:rPr>
        <w:t>] from harm may estimate the necessity of using that force under the circumstances as [</w:t>
      </w:r>
      <w:r>
        <w:rPr>
          <w:rFonts w:ascii="Times New Roman" w:hAnsi="Times New Roman" w:cs="Times New Roman"/>
          <w:b/>
          <w:bCs/>
          <w:i/>
          <w:iCs/>
          <w:color w:val="000000"/>
        </w:rPr>
        <w:t>he/she</w:t>
      </w:r>
      <w:r>
        <w:rPr>
          <w:rFonts w:ascii="Times New Roman" w:hAnsi="Times New Roman" w:cs="Times New Roman"/>
          <w:color w:val="000000"/>
        </w:rPr>
        <w:t>] believes it to be at the time that the force is used.  The person attacked is under no duty to retreat from [</w:t>
      </w:r>
      <w:r>
        <w:rPr>
          <w:rFonts w:ascii="Times New Roman" w:hAnsi="Times New Roman" w:cs="Times New Roman"/>
          <w:b/>
          <w:bCs/>
          <w:i/>
          <w:iCs/>
          <w:color w:val="000000"/>
        </w:rPr>
        <w:t>his/her</w:t>
      </w:r>
      <w:r>
        <w:rPr>
          <w:rFonts w:ascii="Times New Roman" w:hAnsi="Times New Roman" w:cs="Times New Roman"/>
          <w:color w:val="000000"/>
        </w:rPr>
        <w:t>] attacker, or to surrender possession of any property belonging to [</w:t>
      </w:r>
      <w:r>
        <w:rPr>
          <w:rFonts w:ascii="Times New Roman" w:hAnsi="Times New Roman" w:cs="Times New Roman"/>
          <w:b/>
          <w:bCs/>
          <w:i/>
          <w:iCs/>
          <w:color w:val="000000"/>
        </w:rPr>
        <w:t>him/her</w:t>
      </w:r>
      <w:r>
        <w:rPr>
          <w:rFonts w:ascii="Times New Roman" w:hAnsi="Times New Roman" w:cs="Times New Roman"/>
          <w:color w:val="000000"/>
        </w:rPr>
        <w:t>], or to perform any other act that [</w:t>
      </w:r>
      <w:r>
        <w:rPr>
          <w:rFonts w:ascii="Times New Roman" w:hAnsi="Times New Roman" w:cs="Times New Roman"/>
          <w:b/>
          <w:bCs/>
          <w:i/>
          <w:iCs/>
          <w:color w:val="000000"/>
        </w:rPr>
        <w:t>he/she</w:t>
      </w:r>
      <w:r>
        <w:rPr>
          <w:rFonts w:ascii="Times New Roman" w:hAnsi="Times New Roman" w:cs="Times New Roman"/>
          <w:color w:val="000000"/>
        </w:rPr>
        <w:t>] has no legal duty to do, or to abstain from any lawful action.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was acting in self-defense when [</w:t>
      </w:r>
      <w:r>
        <w:rPr>
          <w:rFonts w:ascii="Times New Roman" w:hAnsi="Times New Roman" w:cs="Times New Roman"/>
          <w:b/>
          <w:bCs/>
          <w:i/>
          <w:iCs/>
          <w:color w:val="000000"/>
        </w:rPr>
        <w:t>he/she</w:t>
      </w:r>
      <w:r>
        <w:rPr>
          <w:rFonts w:ascii="Times New Roman" w:hAnsi="Times New Roman" w:cs="Times New Roman"/>
          <w:color w:val="000000"/>
        </w:rPr>
        <w:t>] struck [</w:t>
      </w:r>
      <w:r>
        <w:rPr>
          <w:rFonts w:ascii="Times New Roman" w:hAnsi="Times New Roman" w:cs="Times New Roman"/>
          <w:b/>
          <w:bCs/>
          <w:i/>
          <w:iCs/>
          <w:color w:val="000000"/>
        </w:rPr>
        <w:t>plaintiff's name</w:t>
      </w:r>
      <w:r>
        <w:rPr>
          <w:rFonts w:ascii="Times New Roman" w:hAnsi="Times New Roman" w:cs="Times New Roman"/>
          <w:color w:val="000000"/>
        </w:rPr>
        <w:t>], you must return a verdict in favor of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11, ' 464(a) and (b) (2001); </w:t>
      </w:r>
      <w:r>
        <w:rPr>
          <w:rFonts w:ascii="Times New Roman" w:hAnsi="Times New Roman" w:cs="Times New Roman"/>
          <w:i/>
          <w:iCs/>
          <w:color w:val="000000"/>
        </w:rPr>
        <w:t>Tice v. State</w:t>
      </w:r>
      <w:r>
        <w:rPr>
          <w:rFonts w:ascii="Times New Roman" w:hAnsi="Times New Roman" w:cs="Times New Roman"/>
          <w:color w:val="000000"/>
        </w:rPr>
        <w:t>; Del. Supr., 624 A.2d 399, 401 (1993);</w:t>
      </w:r>
      <w:r>
        <w:rPr>
          <w:rFonts w:ascii="Times New Roman" w:hAnsi="Times New Roman" w:cs="Times New Roman"/>
          <w:i/>
          <w:iCs/>
          <w:color w:val="000000"/>
        </w:rPr>
        <w:t xml:space="preserve"> </w:t>
      </w:r>
      <w:r>
        <w:rPr>
          <w:rFonts w:ascii="Times New Roman" w:hAnsi="Times New Roman" w:cs="Times New Roman"/>
          <w:color w:val="000000"/>
        </w:rPr>
        <w:t>Moor</w:t>
      </w:r>
      <w:r>
        <w:rPr>
          <w:rFonts w:ascii="Times New Roman" w:hAnsi="Times New Roman" w:cs="Times New Roman"/>
          <w:i/>
          <w:iCs/>
          <w:color w:val="000000"/>
        </w:rPr>
        <w:t xml:space="preserve"> v. Licciardello</w:t>
      </w:r>
      <w:r>
        <w:rPr>
          <w:rFonts w:ascii="Times New Roman" w:hAnsi="Times New Roman" w:cs="Times New Roman"/>
          <w:color w:val="000000"/>
        </w:rPr>
        <w:t xml:space="preserve">, Del. Supr., 463 A.2d 268, 270-72 (1983) (subjective standard applied); </w:t>
      </w:r>
      <w:r>
        <w:rPr>
          <w:rFonts w:ascii="Times New Roman" w:hAnsi="Times New Roman" w:cs="Times New Roman"/>
          <w:i/>
          <w:iCs/>
          <w:color w:val="000000"/>
        </w:rPr>
        <w:t>Tice v. State</w:t>
      </w:r>
      <w:r>
        <w:rPr>
          <w:rFonts w:ascii="Times New Roman" w:hAnsi="Times New Roman" w:cs="Times New Roman"/>
          <w:color w:val="000000"/>
        </w:rPr>
        <w:t xml:space="preserve">, 382 A.2d 231, 233 nn. 3,4 (1974)(same); </w:t>
      </w:r>
      <w:r>
        <w:rPr>
          <w:rFonts w:ascii="Times New Roman" w:hAnsi="Times New Roman" w:cs="Times New Roman"/>
          <w:i/>
          <w:iCs/>
          <w:color w:val="000000"/>
        </w:rPr>
        <w:t>Coleman v. State</w:t>
      </w:r>
      <w:r>
        <w:rPr>
          <w:rFonts w:ascii="Times New Roman" w:hAnsi="Times New Roman" w:cs="Times New Roman"/>
          <w:color w:val="000000"/>
        </w:rPr>
        <w:t xml:space="preserve">, Del. Supr., 320 A.2d 740 (1974)(same); </w:t>
      </w:r>
      <w:r>
        <w:rPr>
          <w:rFonts w:ascii="Times New Roman" w:hAnsi="Times New Roman" w:cs="Times New Roman"/>
          <w:i/>
          <w:iCs/>
          <w:color w:val="000000"/>
        </w:rPr>
        <w:t>State v. Stevenson</w:t>
      </w:r>
      <w:r>
        <w:rPr>
          <w:rFonts w:ascii="Times New Roman" w:hAnsi="Times New Roman" w:cs="Times New Roman"/>
          <w:color w:val="000000"/>
        </w:rPr>
        <w:t xml:space="preserve">, Del. Oyer &amp; Term., 188 A. 750, 751 (1936)(victim may use no more force than is necessary for the purpose of resisting assault); </w:t>
      </w:r>
      <w:r>
        <w:rPr>
          <w:rFonts w:ascii="Times New Roman" w:hAnsi="Times New Roman" w:cs="Times New Roman"/>
          <w:i/>
          <w:iCs/>
          <w:color w:val="000000"/>
        </w:rPr>
        <w:t>State v. Roe</w:t>
      </w:r>
      <w:r>
        <w:rPr>
          <w:rFonts w:ascii="Times New Roman" w:hAnsi="Times New Roman" w:cs="Times New Roman"/>
          <w:color w:val="000000"/>
        </w:rPr>
        <w:t xml:space="preserve">, Del. Gen. Sess., 103 A. 16, 16 (1918)(mere words or threats do not justify assault).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Assault and Battery - Self-defense  With Deadly Force</w:t>
      </w:r>
      <w:r>
        <w:rPr>
          <w:rFonts w:ascii="Times New Roman" w:hAnsi="Times New Roman" w:cs="Times New Roman"/>
          <w:color w:val="000000"/>
        </w:rPr>
        <w:tab/>
        <w:t>' 13.6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SELF-DEFENSE WITH DEADLY FORCE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contends is that [</w:t>
      </w:r>
      <w:r>
        <w:rPr>
          <w:rFonts w:ascii="Times New Roman" w:hAnsi="Times New Roman" w:cs="Times New Roman"/>
          <w:b/>
          <w:bCs/>
          <w:i/>
          <w:iCs/>
          <w:color w:val="000000"/>
        </w:rPr>
        <w:t>he/she</w:t>
      </w:r>
      <w:r>
        <w:rPr>
          <w:rFonts w:ascii="Times New Roman" w:hAnsi="Times New Roman" w:cs="Times New Roman"/>
          <w:color w:val="000000"/>
        </w:rPr>
        <w:t>] acted in self-defense after being attacked by [</w:t>
      </w:r>
      <w:r>
        <w:rPr>
          <w:rFonts w:ascii="Times New Roman" w:hAnsi="Times New Roman" w:cs="Times New Roman"/>
          <w:b/>
          <w:bCs/>
          <w:i/>
          <w:iCs/>
          <w:color w:val="000000"/>
        </w:rPr>
        <w:t>plaintiff's name</w:t>
      </w:r>
      <w:r>
        <w:rPr>
          <w:rFonts w:ascii="Times New Roman" w:hAnsi="Times New Roman" w:cs="Times New Roman"/>
          <w:color w:val="000000"/>
        </w:rPr>
        <w:t>].  You may find that [</w:t>
      </w:r>
      <w:r>
        <w:rPr>
          <w:rFonts w:ascii="Times New Roman" w:hAnsi="Times New Roman" w:cs="Times New Roman"/>
          <w:b/>
          <w:bCs/>
          <w:i/>
          <w:iCs/>
          <w:color w:val="000000"/>
        </w:rPr>
        <w:t>defendant's name</w:t>
      </w:r>
      <w:r>
        <w:rPr>
          <w:rFonts w:ascii="Times New Roman" w:hAnsi="Times New Roman" w:cs="Times New Roman"/>
          <w:color w:val="000000"/>
        </w:rPr>
        <w:t xml:space="preserve">] used deadly force.  "Deadly force" is force used with the purpose of causing death or serious physical injury or with the knowledge of a substantial risk of causing death or serious physical injury.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Deadly force by [</w:t>
      </w:r>
      <w:r>
        <w:rPr>
          <w:rFonts w:ascii="Times New Roman" w:hAnsi="Times New Roman" w:cs="Times New Roman"/>
          <w:b/>
          <w:bCs/>
          <w:i/>
          <w:iCs/>
          <w:color w:val="000000"/>
        </w:rPr>
        <w:t>defendant's name</w:t>
      </w:r>
      <w:r>
        <w:rPr>
          <w:rFonts w:ascii="Times New Roman" w:hAnsi="Times New Roman" w:cs="Times New Roman"/>
          <w:color w:val="000000"/>
        </w:rPr>
        <w:t>] is justified if the defendant believed it was necessary to protect [</w:t>
      </w:r>
      <w:r>
        <w:rPr>
          <w:rFonts w:ascii="Times New Roman" w:hAnsi="Times New Roman" w:cs="Times New Roman"/>
          <w:b/>
          <w:bCs/>
          <w:i/>
          <w:iCs/>
          <w:color w:val="000000"/>
        </w:rPr>
        <w:t>himself/herself</w:t>
      </w:r>
      <w:r>
        <w:rPr>
          <w:rFonts w:ascii="Times New Roman" w:hAnsi="Times New Roman" w:cs="Times New Roman"/>
          <w:color w:val="000000"/>
        </w:rPr>
        <w:t xml:space="preserve">] against death, kidnapping, unlawful sexual intercourse, or serious physical injury.  "Serious physical injury" means physical injury that creates a substantial risk of death, or that causes serious and prolonged disfigurement, prolonged impairment of health, or prolonged loss or impairment of the function of any bodily organ.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use of deadly force is </w:t>
      </w:r>
      <w:r>
        <w:rPr>
          <w:rFonts w:ascii="Times New Roman" w:hAnsi="Times New Roman" w:cs="Times New Roman"/>
          <w:color w:val="000000"/>
          <w:u w:val="single"/>
        </w:rPr>
        <w:t>not</w:t>
      </w:r>
      <w:r>
        <w:rPr>
          <w:rFonts w:ascii="Times New Roman" w:hAnsi="Times New Roman" w:cs="Times New Roman"/>
          <w:color w:val="000000"/>
        </w:rPr>
        <w:t xml:space="preserve"> justified if the defendant, with the purpose of causing death or serious physical injury, provoked the use of force in the same encounter.  Nor is deadly force justified when the defendant knows that [</w:t>
      </w:r>
      <w:r>
        <w:rPr>
          <w:rFonts w:ascii="Times New Roman" w:hAnsi="Times New Roman" w:cs="Times New Roman"/>
          <w:b/>
          <w:bCs/>
          <w:i/>
          <w:iCs/>
          <w:color w:val="000000"/>
        </w:rPr>
        <w:t>he/she</w:t>
      </w:r>
      <w:r>
        <w:rPr>
          <w:rFonts w:ascii="Times New Roman" w:hAnsi="Times New Roman" w:cs="Times New Roman"/>
          <w:color w:val="000000"/>
        </w:rPr>
        <w:t>] can avoid the use of deadly force with complete safety by retreating, by surrendering possession of a thing to a person claiming a right to it, or by complying with a demand that [</w:t>
      </w:r>
      <w:r>
        <w:rPr>
          <w:rFonts w:ascii="Times New Roman" w:hAnsi="Times New Roman" w:cs="Times New Roman"/>
          <w:b/>
          <w:bCs/>
          <w:i/>
          <w:iCs/>
          <w:color w:val="000000"/>
        </w:rPr>
        <w:t>he/she</w:t>
      </w:r>
      <w:r>
        <w:rPr>
          <w:rFonts w:ascii="Times New Roman" w:hAnsi="Times New Roman" w:cs="Times New Roman"/>
          <w:color w:val="000000"/>
        </w:rPr>
        <w:t>] abstain from performing an act that [</w:t>
      </w:r>
      <w:r>
        <w:rPr>
          <w:rFonts w:ascii="Times New Roman" w:hAnsi="Times New Roman" w:cs="Times New Roman"/>
          <w:b/>
          <w:bCs/>
          <w:i/>
          <w:iCs/>
          <w:color w:val="000000"/>
        </w:rPr>
        <w:t>he/she</w:t>
      </w:r>
      <w:r>
        <w:rPr>
          <w:rFonts w:ascii="Times New Roman" w:hAnsi="Times New Roman" w:cs="Times New Roman"/>
          <w:color w:val="000000"/>
        </w:rPr>
        <w:t>] is not legally obligated to perform.  But the defendant is under no obligation to retreat in or from [</w:t>
      </w:r>
      <w:r>
        <w:rPr>
          <w:rFonts w:ascii="Times New Roman" w:hAnsi="Times New Roman" w:cs="Times New Roman"/>
          <w:b/>
          <w:bCs/>
          <w:i/>
          <w:iCs/>
          <w:color w:val="000000"/>
        </w:rPr>
        <w:t>his/her</w:t>
      </w:r>
      <w:r>
        <w:rPr>
          <w:rFonts w:ascii="Times New Roman" w:hAnsi="Times New Roman" w:cs="Times New Roman"/>
          <w:color w:val="000000"/>
        </w:rPr>
        <w:t>] dwelling, or in or from [</w:t>
      </w:r>
      <w:r>
        <w:rPr>
          <w:rFonts w:ascii="Times New Roman" w:hAnsi="Times New Roman" w:cs="Times New Roman"/>
          <w:b/>
          <w:bCs/>
          <w:i/>
          <w:iCs/>
          <w:color w:val="000000"/>
        </w:rPr>
        <w:t>his/her</w:t>
      </w:r>
      <w:r>
        <w:rPr>
          <w:rFonts w:ascii="Times New Roman" w:hAnsi="Times New Roman" w:cs="Times New Roman"/>
          <w:color w:val="000000"/>
        </w:rPr>
        <w:t>] place of work.</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was not acting in self-defense, or that [</w:t>
      </w:r>
      <w:r>
        <w:rPr>
          <w:rFonts w:ascii="Times New Roman" w:hAnsi="Times New Roman" w:cs="Times New Roman"/>
          <w:b/>
          <w:bCs/>
          <w:i/>
          <w:iCs/>
          <w:color w:val="000000"/>
        </w:rPr>
        <w:t>his/her</w:t>
      </w:r>
      <w:r>
        <w:rPr>
          <w:rFonts w:ascii="Times New Roman" w:hAnsi="Times New Roman" w:cs="Times New Roman"/>
          <w:color w:val="000000"/>
        </w:rPr>
        <w:t>] use of deadly force was not justified, you must find in favor of [</w:t>
      </w:r>
      <w:r>
        <w:rPr>
          <w:rFonts w:ascii="Times New Roman" w:hAnsi="Times New Roman" w:cs="Times New Roman"/>
          <w:b/>
          <w:bCs/>
          <w:i/>
          <w:iCs/>
          <w:color w:val="000000"/>
        </w:rPr>
        <w:t>plaintiff's name</w:t>
      </w:r>
      <w:r>
        <w:rPr>
          <w:rFonts w:ascii="Times New Roman" w:hAnsi="Times New Roman" w:cs="Times New Roman"/>
          <w:color w:val="000000"/>
        </w:rPr>
        <w:t>].  But if you find that [</w:t>
      </w:r>
      <w:r>
        <w:rPr>
          <w:rFonts w:ascii="Times New Roman" w:hAnsi="Times New Roman" w:cs="Times New Roman"/>
          <w:b/>
          <w:bCs/>
          <w:i/>
          <w:iCs/>
          <w:color w:val="000000"/>
        </w:rPr>
        <w:t>defendant's name</w:t>
      </w:r>
      <w:r>
        <w:rPr>
          <w:rFonts w:ascii="Times New Roman" w:hAnsi="Times New Roman" w:cs="Times New Roman"/>
          <w:color w:val="000000"/>
        </w:rPr>
        <w:t>] was acting in self-defense and was justified in using deadly force, you must find in favor of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11, '' 222(21), 464(c)-(e), 471(d) (2001); </w:t>
      </w:r>
      <w:r>
        <w:rPr>
          <w:rFonts w:ascii="Times New Roman" w:hAnsi="Times New Roman" w:cs="Times New Roman"/>
          <w:i/>
          <w:iCs/>
          <w:color w:val="000000"/>
        </w:rPr>
        <w:t>Moor v. Licciardello</w:t>
      </w:r>
      <w:r>
        <w:rPr>
          <w:rFonts w:ascii="Times New Roman" w:hAnsi="Times New Roman" w:cs="Times New Roman"/>
          <w:color w:val="000000"/>
        </w:rPr>
        <w:t>, Del. Supr., 463 A.2d 268, 270-272 (1983)(incorporating the self-defense principles of the criminal code to civil cases and abrogating the common law rule of self-defense).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Assault and Battery - Offensiveness</w:t>
      </w:r>
      <w:r>
        <w:rPr>
          <w:rFonts w:ascii="Times New Roman" w:hAnsi="Times New Roman" w:cs="Times New Roman"/>
          <w:color w:val="000000"/>
        </w:rPr>
        <w:tab/>
        <w:t>' 13.7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OFFENSIVENESS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has alleged that [</w:t>
      </w:r>
      <w:r>
        <w:rPr>
          <w:rFonts w:ascii="Times New Roman" w:hAnsi="Times New Roman" w:cs="Times New Roman"/>
          <w:b/>
          <w:bCs/>
          <w:i/>
          <w:iCs/>
          <w:color w:val="000000"/>
        </w:rPr>
        <w:t>defendant's name</w:t>
      </w:r>
      <w:r>
        <w:rPr>
          <w:rFonts w:ascii="Times New Roman" w:hAnsi="Times New Roman" w:cs="Times New Roman"/>
          <w:color w:val="000000"/>
        </w:rPr>
        <w:t>]'s contact with [</w:t>
      </w:r>
      <w:r>
        <w:rPr>
          <w:rFonts w:ascii="Times New Roman" w:hAnsi="Times New Roman" w:cs="Times New Roman"/>
          <w:b/>
          <w:bCs/>
          <w:i/>
          <w:iCs/>
          <w:color w:val="000000"/>
        </w:rPr>
        <w:t>him/her</w:t>
      </w:r>
      <w:r>
        <w:rPr>
          <w:rFonts w:ascii="Times New Roman" w:hAnsi="Times New Roman" w:cs="Times New Roman"/>
          <w:color w:val="000000"/>
        </w:rPr>
        <w:t>] was offensive.  For contact to be offensive, it must offend a reasonable sense of personal dignity; that is, it must be contact that would offend the ordinary person and not one who is unduly sensitive about [</w:t>
      </w:r>
      <w:r>
        <w:rPr>
          <w:rFonts w:ascii="Times New Roman" w:hAnsi="Times New Roman" w:cs="Times New Roman"/>
          <w:b/>
          <w:bCs/>
          <w:i/>
          <w:iCs/>
          <w:color w:val="000000"/>
        </w:rPr>
        <w:t>his/her</w:t>
      </w:r>
      <w:r>
        <w:rPr>
          <w:rFonts w:ascii="Times New Roman" w:hAnsi="Times New Roman" w:cs="Times New Roman"/>
          <w:color w:val="000000"/>
        </w:rPr>
        <w:t>] personal dignity.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Brzoska v. Olson</w:t>
      </w:r>
      <w:r>
        <w:rPr>
          <w:rFonts w:ascii="Times New Roman" w:hAnsi="Times New Roman" w:cs="Times New Roman"/>
          <w:color w:val="000000"/>
        </w:rPr>
        <w:t>, Del. Supr., 668 A.2d 1355, 1361 (1995)(en banc).</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False Imprisonment Defined</w:t>
      </w:r>
      <w:r>
        <w:rPr>
          <w:rFonts w:ascii="Times New Roman" w:hAnsi="Times New Roman" w:cs="Times New Roman"/>
          <w:color w:val="000000"/>
        </w:rPr>
        <w:tab/>
        <w:t>' 13.8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FALSE IMPRISONMENT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who intentionally causes the improper confinement of another person against [</w:t>
      </w:r>
      <w:r>
        <w:rPr>
          <w:rFonts w:ascii="Times New Roman" w:hAnsi="Times New Roman" w:cs="Times New Roman"/>
          <w:b/>
          <w:bCs/>
          <w:i/>
          <w:iCs/>
          <w:color w:val="000000"/>
        </w:rPr>
        <w:t>his/her</w:t>
      </w:r>
      <w:r>
        <w:rPr>
          <w:rFonts w:ascii="Times New Roman" w:hAnsi="Times New Roman" w:cs="Times New Roman"/>
          <w:color w:val="000000"/>
        </w:rPr>
        <w:t>] will is responsible to that person for all harm caused by the confinement.  A confinement is improper when the person detained has not consented to it and the person causing the confinement was not privileged to do so.</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Confinement means a restriction within the boundaries fixed by another from which the restricted person knows of no reasonable means of escape.  A reasonable means of escape is an escape by which a person would run no risk of harm to self or property.  A confinement may be accomplished by actual or apparent physical barriers, actual physical force, threats of physical force, or any other form of duress or coercion.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requirement of imprisonment means that the restraint must be a total one and not merely preventing someone from going where he or she pleases.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also Jury Instr. 13.11, "Shoplifting."</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35-45 (general rule), 67-69 (privilege of self-defense), 147-155 (parental and </w:t>
      </w:r>
      <w:r>
        <w:rPr>
          <w:rFonts w:ascii="Times New Roman" w:hAnsi="Times New Roman" w:cs="Times New Roman"/>
          <w:i/>
          <w:iCs/>
          <w:color w:val="000000"/>
        </w:rPr>
        <w:t>in loco parentis</w:t>
      </w:r>
      <w:r>
        <w:rPr>
          <w:rFonts w:ascii="Times New Roman" w:hAnsi="Times New Roman" w:cs="Times New Roman"/>
          <w:color w:val="000000"/>
        </w:rPr>
        <w:t xml:space="preserve"> privileges) (1965); </w:t>
      </w:r>
      <w:r>
        <w:rPr>
          <w:rFonts w:ascii="Times New Roman" w:hAnsi="Times New Roman" w:cs="Times New Roman"/>
          <w:smallCaps/>
          <w:color w:val="000000"/>
        </w:rPr>
        <w:t>Prosser &amp; Keeton On Torts</w:t>
      </w:r>
      <w:r>
        <w:rPr>
          <w:rFonts w:ascii="Times New Roman" w:hAnsi="Times New Roman" w:cs="Times New Roman"/>
          <w:color w:val="000000"/>
        </w:rPr>
        <w:t xml:space="preserve"> ' 11 at 47 (5th ed. 1986).  </w:t>
      </w:r>
      <w:r>
        <w:rPr>
          <w:rFonts w:ascii="Times New Roman" w:hAnsi="Times New Roman" w:cs="Times New Roman"/>
          <w:i/>
          <w:iCs/>
          <w:color w:val="000000"/>
        </w:rPr>
        <w:t>See also</w:t>
      </w:r>
      <w:r>
        <w:rPr>
          <w:rFonts w:ascii="Times New Roman" w:hAnsi="Times New Roman" w:cs="Times New Roman"/>
          <w:color w:val="000000"/>
        </w:rPr>
        <w:t xml:space="preserve"> DEL. CODE ANN. tit. 11, ' 840 (2001)(shoplifting).</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False Arrest / False Imprisonment - Arrest by Officer Without Warrant</w:t>
      </w:r>
      <w:r>
        <w:rPr>
          <w:rFonts w:ascii="Times New Roman" w:hAnsi="Times New Roman" w:cs="Times New Roman"/>
          <w:color w:val="000000"/>
        </w:rPr>
        <w:tab/>
        <w:t>' 13.9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ARREST WITHOUT WARRANT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Delaware law provides that a peace officer may arrest a person without a warrant if the officer has witnessed, or has reasonable ground to believe that the person has committed, a crime in the officer's presence.  If the officer has reasonable ground to believe that a felony has been committed, the officer may arrest a suspect whether or not the officer was present at the scene of the crime and whether or not a felony was actually committed.  An officer may also make a warrantless arrest if a felony has been committed by the person even though the officer had no reasonable ground at the time of the arrest to believe the person committed the felony.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Reasonable ground for an arrest exists whenever all the facts and circumstances within the officer's knowledge are reasonably reliable and sufficient to allow a prudent person to conclude that the suspect has committed or is committing a crime.  Mere suspicion of a criminal offense, without something more, does not justify an arrest.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pPr>
      <w:r>
        <w:rPr>
          <w:rFonts w:ascii="Times New Roman" w:hAnsi="Times New Roman" w:cs="Times New Roman"/>
          <w:color w:val="000000"/>
        </w:rPr>
        <w:t xml:space="preserve">DEL. CODE ANN. tit. 11, ' 1904 (2001); </w:t>
      </w:r>
      <w:r>
        <w:rPr>
          <w:rFonts w:ascii="Times New Roman" w:hAnsi="Times New Roman" w:cs="Times New Roman"/>
          <w:i/>
          <w:iCs/>
          <w:color w:val="000000"/>
        </w:rPr>
        <w:t>Darling v. State</w:t>
      </w:r>
      <w:r>
        <w:rPr>
          <w:rFonts w:ascii="Times New Roman" w:hAnsi="Times New Roman" w:cs="Times New Roman"/>
          <w:color w:val="000000"/>
        </w:rPr>
        <w:t>; Del. Supr., 768 A.2d 463, 465-66 (2001);</w:t>
      </w:r>
      <w:r>
        <w:rPr>
          <w:rFonts w:ascii="Times New Roman" w:hAnsi="Times New Roman" w:cs="Times New Roman"/>
          <w:i/>
          <w:iCs/>
          <w:color w:val="000000"/>
        </w:rPr>
        <w:t xml:space="preserve"> Coleman v. State</w:t>
      </w:r>
      <w:r>
        <w:rPr>
          <w:rFonts w:ascii="Times New Roman" w:hAnsi="Times New Roman" w:cs="Times New Roman"/>
          <w:color w:val="000000"/>
        </w:rPr>
        <w:t xml:space="preserve">, Del. Supr., 562 A.2d 1171, 1175-77 (1989)(probable cause measured in the totality of circumstances), </w:t>
      </w:r>
      <w:r>
        <w:rPr>
          <w:rFonts w:ascii="Times New Roman" w:hAnsi="Times New Roman" w:cs="Times New Roman"/>
          <w:i/>
          <w:iCs/>
          <w:color w:val="000000"/>
        </w:rPr>
        <w:t>cert. denied</w:t>
      </w:r>
      <w:r>
        <w:rPr>
          <w:rFonts w:ascii="Times New Roman" w:hAnsi="Times New Roman" w:cs="Times New Roman"/>
          <w:color w:val="000000"/>
        </w:rPr>
        <w:t xml:space="preserve">, 493 U.S. 1027, 110 S. Ct. 736, 107 L.Ed.2d 754 (1990); </w:t>
      </w:r>
      <w:r>
        <w:rPr>
          <w:rFonts w:ascii="Times New Roman" w:hAnsi="Times New Roman" w:cs="Times New Roman"/>
          <w:i/>
          <w:iCs/>
          <w:color w:val="000000"/>
        </w:rPr>
        <w:t>Thompson v. State</w:t>
      </w:r>
      <w:r>
        <w:rPr>
          <w:rFonts w:ascii="Times New Roman" w:hAnsi="Times New Roman" w:cs="Times New Roman"/>
          <w:color w:val="000000"/>
        </w:rPr>
        <w:t xml:space="preserve">, Del. Supr., 539 A.2d 1052, 1054-56 (1988).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also Illinois v. Gates</w:t>
      </w:r>
      <w:r>
        <w:rPr>
          <w:rFonts w:ascii="Times New Roman" w:hAnsi="Times New Roman" w:cs="Times New Roman"/>
          <w:color w:val="000000"/>
        </w:rPr>
        <w:t xml:space="preserve">, U.S. Supr., 462 U.S. 213, 230-32, 103 S. Ct. 2317, 76 L.Ed.2d 527, 543-44 (1983); </w:t>
      </w:r>
      <w:r>
        <w:rPr>
          <w:rFonts w:ascii="Times New Roman" w:hAnsi="Times New Roman" w:cs="Times New Roman"/>
          <w:smallCaps/>
          <w:color w:val="000000"/>
        </w:rPr>
        <w:t>Prosser &amp; Keeton On Torts</w:t>
      </w:r>
      <w:r>
        <w:rPr>
          <w:rFonts w:ascii="Times New Roman" w:hAnsi="Times New Roman" w:cs="Times New Roman"/>
          <w:color w:val="000000"/>
        </w:rPr>
        <w:t xml:space="preserve"> ' 11 at 50-52 (5th ed. 1986).</w:t>
      </w:r>
    </w:p>
    <w:p w:rsidR="00286426" w:rsidRDefault="00286426">
      <w:pPr>
        <w:tabs>
          <w:tab w:val="left" w:pos="0"/>
          <w:tab w:val="left" w:pos="540"/>
          <w:tab w:val="left" w:pos="1080"/>
          <w:tab w:val="left" w:pos="1620"/>
          <w:tab w:val="left" w:pos="2160"/>
          <w:tab w:val="right" w:pos="9180"/>
          <w:tab w:val="left" w:pos="9360"/>
        </w:tabs>
        <w:spacing w:line="480" w:lineRule="auto"/>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False Arrest /Imprisonment - Arrest by Private Individual</w:t>
      </w:r>
      <w:r>
        <w:rPr>
          <w:rFonts w:ascii="Times New Roman" w:hAnsi="Times New Roman" w:cs="Times New Roman"/>
          <w:color w:val="000000"/>
        </w:rPr>
        <w:tab/>
        <w:t>' 13.10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ARREST BY PRIVATE PERSON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private person may make an arrest without a warrant for an offense that was committed in his or her presence and that amounted to or threatened a breach of the peace.  A breach of the peace is a public offense involving violence or causing or likely to cause an immediate disturbance of public order.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Rule does not apply to Motor Vehicle Violations.</w:t>
      </w:r>
      <w:r>
        <w:rPr>
          <w:rFonts w:ascii="Times New Roman" w:hAnsi="Times New Roman" w:cs="Times New Roman"/>
          <w:color w:val="000000"/>
        </w:rPr>
        <w:t>}</w:t>
      </w: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v. Cochran</w:t>
      </w:r>
      <w:r>
        <w:rPr>
          <w:rFonts w:ascii="Times New Roman" w:hAnsi="Times New Roman" w:cs="Times New Roman"/>
          <w:color w:val="000000"/>
        </w:rPr>
        <w:t>, Del. Supr., 372 A.2d 193, 195 n.2 (1977);</w:t>
      </w:r>
      <w:r>
        <w:rPr>
          <w:rFonts w:ascii="Times New Roman" w:hAnsi="Times New Roman" w:cs="Times New Roman"/>
          <w:i/>
          <w:iCs/>
          <w:color w:val="000000"/>
        </w:rPr>
        <w:t xml:space="preserve"> State v. Hodgson</w:t>
      </w:r>
      <w:r>
        <w:rPr>
          <w:rFonts w:ascii="Times New Roman" w:hAnsi="Times New Roman" w:cs="Times New Roman"/>
          <w:color w:val="000000"/>
        </w:rPr>
        <w:t xml:space="preserve">, Del. Super., 200 A.2d 567 (1964)(common law citizen's arrest powers limited to breach or threatened breach of the peace); </w:t>
      </w:r>
      <w:r>
        <w:rPr>
          <w:rFonts w:ascii="Times New Roman" w:hAnsi="Times New Roman" w:cs="Times New Roman"/>
          <w:i/>
          <w:iCs/>
          <w:color w:val="000000"/>
        </w:rPr>
        <w:t>cf.</w:t>
      </w:r>
      <w:r>
        <w:rPr>
          <w:rFonts w:ascii="Times New Roman" w:hAnsi="Times New Roman" w:cs="Times New Roman"/>
          <w:color w:val="000000"/>
        </w:rPr>
        <w:t xml:space="preserve"> DEL. CODE ANN. tit. 11, ' 1912 (2001)(authorizing federal law enforcement officers to make arrests in their official capacity); DEL. CODE ANN. tit. 11, ' 1932 (2001)(authorizing arrest by out-of-state police in Afresh pursuit@).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11 (5th ed. 1986).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False Arrest / False Imprisonment </w:t>
      </w:r>
    </w:p>
    <w:p w:rsidR="00286426" w:rsidRDefault="00286426">
      <w:pPr>
        <w:tabs>
          <w:tab w:val="right" w:leader="do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 Detention by Property/Business Owner for Shoplifting</w:t>
      </w:r>
      <w:r>
        <w:rPr>
          <w:rFonts w:ascii="Times New Roman" w:hAnsi="Times New Roman" w:cs="Times New Roman"/>
          <w:color w:val="000000"/>
        </w:rPr>
        <w:tab/>
        <w:t>' 13.11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REASONABLE DETENTION BY PROPERTY OWNER - SHOPLIFTING</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property or business owner who reasonably believes that a person has wrongfully taken property from the premises or has failed to pay for goods or services may detain the person on the premises for the time necessary to make a reasonable investigation of the facts, to report the information to a peace officer, and to hold the person in a reasonable manner until the officer arrives.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DEL. CODE ANN. tit. 11, ' 840 (2001)(Shoplifting Statute); </w:t>
      </w:r>
      <w:r>
        <w:rPr>
          <w:rFonts w:ascii="Times New Roman" w:hAnsi="Times New Roman" w:cs="Times New Roman"/>
          <w:smallCaps/>
          <w:color w:val="000000"/>
        </w:rPr>
        <w:t>Restatement (Second) of Torts</w:t>
      </w:r>
      <w:r>
        <w:rPr>
          <w:rFonts w:ascii="Times New Roman" w:hAnsi="Times New Roman" w:cs="Times New Roman"/>
          <w:color w:val="000000"/>
        </w:rPr>
        <w:t xml:space="preserve"> ' 120A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13.  INTENTIONAL TORTS - Torts Against the Body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False Arrest / False Imprisonment -- Probable Cause for Arrest</w:t>
      </w:r>
      <w:r>
        <w:rPr>
          <w:rFonts w:ascii="Times New Roman" w:hAnsi="Times New Roman" w:cs="Times New Roman"/>
          <w:color w:val="000000"/>
        </w:rPr>
        <w:tab/>
        <w:t>' 13.12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PROBABLE CAUSE FOR ARREST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Probable cause is an assessment of all the facts and circumstances that are reasonably reliable and sufficient and that would lead a prudent person to conclude that a suspect has committed or is committing a crime.  Probable cause is a practical, nontechnical standard based on the everyday life experience that reasonable, prudent persons act on.  It is a common sense standard that includes the experience of those versed in the field of law enforcement.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Darling v. State</w:t>
      </w:r>
      <w:r>
        <w:rPr>
          <w:rFonts w:ascii="Times New Roman" w:hAnsi="Times New Roman" w:cs="Times New Roman"/>
          <w:color w:val="000000"/>
        </w:rPr>
        <w:t>; Del. Supr., 768 A.2d 463, 465-66 (2001);</w:t>
      </w:r>
      <w:r>
        <w:rPr>
          <w:rFonts w:ascii="Times New Roman" w:hAnsi="Times New Roman" w:cs="Times New Roman"/>
          <w:i/>
          <w:iCs/>
          <w:color w:val="000000"/>
        </w:rPr>
        <w:t xml:space="preserve"> Illinois v. Gates</w:t>
      </w:r>
      <w:r>
        <w:rPr>
          <w:rFonts w:ascii="Times New Roman" w:hAnsi="Times New Roman" w:cs="Times New Roman"/>
          <w:color w:val="000000"/>
        </w:rPr>
        <w:t xml:space="preserve">, U.S. Supr., 462 U.S. 213, 230-32, 103 S. Ct. 2317, 76 L.Ed.2d 527, 543-44 (1983); </w:t>
      </w:r>
      <w:r>
        <w:rPr>
          <w:rFonts w:ascii="Times New Roman" w:hAnsi="Times New Roman" w:cs="Times New Roman"/>
          <w:i/>
          <w:iCs/>
          <w:color w:val="000000"/>
        </w:rPr>
        <w:t>Jarvis v. State</w:t>
      </w:r>
      <w:r>
        <w:rPr>
          <w:rFonts w:ascii="Times New Roman" w:hAnsi="Times New Roman" w:cs="Times New Roman"/>
          <w:color w:val="000000"/>
        </w:rPr>
        <w:t xml:space="preserve">, Del. Supr., 600 A.2d 38, 41 (1991)(reasonable suspicion not sufficient to justify arrest, probable cause required); </w:t>
      </w:r>
      <w:r>
        <w:rPr>
          <w:rFonts w:ascii="Times New Roman" w:hAnsi="Times New Roman" w:cs="Times New Roman"/>
          <w:i/>
          <w:iCs/>
          <w:color w:val="000000"/>
        </w:rPr>
        <w:t>Coleman v. State</w:t>
      </w:r>
      <w:r>
        <w:rPr>
          <w:rFonts w:ascii="Times New Roman" w:hAnsi="Times New Roman" w:cs="Times New Roman"/>
          <w:color w:val="000000"/>
        </w:rPr>
        <w:t xml:space="preserve">, Del. Supr., 562 A.2d 1171, 1175 (1989)(probable cause measured in the totality of circumstances), </w:t>
      </w:r>
      <w:r>
        <w:rPr>
          <w:rFonts w:ascii="Times New Roman" w:hAnsi="Times New Roman" w:cs="Times New Roman"/>
          <w:i/>
          <w:iCs/>
          <w:color w:val="000000"/>
        </w:rPr>
        <w:t>cert. denied</w:t>
      </w:r>
      <w:r>
        <w:rPr>
          <w:rFonts w:ascii="Times New Roman" w:hAnsi="Times New Roman" w:cs="Times New Roman"/>
          <w:color w:val="000000"/>
        </w:rPr>
        <w:t xml:space="preserve">, 493 U.S. 1027, 110 S. Ct. 736, 107 L.Ed.2d 754 (1990); </w:t>
      </w:r>
      <w:r>
        <w:rPr>
          <w:rFonts w:ascii="Times New Roman" w:hAnsi="Times New Roman" w:cs="Times New Roman"/>
          <w:i/>
          <w:iCs/>
          <w:color w:val="000000"/>
        </w:rPr>
        <w:t>State v. Moore</w:t>
      </w:r>
      <w:r>
        <w:rPr>
          <w:rFonts w:ascii="Times New Roman" w:hAnsi="Times New Roman" w:cs="Times New Roman"/>
          <w:color w:val="000000"/>
        </w:rPr>
        <w:t>, Del. Super., 187 A.2d 807, 813 (1963)(unlawful delay may render police liable for false arrest).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14.  EMOTIONAL DISTRESS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Intentional Infliction of Emotional Distress</w:t>
      </w:r>
      <w:r>
        <w:rPr>
          <w:rFonts w:ascii="Times New Roman" w:hAnsi="Times New Roman" w:cs="Times New Roman"/>
          <w:color w:val="000000"/>
        </w:rPr>
        <w:tab/>
        <w:t>' 14.1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OUTRAGEOUS CONDUCT CAUSING SEVERE EMOTIONAL DISTRESS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person intentionally or recklessly causes severe emotional distress to another by extreme and outrageous conduct, that person is liable for the emotional distress and for any bodily harm that results from the distress.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Extreme and outrageous conduct goes beyond all possible bounds of decency and would be regarded as atrocious and utterly intolerable in a civilized community.  Emotional distress includes all highly unpleasant mental reactions, including fright, horror, grief, shame, humiliation, embarrassment, anger, chagrin, disappointment, and worry.  Severe emotional distress is so extreme that no reasonable person could be expected to endure it.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Liability for severe emotional distress, however, does not extend to mere insults, indignities, threats, annoyances, petty oppressions, or other trivialities.  The law cannot intervene in every case where someone's feelings are hurt.  There must still be freedom to express unflattering opinions.  The law will intervene only where the distress is so severe that no reasonable person could be expected to endure it.  In this regard, the intensity and the duration of the distress are factors to be considered in determining its severity.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]'s conduct was outrageous and extreme and that this conduct caused [</w:t>
      </w:r>
      <w:r>
        <w:rPr>
          <w:rFonts w:ascii="Times New Roman" w:hAnsi="Times New Roman" w:cs="Times New Roman"/>
          <w:b/>
          <w:bCs/>
          <w:i/>
          <w:iCs/>
          <w:color w:val="000000"/>
        </w:rPr>
        <w:t>plaintiff's name</w:t>
      </w:r>
      <w:r>
        <w:rPr>
          <w:rFonts w:ascii="Times New Roman" w:hAnsi="Times New Roman" w:cs="Times New Roman"/>
          <w:color w:val="000000"/>
        </w:rPr>
        <w:t>] to suffer severe emotional distress, then you must find [</w:t>
      </w:r>
      <w:r>
        <w:rPr>
          <w:rFonts w:ascii="Times New Roman" w:hAnsi="Times New Roman" w:cs="Times New Roman"/>
          <w:b/>
          <w:bCs/>
          <w:i/>
          <w:iCs/>
          <w:color w:val="000000"/>
        </w:rPr>
        <w:t>defendant's name</w:t>
      </w:r>
      <w:r>
        <w:rPr>
          <w:rFonts w:ascii="Times New Roman" w:hAnsi="Times New Roman" w:cs="Times New Roman"/>
          <w:color w:val="000000"/>
        </w:rPr>
        <w:t>] liable for damages.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Brett v. Berkowitz</w:t>
      </w:r>
      <w:r>
        <w:rPr>
          <w:rFonts w:ascii="Times New Roman" w:hAnsi="Times New Roman" w:cs="Times New Roman"/>
          <w:color w:val="000000"/>
        </w:rPr>
        <w:t>, Del. Supr., 706 A.2d 509, 513 (1998);</w:t>
      </w:r>
      <w:r>
        <w:rPr>
          <w:rFonts w:ascii="Times New Roman" w:hAnsi="Times New Roman" w:cs="Times New Roman"/>
          <w:i/>
          <w:iCs/>
          <w:color w:val="000000"/>
        </w:rPr>
        <w:t xml:space="preserve"> Tackett v. State Farm Fire &amp; Cas. Ins. Co.</w:t>
      </w:r>
      <w:r>
        <w:rPr>
          <w:rFonts w:ascii="Times New Roman" w:hAnsi="Times New Roman" w:cs="Times New Roman"/>
          <w:color w:val="000000"/>
        </w:rPr>
        <w:t xml:space="preserve">, Del. Supr., 653 A.2d 254, 265 (1995); </w:t>
      </w:r>
      <w:r>
        <w:rPr>
          <w:rFonts w:ascii="Times New Roman" w:hAnsi="Times New Roman" w:cs="Times New Roman"/>
          <w:i/>
          <w:iCs/>
          <w:color w:val="000000"/>
        </w:rPr>
        <w:t>Garrison v. Medical Ctr. of Delaware</w:t>
      </w:r>
      <w:r>
        <w:rPr>
          <w:rFonts w:ascii="Times New Roman" w:hAnsi="Times New Roman" w:cs="Times New Roman"/>
          <w:color w:val="000000"/>
        </w:rPr>
        <w:t xml:space="preserve">, Del. Supr., 581 A.2d 288, 293 (1989); </w:t>
      </w:r>
      <w:r>
        <w:rPr>
          <w:rFonts w:ascii="Times New Roman" w:hAnsi="Times New Roman" w:cs="Times New Roman"/>
          <w:i/>
          <w:iCs/>
          <w:color w:val="000000"/>
        </w:rPr>
        <w:t>Mergenthaler v. Asbestos Corp. of America</w:t>
      </w:r>
      <w:r>
        <w:rPr>
          <w:rFonts w:ascii="Times New Roman" w:hAnsi="Times New Roman" w:cs="Times New Roman"/>
          <w:color w:val="000000"/>
        </w:rPr>
        <w:t xml:space="preserve">, Del. Supr., 480 A.2d 647, 651 (1984); </w:t>
      </w:r>
      <w:r>
        <w:rPr>
          <w:rFonts w:ascii="Times New Roman" w:hAnsi="Times New Roman" w:cs="Times New Roman"/>
          <w:i/>
          <w:iCs/>
          <w:color w:val="000000"/>
        </w:rPr>
        <w:t>Robb v. Pennsylvania R. Co.</w:t>
      </w:r>
      <w:r>
        <w:rPr>
          <w:rFonts w:ascii="Times New Roman" w:hAnsi="Times New Roman" w:cs="Times New Roman"/>
          <w:color w:val="000000"/>
        </w:rPr>
        <w:t xml:space="preserve">, Del. Supr., 210 A.2d 709, 711 (1965)(no recovery for fright alone without evidence of physical consequences); </w:t>
      </w:r>
      <w:r>
        <w:rPr>
          <w:rFonts w:ascii="Times New Roman" w:hAnsi="Times New Roman" w:cs="Times New Roman"/>
          <w:i/>
          <w:iCs/>
          <w:color w:val="000000"/>
        </w:rPr>
        <w:t>cf. Cummings v. Pinder</w:t>
      </w:r>
      <w:r>
        <w:rPr>
          <w:rFonts w:ascii="Times New Roman" w:hAnsi="Times New Roman" w:cs="Times New Roman"/>
          <w:color w:val="000000"/>
        </w:rPr>
        <w:t xml:space="preserve">, Del. Supr., 574 A.2d 843, 845 (1990)(no showing of physical harm needed if intentional conduct causing emotional distress is outrageous); </w:t>
      </w:r>
      <w:r>
        <w:rPr>
          <w:rFonts w:ascii="Times New Roman" w:hAnsi="Times New Roman" w:cs="Times New Roman"/>
          <w:i/>
          <w:iCs/>
          <w:color w:val="000000"/>
        </w:rPr>
        <w:t>Mattern v. Hudson</w:t>
      </w:r>
      <w:r>
        <w:rPr>
          <w:rFonts w:ascii="Times New Roman" w:hAnsi="Times New Roman" w:cs="Times New Roman"/>
          <w:color w:val="000000"/>
        </w:rPr>
        <w:t xml:space="preserve">, Del. Super., 532 A.2d 85, 85-86 (1987)(same); </w:t>
      </w:r>
      <w:r>
        <w:rPr>
          <w:rFonts w:ascii="Times New Roman" w:hAnsi="Times New Roman" w:cs="Times New Roman"/>
          <w:i/>
          <w:iCs/>
          <w:color w:val="000000"/>
        </w:rPr>
        <w:t>Ortiz v. Brandywine Chrysler-Plymouth, Inc.</w:t>
      </w:r>
      <w:r>
        <w:rPr>
          <w:rFonts w:ascii="Times New Roman" w:hAnsi="Times New Roman" w:cs="Times New Roman"/>
          <w:color w:val="000000"/>
        </w:rPr>
        <w:t xml:space="preserve">, Del. Super., C.A. No. 647, 1977, Balick, J. (June 26, 1985)(same).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46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14.  EMOTIONAL DISTRESS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Effect of Parties' Relationship</w:t>
      </w:r>
      <w:r>
        <w:rPr>
          <w:rFonts w:ascii="Times New Roman" w:hAnsi="Times New Roman" w:cs="Times New Roman"/>
          <w:color w:val="000000"/>
        </w:rPr>
        <w:tab/>
        <w:t>' 14.2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EFFECT OF PARTIES' RELATIONSHIP</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fiduciary, acting in a relationship of trust and confidence, causes a client to suffer severe emotional distress as a result of outrageous conduct, the fiduciary will be liable for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in [</w:t>
      </w:r>
      <w:r>
        <w:rPr>
          <w:rFonts w:ascii="Times New Roman" w:hAnsi="Times New Roman" w:cs="Times New Roman"/>
          <w:b/>
          <w:bCs/>
          <w:i/>
          <w:iCs/>
          <w:color w:val="000000"/>
        </w:rPr>
        <w:t>his/her</w:t>
      </w:r>
      <w:r>
        <w:rPr>
          <w:rFonts w:ascii="Times New Roman" w:hAnsi="Times New Roman" w:cs="Times New Roman"/>
          <w:color w:val="000000"/>
        </w:rPr>
        <w:t>] role as [</w:t>
      </w:r>
      <w:r>
        <w:rPr>
          <w:rFonts w:ascii="Times New Roman" w:hAnsi="Times New Roman" w:cs="Times New Roman"/>
          <w:b/>
          <w:bCs/>
          <w:i/>
          <w:iCs/>
          <w:color w:val="000000"/>
        </w:rPr>
        <w:t>plaintiff's name</w:t>
      </w:r>
      <w:r>
        <w:rPr>
          <w:rFonts w:ascii="Times New Roman" w:hAnsi="Times New Roman" w:cs="Times New Roman"/>
          <w:color w:val="000000"/>
        </w:rPr>
        <w:t>]'s [__describe the fiduciary responsibility__], acted in an outrageous manner that caused [</w:t>
      </w:r>
      <w:r>
        <w:rPr>
          <w:rFonts w:ascii="Times New Roman" w:hAnsi="Times New Roman" w:cs="Times New Roman"/>
          <w:b/>
          <w:bCs/>
          <w:i/>
          <w:iCs/>
          <w:color w:val="000000"/>
        </w:rPr>
        <w:t>plaintiff's name</w:t>
      </w:r>
      <w:r>
        <w:rPr>
          <w:rFonts w:ascii="Times New Roman" w:hAnsi="Times New Roman" w:cs="Times New Roman"/>
          <w:color w:val="000000"/>
        </w:rPr>
        <w:t>] to suffer severe emotional distress, then you may award [</w:t>
      </w:r>
      <w:r>
        <w:rPr>
          <w:rFonts w:ascii="Times New Roman" w:hAnsi="Times New Roman" w:cs="Times New Roman"/>
          <w:b/>
          <w:bCs/>
          <w:i/>
          <w:iCs/>
          <w:color w:val="000000"/>
        </w:rPr>
        <w:t>plaintiff's name</w:t>
      </w:r>
      <w:r>
        <w:rPr>
          <w:rFonts w:ascii="Times New Roman" w:hAnsi="Times New Roman" w:cs="Times New Roman"/>
          <w:color w:val="000000"/>
        </w:rPr>
        <w:t>] damages for injuries arising from the emotional distress.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Brett v. Berkowitz</w:t>
      </w:r>
      <w:r>
        <w:rPr>
          <w:rFonts w:ascii="Times New Roman" w:hAnsi="Times New Roman" w:cs="Times New Roman"/>
          <w:color w:val="000000"/>
        </w:rPr>
        <w:t>, Del. Supr., 706 A.2d 509, 513 (1998);</w:t>
      </w:r>
      <w:r>
        <w:rPr>
          <w:rFonts w:ascii="Times New Roman" w:hAnsi="Times New Roman" w:cs="Times New Roman"/>
          <w:i/>
          <w:iCs/>
          <w:color w:val="000000"/>
        </w:rPr>
        <w:t xml:space="preserve"> Cummings v. Pinder</w:t>
      </w:r>
      <w:r>
        <w:rPr>
          <w:rFonts w:ascii="Times New Roman" w:hAnsi="Times New Roman" w:cs="Times New Roman"/>
          <w:color w:val="000000"/>
        </w:rPr>
        <w:t>, Del. Supr., 574 A.2d 843, 845 (1990)(recovery for emotional distress arising out of outrageous conduct in attorney-client relationship).</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14.  EMOTIONAL DISTRESS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Unintentional Infliction of Emotional Distress</w:t>
      </w:r>
      <w:r>
        <w:rPr>
          <w:rFonts w:ascii="Times New Roman" w:hAnsi="Times New Roman" w:cs="Times New Roman"/>
          <w:color w:val="000000"/>
        </w:rPr>
        <w:tab/>
        <w:t>' 14.3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UNINTENTIONAL INFLICTION OF EMOTIONAL DISTRESS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someone's negligence causes fright or severe emotional distress to a person within the immediate area of physical danger created by that negligence, and if the person suffers physical consequences as a result of that severe emotional distress, then the injured person may recover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New Haverford Partnership v. Stroot</w:t>
      </w:r>
      <w:r>
        <w:rPr>
          <w:rFonts w:ascii="Times New Roman" w:hAnsi="Times New Roman" w:cs="Times New Roman"/>
          <w:color w:val="000000"/>
        </w:rPr>
        <w:t>, Del. Supr., 772 A.2d 792 (2001)(landlord=s negligence in maintaining apartments gave tenants a cause of action for resulting emotional and physical injuries);</w:t>
      </w:r>
      <w:r>
        <w:rPr>
          <w:rFonts w:ascii="Times New Roman" w:hAnsi="Times New Roman" w:cs="Times New Roman"/>
          <w:i/>
          <w:iCs/>
          <w:color w:val="000000"/>
        </w:rPr>
        <w:t xml:space="preserve"> Robb v. Pennsylvania Ry. Co.</w:t>
      </w:r>
      <w:r>
        <w:rPr>
          <w:rFonts w:ascii="Times New Roman" w:hAnsi="Times New Roman" w:cs="Times New Roman"/>
          <w:color w:val="000000"/>
        </w:rPr>
        <w:t xml:space="preserve">, Del. Supr., 210 A.2d 709 (1965)(cause of action may lie in negligent infliction of emotional distress to person within immediate area of physical harm)(impact rule rejected); </w:t>
      </w:r>
      <w:r>
        <w:rPr>
          <w:rFonts w:ascii="Times New Roman" w:hAnsi="Times New Roman" w:cs="Times New Roman"/>
          <w:i/>
          <w:iCs/>
          <w:color w:val="000000"/>
        </w:rPr>
        <w:t>cf</w:t>
      </w:r>
      <w:r>
        <w:rPr>
          <w:rFonts w:ascii="Times New Roman" w:hAnsi="Times New Roman" w:cs="Times New Roman"/>
          <w:color w:val="000000"/>
        </w:rPr>
        <w:t xml:space="preserve">. </w:t>
      </w:r>
      <w:r>
        <w:rPr>
          <w:rFonts w:ascii="Times New Roman" w:hAnsi="Times New Roman" w:cs="Times New Roman"/>
          <w:i/>
          <w:iCs/>
          <w:color w:val="000000"/>
        </w:rPr>
        <w:t>McClain v. Faraone</w:t>
      </w:r>
      <w:r>
        <w:rPr>
          <w:rFonts w:ascii="Times New Roman" w:hAnsi="Times New Roman" w:cs="Times New Roman"/>
          <w:color w:val="000000"/>
        </w:rPr>
        <w:t xml:space="preserve">, Del. Super., 369 A.2d 1090, 1094 (1977)(in an action based on contract without related affirmative tortious physical act or conduct, there is no recovery for negligent or unintentional infliction of emotional distress).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14.  EMOTIONAL DISTRESS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Emotional Distress Caused by Injury to a Close Relative</w:t>
      </w:r>
      <w:r>
        <w:rPr>
          <w:rFonts w:ascii="Times New Roman" w:hAnsi="Times New Roman" w:cs="Times New Roman"/>
          <w:color w:val="000000"/>
        </w:rPr>
        <w:tab/>
        <w:t>' 14.4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EMOTIONAL DISTRESS FROM INJURY NEGLIGENTLY CAUSED</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TO A CLOSE RELATIVE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may recover damages for fright or severe emotional distress suffered as a result of witnessing an injury negligently caused to a close relative only if:</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 xml:space="preserve">(1) the person was in the immediate area of physical danger created by the negligent party; and </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 xml:space="preserve">(2) the person suffered physical injury as a result of the emotional distress.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suffered severe emotional distress and then physical injury from witnessing [__describe negligent act to a close relative__] and that [</w:t>
      </w:r>
      <w:r>
        <w:rPr>
          <w:rFonts w:ascii="Times New Roman" w:hAnsi="Times New Roman" w:cs="Times New Roman"/>
          <w:b/>
          <w:bCs/>
          <w:i/>
          <w:iCs/>
          <w:color w:val="000000"/>
        </w:rPr>
        <w:t>plaintiff's name</w:t>
      </w:r>
      <w:r>
        <w:rPr>
          <w:rFonts w:ascii="Times New Roman" w:hAnsi="Times New Roman" w:cs="Times New Roman"/>
          <w:color w:val="000000"/>
        </w:rPr>
        <w:t>] was within an immediate area of physical danger created by [</w:t>
      </w:r>
      <w:r>
        <w:rPr>
          <w:rFonts w:ascii="Times New Roman" w:hAnsi="Times New Roman" w:cs="Times New Roman"/>
          <w:b/>
          <w:bCs/>
          <w:i/>
          <w:iCs/>
          <w:color w:val="000000"/>
        </w:rPr>
        <w:t>defendant's name</w:t>
      </w:r>
      <w:r>
        <w:rPr>
          <w:rFonts w:ascii="Times New Roman" w:hAnsi="Times New Roman" w:cs="Times New Roman"/>
          <w:color w:val="000000"/>
        </w:rPr>
        <w:t>]'s negligence, then [</w:t>
      </w:r>
      <w:r>
        <w:rPr>
          <w:rFonts w:ascii="Times New Roman" w:hAnsi="Times New Roman" w:cs="Times New Roman"/>
          <w:b/>
          <w:bCs/>
          <w:i/>
          <w:iCs/>
          <w:color w:val="000000"/>
        </w:rPr>
        <w:t>defendant's name</w:t>
      </w:r>
      <w:r>
        <w:rPr>
          <w:rFonts w:ascii="Times New Roman" w:hAnsi="Times New Roman" w:cs="Times New Roman"/>
          <w:color w:val="000000"/>
        </w:rPr>
        <w:t xml:space="preserve">] is liable for damages.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Garrison v. Medical Ctr. of Delaware</w:t>
      </w:r>
      <w:r>
        <w:rPr>
          <w:rFonts w:ascii="Times New Roman" w:hAnsi="Times New Roman" w:cs="Times New Roman"/>
          <w:color w:val="000000"/>
        </w:rPr>
        <w:t xml:space="preserve">, Del. Supr., 581 A.2d 288, 293 (1989)(no recovery on claim of emotional distress without physical harm to claimant); </w:t>
      </w:r>
      <w:r>
        <w:rPr>
          <w:rFonts w:ascii="Times New Roman" w:hAnsi="Times New Roman" w:cs="Times New Roman"/>
          <w:i/>
          <w:iCs/>
          <w:color w:val="000000"/>
        </w:rPr>
        <w:t>Mergenthaler v. Asbestos Corp. of America</w:t>
      </w:r>
      <w:r>
        <w:rPr>
          <w:rFonts w:ascii="Times New Roman" w:hAnsi="Times New Roman" w:cs="Times New Roman"/>
          <w:color w:val="000000"/>
        </w:rPr>
        <w:t xml:space="preserve">, Del. Supr., 480 A.2d 647, 651 (1984)(same); </w:t>
      </w:r>
      <w:r>
        <w:rPr>
          <w:rFonts w:ascii="Times New Roman" w:hAnsi="Times New Roman" w:cs="Times New Roman"/>
          <w:i/>
          <w:iCs/>
          <w:color w:val="000000"/>
        </w:rPr>
        <w:t>Robb v. Pennsylvania Ry. Co.</w:t>
      </w:r>
      <w:r>
        <w:rPr>
          <w:rFonts w:ascii="Times New Roman" w:hAnsi="Times New Roman" w:cs="Times New Roman"/>
          <w:color w:val="000000"/>
        </w:rPr>
        <w:t xml:space="preserve">, Del. Supr., 210 A.2d 709, 711 (1965)(no recovery for fright alone without evidence of physical consequences); </w:t>
      </w:r>
      <w:r>
        <w:rPr>
          <w:rFonts w:ascii="Times New Roman" w:hAnsi="Times New Roman" w:cs="Times New Roman"/>
          <w:i/>
          <w:iCs/>
          <w:color w:val="000000"/>
        </w:rPr>
        <w:t>Broomall v. Reed</w:t>
      </w:r>
      <w:r>
        <w:rPr>
          <w:rFonts w:ascii="Times New Roman" w:hAnsi="Times New Roman" w:cs="Times New Roman"/>
          <w:color w:val="000000"/>
        </w:rPr>
        <w:t xml:space="preserve">, Del. Super., C.A. No. 79C-SE-16, Walsh, J. (July 9, 1981)(letter opinion)(holding recovery for physical injuries arising from emotional distress only in instance where claimant witnessed negligent conduct that injured a close relative); </w:t>
      </w:r>
      <w:r>
        <w:rPr>
          <w:rFonts w:ascii="Times New Roman" w:hAnsi="Times New Roman" w:cs="Times New Roman"/>
          <w:i/>
          <w:iCs/>
          <w:color w:val="000000"/>
        </w:rPr>
        <w:t>Mancino v. Webb</w:t>
      </w:r>
      <w:r>
        <w:rPr>
          <w:rFonts w:ascii="Times New Roman" w:hAnsi="Times New Roman" w:cs="Times New Roman"/>
          <w:color w:val="000000"/>
        </w:rPr>
        <w:t xml:space="preserve">, Del. Super., 274 A.2d 711, 714 (1974)(recovery by parent for emotional distress only where parent witnesses injury to child and parent is within zone of danger to child).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Business Owner's Duty to Public/Business Invitees</w:t>
      </w:r>
      <w:r>
        <w:rPr>
          <w:rFonts w:ascii="Times New Roman" w:hAnsi="Times New Roman" w:cs="Times New Roman"/>
          <w:color w:val="000000"/>
        </w:rPr>
        <w:tab/>
        <w:t>' 15.1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BUSINESS OWNER / LANDOWNER'S DUTY TO PUBLIC / BUSINESS INVITEES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[business owner / landowner] owes a duty to the public to see that the parts of the premises ordinarily used by customers are kept in a reasonably safe condition.  With this duty, the [business owner / landowner] is responsible for injuries that are caused by defects or conditions that the [business owner / landowner] had actual notice of or that could have been discovered by reasonably prudent inspection.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the law, a [business owner / landowner] is not an insurer of the safety of an invitee.  Mere ownership does not make one liable for injuries sustained by persons who have entered on land, even though the owner has invited them to enter.  The [business owner / landowner]'s liability to an invitee for unintentional injuries must be based on negligence; and the law does not presume that the owner was negligent merely because the invitee was injured while on the premises.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Jardel v. Hughes</w:t>
      </w:r>
      <w:r>
        <w:rPr>
          <w:rFonts w:ascii="Times New Roman" w:hAnsi="Times New Roman" w:cs="Times New Roman"/>
          <w:color w:val="000000"/>
        </w:rPr>
        <w:t xml:space="preserve">, Del. Supr., 523 A.2d 518, 525 (1987)(holding commercial property owner has duty to reasonably protect business invitees from criminal or tortious acts of third persons); </w:t>
      </w:r>
      <w:r>
        <w:rPr>
          <w:rFonts w:ascii="Times New Roman" w:hAnsi="Times New Roman" w:cs="Times New Roman"/>
          <w:i/>
          <w:iCs/>
          <w:color w:val="000000"/>
        </w:rPr>
        <w:t>Howard v. Food Fair Stores, New Castle, Inc.</w:t>
      </w:r>
      <w:r>
        <w:rPr>
          <w:rFonts w:ascii="Times New Roman" w:hAnsi="Times New Roman" w:cs="Times New Roman"/>
          <w:color w:val="000000"/>
        </w:rPr>
        <w:t xml:space="preserve">, Del. Supr., 201 A.2d 638, 640 (1964)(storekeepers); </w:t>
      </w:r>
      <w:r>
        <w:rPr>
          <w:rFonts w:ascii="Times New Roman" w:hAnsi="Times New Roman" w:cs="Times New Roman"/>
          <w:i/>
          <w:iCs/>
          <w:color w:val="000000"/>
        </w:rPr>
        <w:t>Woods v. Prices Corners Shopping Ctr. Merchant's Ass'n</w:t>
      </w:r>
      <w:r>
        <w:rPr>
          <w:rFonts w:ascii="Times New Roman" w:hAnsi="Times New Roman" w:cs="Times New Roman"/>
          <w:color w:val="000000"/>
        </w:rPr>
        <w:t xml:space="preserve">, Del. Super., 541 A.2d 574, 575 (1988); </w:t>
      </w:r>
      <w:r>
        <w:rPr>
          <w:rFonts w:ascii="Times New Roman" w:hAnsi="Times New Roman" w:cs="Times New Roman"/>
          <w:i/>
          <w:iCs/>
          <w:color w:val="000000"/>
        </w:rPr>
        <w:t>Coker v. McDonald's Corp.</w:t>
      </w:r>
      <w:r>
        <w:rPr>
          <w:rFonts w:ascii="Times New Roman" w:hAnsi="Times New Roman" w:cs="Times New Roman"/>
          <w:color w:val="000000"/>
        </w:rPr>
        <w:t xml:space="preserve">, Del. Super., 537 A.2d 549, 550 (1987); </w:t>
      </w:r>
      <w:r>
        <w:rPr>
          <w:rFonts w:ascii="Times New Roman" w:hAnsi="Times New Roman" w:cs="Times New Roman"/>
          <w:i/>
          <w:iCs/>
          <w:color w:val="000000"/>
        </w:rPr>
        <w:t>DiSabatino Bros., Inc. v. Baio</w:t>
      </w:r>
      <w:r>
        <w:rPr>
          <w:rFonts w:ascii="Times New Roman" w:hAnsi="Times New Roman" w:cs="Times New Roman"/>
          <w:color w:val="000000"/>
        </w:rPr>
        <w:t xml:space="preserve">, Del. Supr., 366 A.2d 508, 510 (1976); </w:t>
      </w:r>
      <w:r>
        <w:rPr>
          <w:rFonts w:ascii="Times New Roman" w:hAnsi="Times New Roman" w:cs="Times New Roman"/>
          <w:i/>
          <w:iCs/>
          <w:color w:val="000000"/>
        </w:rPr>
        <w:t>Wilson v. Derrickson</w:t>
      </w:r>
      <w:r>
        <w:rPr>
          <w:rFonts w:ascii="Times New Roman" w:hAnsi="Times New Roman" w:cs="Times New Roman"/>
          <w:color w:val="000000"/>
        </w:rPr>
        <w:t xml:space="preserve">, Del. Supr., 175 A.2d 400, 402 (1961).  </w:t>
      </w:r>
      <w:r>
        <w:rPr>
          <w:rFonts w:ascii="Times New Roman" w:hAnsi="Times New Roman" w:cs="Times New Roman"/>
          <w:i/>
          <w:iCs/>
          <w:color w:val="000000"/>
        </w:rPr>
        <w:t>See also Schorah v. B. &amp; O. R. Co.</w:t>
      </w:r>
      <w:r>
        <w:rPr>
          <w:rFonts w:ascii="Times New Roman" w:hAnsi="Times New Roman" w:cs="Times New Roman"/>
          <w:color w:val="000000"/>
        </w:rPr>
        <w:t>, D. Del., 596 F. Supp. 256, 259 (1984).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headerReference w:type="default" r:id="rId11"/>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Business Owner's Duty to Inspect for Dangerous Conditions</w:t>
      </w:r>
      <w:r>
        <w:rPr>
          <w:rFonts w:ascii="Times New Roman" w:hAnsi="Times New Roman" w:cs="Times New Roman"/>
          <w:color w:val="000000"/>
        </w:rPr>
        <w:tab/>
        <w:t>' 15.2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DUTY TO INSPECT AND DISCOVER DANGEROUS CONDITIONS</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FOR BENEFIT OF INVITEE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defendant's name</w:t>
      </w:r>
      <w:r>
        <w:rPr>
          <w:rFonts w:ascii="Times New Roman" w:hAnsi="Times New Roman" w:cs="Times New Roman"/>
          <w:color w:val="000000"/>
        </w:rPr>
        <w:t xml:space="preserve">] failed to reasonably inspect and discover a dangerous condition on the premises.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owner or occupier who has exclusive control over premises must inspect the premises and discover dangerous conditions that would be apparent to a person conducting a prudent inspection.  An invitee is entitled to expect that the owner or occupant will take reasonable care to know the actual condition of the premises and, having discovered the condition, will either make it reasonably safe by repair or warn of the dangerous condition and the risk involved.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failed to reasonably inspect the premises, failed to discover a dangerous condition that should have been discovered, or failed to warn of that condition, then you may find [</w:t>
      </w:r>
      <w:r>
        <w:rPr>
          <w:rFonts w:ascii="Times New Roman" w:hAnsi="Times New Roman" w:cs="Times New Roman"/>
          <w:b/>
          <w:bCs/>
          <w:i/>
          <w:iCs/>
          <w:color w:val="000000"/>
        </w:rPr>
        <w:t>defendant's name</w:t>
      </w:r>
      <w:r>
        <w:rPr>
          <w:rFonts w:ascii="Times New Roman" w:hAnsi="Times New Roman" w:cs="Times New Roman"/>
          <w:color w:val="000000"/>
        </w:rPr>
        <w:t>]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DiOssi v. Maroney</w:t>
      </w:r>
      <w:r>
        <w:rPr>
          <w:rFonts w:ascii="Times New Roman" w:hAnsi="Times New Roman" w:cs="Times New Roman"/>
          <w:color w:val="000000"/>
        </w:rPr>
        <w:t xml:space="preserve">, Del. Supr., 548 A.2d 1361, 1366 (1988)(adopting section 343 of the </w:t>
      </w:r>
      <w:r>
        <w:rPr>
          <w:rFonts w:ascii="Times New Roman" w:hAnsi="Times New Roman" w:cs="Times New Roman"/>
          <w:smallCaps/>
          <w:color w:val="000000"/>
        </w:rPr>
        <w:t>Restatement (Second) of Torts</w:t>
      </w:r>
      <w:r>
        <w:rPr>
          <w:rFonts w:ascii="Times New Roman" w:hAnsi="Times New Roman" w:cs="Times New Roman"/>
          <w:color w:val="000000"/>
        </w:rPr>
        <w:t xml:space="preserve"> (1965)); </w:t>
      </w:r>
      <w:r>
        <w:rPr>
          <w:rFonts w:ascii="Times New Roman" w:hAnsi="Times New Roman" w:cs="Times New Roman"/>
          <w:i/>
          <w:iCs/>
          <w:color w:val="000000"/>
        </w:rPr>
        <w:t>Coker v. McDonald's Corp.</w:t>
      </w:r>
      <w:r>
        <w:rPr>
          <w:rFonts w:ascii="Times New Roman" w:hAnsi="Times New Roman" w:cs="Times New Roman"/>
          <w:color w:val="000000"/>
        </w:rPr>
        <w:t xml:space="preserve">, Del. Super., 537 A.2d 549, 550 (1987); </w:t>
      </w:r>
      <w:r>
        <w:rPr>
          <w:rFonts w:ascii="Times New Roman" w:hAnsi="Times New Roman" w:cs="Times New Roman"/>
          <w:i/>
          <w:iCs/>
          <w:color w:val="000000"/>
        </w:rPr>
        <w:t>Hamm v. Ramunno</w:t>
      </w:r>
      <w:r>
        <w:rPr>
          <w:rFonts w:ascii="Times New Roman" w:hAnsi="Times New Roman" w:cs="Times New Roman"/>
          <w:color w:val="000000"/>
        </w:rPr>
        <w:t xml:space="preserve">, Del. Supr., 281 A.2d 601, 603 (1971).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Provide Safe Ingress and Egress [adopted 12/2/98]</w:t>
      </w:r>
      <w:r>
        <w:rPr>
          <w:rFonts w:ascii="Times New Roman" w:hAnsi="Times New Roman" w:cs="Times New Roman"/>
          <w:color w:val="000000"/>
        </w:rPr>
        <w:tab/>
        <w:t>' 15.2A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DUTY OF PROPERTY OWNER TO PROVIDE</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SAFE INGRESS AND EGRESS FROM ITS PROPERTY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landowner has a duty to provide a business invitee with safe ingress and egress to its property.  Ingress means the entrance or way onto the premises.  Egress means the exit or way off the premises.  Ordinarily, a landowner does not have a duty to warn an invitee of a danger located off the premises.  But if the actual location of the hazard is immediately adjacent to the place of ingress or egress from the premises, the landowner has a duty to warn of the danger or protect against the danger in order to provide its invitees with a safe way onto and off the premises.  If the danger, however, is so apparent that a business invitee can reasonably be expected to notice it and protect against it, the condition itself constitutes adequate warning and the landowner has no further duty to warn or protect the invitee.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Wilmington Country Club v. Cowee</w:t>
      </w:r>
      <w:r>
        <w:rPr>
          <w:rFonts w:ascii="Times New Roman" w:hAnsi="Times New Roman" w:cs="Times New Roman"/>
          <w:color w:val="000000"/>
        </w:rPr>
        <w:t xml:space="preserve">, Del. Supr., 747 A.2d 1087, 1092 (2000); </w:t>
      </w:r>
      <w:r>
        <w:rPr>
          <w:rFonts w:ascii="Times New Roman" w:hAnsi="Times New Roman" w:cs="Times New Roman"/>
          <w:i/>
          <w:iCs/>
          <w:color w:val="000000"/>
        </w:rPr>
        <w:t>Coleman v. National Railroad</w:t>
      </w:r>
      <w:r>
        <w:rPr>
          <w:rFonts w:ascii="Times New Roman" w:hAnsi="Times New Roman" w:cs="Times New Roman"/>
          <w:color w:val="000000"/>
        </w:rPr>
        <w:t xml:space="preserve">, Del. Super., C.A. No. 89C-MY-2, Babiarz, J. (June 18, 1991)(landowner's duty to provide safe ingress and egress includes duty to warn of hazards on adjacent property to landowner); </w:t>
      </w:r>
      <w:r>
        <w:rPr>
          <w:rFonts w:ascii="Times New Roman" w:hAnsi="Times New Roman" w:cs="Times New Roman"/>
          <w:i/>
          <w:iCs/>
          <w:color w:val="000000"/>
        </w:rPr>
        <w:t>Niblett v. Pennsylvania R. Co.</w:t>
      </w:r>
      <w:r>
        <w:rPr>
          <w:rFonts w:ascii="Times New Roman" w:hAnsi="Times New Roman" w:cs="Times New Roman"/>
          <w:color w:val="000000"/>
        </w:rPr>
        <w:t xml:space="preserve">, Del. Super., 158 A.2d 580, 582 (1960)(obviousness of danger "so apparent" that notice of hazard was established as a matter of law); </w:t>
      </w:r>
      <w:r>
        <w:rPr>
          <w:rFonts w:ascii="Times New Roman" w:hAnsi="Times New Roman" w:cs="Times New Roman"/>
          <w:i/>
          <w:iCs/>
          <w:color w:val="000000"/>
        </w:rPr>
        <w:t>cf. Maher v. Voss</w:t>
      </w:r>
      <w:r>
        <w:rPr>
          <w:rFonts w:ascii="Times New Roman" w:hAnsi="Times New Roman" w:cs="Times New Roman"/>
          <w:color w:val="000000"/>
        </w:rPr>
        <w:t>, Del. Supr., 98 A.2d 499 (1953)(obviousness of the condition is ordinarily a question of fact for the jury).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rPr>
        <w:tab/>
        <w:t>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Business Invitee's Duty to Maintain Proper Lookout</w:t>
      </w:r>
      <w:r>
        <w:rPr>
          <w:rFonts w:ascii="Times New Roman" w:hAnsi="Times New Roman" w:cs="Times New Roman"/>
          <w:color w:val="000000"/>
        </w:rPr>
        <w:tab/>
        <w:t>' 15.3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BUSINESS INVITEE'S DUTY TO MAINTAIN PROPER LOOKOUT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business invitee must maintain a proper lookout for hazards on the premises.  This duty implies a duty to see things that are in plain view.  It is negligent not to see what is plainly visible if there is nothing to obscure one's vision.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applicable - food stores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customer has a right to assume that the floor in a store is safe to walk on and free from obstacles and defects that might cause a fall.  A customer walking along a store aisle and glancing at shelves may be excused from keeping a constant lookout of the floor to observe a dangerous condition, particularly in light of the right to assume that the floor is safe.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failed to maintain a proper lookout, you must find that [</w:t>
      </w:r>
      <w:r>
        <w:rPr>
          <w:rFonts w:ascii="Times New Roman" w:hAnsi="Times New Roman" w:cs="Times New Roman"/>
          <w:b/>
          <w:bCs/>
          <w:i/>
          <w:iCs/>
          <w:color w:val="000000"/>
        </w:rPr>
        <w:t>he/she</w:t>
      </w:r>
      <w:r>
        <w:rPr>
          <w:rFonts w:ascii="Times New Roman" w:hAnsi="Times New Roman" w:cs="Times New Roman"/>
          <w:color w:val="000000"/>
        </w:rPr>
        <w:t>] was contributorily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Howard v. Food Fair Stores, New Castle County Inc.</w:t>
      </w:r>
      <w:r>
        <w:rPr>
          <w:rFonts w:ascii="Times New Roman" w:hAnsi="Times New Roman" w:cs="Times New Roman"/>
          <w:color w:val="000000"/>
        </w:rPr>
        <w:t xml:space="preserve">, Del. Supr., 201 A.2d 638, 642 (1964); </w:t>
      </w:r>
      <w:r>
        <w:rPr>
          <w:rFonts w:ascii="Times New Roman" w:hAnsi="Times New Roman" w:cs="Times New Roman"/>
          <w:i/>
          <w:iCs/>
          <w:color w:val="000000"/>
        </w:rPr>
        <w:t>cf.</w:t>
      </w:r>
      <w:r>
        <w:rPr>
          <w:rFonts w:ascii="Times New Roman" w:hAnsi="Times New Roman" w:cs="Times New Roman"/>
          <w:color w:val="000000"/>
        </w:rPr>
        <w:t xml:space="preserve"> </w:t>
      </w:r>
      <w:r>
        <w:rPr>
          <w:rFonts w:ascii="Times New Roman" w:hAnsi="Times New Roman" w:cs="Times New Roman"/>
          <w:i/>
          <w:iCs/>
          <w:color w:val="000000"/>
        </w:rPr>
        <w:t>Franklin v. Salminen</w:t>
      </w:r>
      <w:r>
        <w:rPr>
          <w:rFonts w:ascii="Times New Roman" w:hAnsi="Times New Roman" w:cs="Times New Roman"/>
          <w:color w:val="000000"/>
        </w:rPr>
        <w:t xml:space="preserve">, Del. Supr., 222 A.2d 261, 262 (1966)(holding proprietor not liable to invitee after giving proper warning to invitee of a plainly visible hazard which invitee then chose to disregard).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15.  PREMISES LIABILITY </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Property Owner to Anticipate Crimes of Third Parties</w:t>
      </w:r>
      <w:r>
        <w:rPr>
          <w:rFonts w:ascii="Times New Roman" w:hAnsi="Times New Roman" w:cs="Times New Roman"/>
          <w:color w:val="000000"/>
        </w:rPr>
        <w:tab/>
        <w:t>' 15.4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PROPERTY OWNER TO ANTICIPATE CRIMES OF A THIRD PARTY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property owner is not an insurer of public safety.  But a property owner who invites the public onto the property for business purposes and who knows, or should know, of a history of criminal activity on the property must take reasonable care to protect the public from the crimes of others.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crimes previously occurred on the property, and that [</w:t>
      </w:r>
      <w:r>
        <w:rPr>
          <w:rFonts w:ascii="Times New Roman" w:hAnsi="Times New Roman" w:cs="Times New Roman"/>
          <w:b/>
          <w:bCs/>
          <w:i/>
          <w:iCs/>
          <w:color w:val="000000"/>
        </w:rPr>
        <w:t>defendant's name</w:t>
      </w:r>
      <w:r>
        <w:rPr>
          <w:rFonts w:ascii="Times New Roman" w:hAnsi="Times New Roman" w:cs="Times New Roman"/>
          <w:color w:val="000000"/>
        </w:rPr>
        <w:t>] knew, or should have known, about these crimes, and if you find that [</w:t>
      </w:r>
      <w:r>
        <w:rPr>
          <w:rFonts w:ascii="Times New Roman" w:hAnsi="Times New Roman" w:cs="Times New Roman"/>
          <w:b/>
          <w:bCs/>
          <w:i/>
          <w:iCs/>
          <w:color w:val="000000"/>
        </w:rPr>
        <w:t>defendant's name</w:t>
      </w:r>
      <w:r>
        <w:rPr>
          <w:rFonts w:ascii="Times New Roman" w:hAnsi="Times New Roman" w:cs="Times New Roman"/>
          <w:color w:val="000000"/>
        </w:rPr>
        <w:t>] failed to take reasonable care to protect [</w:t>
      </w:r>
      <w:r>
        <w:rPr>
          <w:rFonts w:ascii="Times New Roman" w:hAnsi="Times New Roman" w:cs="Times New Roman"/>
          <w:b/>
          <w:bCs/>
          <w:i/>
          <w:iCs/>
          <w:color w:val="000000"/>
        </w:rPr>
        <w:t>plaintiff's name</w:t>
      </w:r>
      <w:r>
        <w:rPr>
          <w:rFonts w:ascii="Times New Roman" w:hAnsi="Times New Roman" w:cs="Times New Roman"/>
          <w:color w:val="000000"/>
        </w:rPr>
        <w:t>] from similar crimes by another, then you must find [</w:t>
      </w:r>
      <w:r>
        <w:rPr>
          <w:rFonts w:ascii="Times New Roman" w:hAnsi="Times New Roman" w:cs="Times New Roman"/>
          <w:b/>
          <w:bCs/>
          <w:i/>
          <w:iCs/>
          <w:color w:val="000000"/>
        </w:rPr>
        <w:t>defendant's name</w:t>
      </w:r>
      <w:r>
        <w:rPr>
          <w:rFonts w:ascii="Times New Roman" w:hAnsi="Times New Roman" w:cs="Times New Roman"/>
          <w:color w:val="000000"/>
        </w:rPr>
        <w:t>]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Jardel Co. v. Hughes</w:t>
      </w:r>
      <w:r>
        <w:rPr>
          <w:rFonts w:ascii="Times New Roman" w:hAnsi="Times New Roman" w:cs="Times New Roman"/>
          <w:color w:val="000000"/>
        </w:rPr>
        <w:t xml:space="preserve">, Del. Supr., 523 A.2d 518, 525-26 (1987); </w:t>
      </w:r>
      <w:r>
        <w:rPr>
          <w:rFonts w:ascii="Times New Roman" w:hAnsi="Times New Roman" w:cs="Times New Roman"/>
          <w:i/>
          <w:iCs/>
          <w:color w:val="000000"/>
        </w:rPr>
        <w:t>Craig v. A.A.R. Realty Corp.</w:t>
      </w:r>
      <w:r>
        <w:rPr>
          <w:rFonts w:ascii="Times New Roman" w:hAnsi="Times New Roman" w:cs="Times New Roman"/>
          <w:color w:val="000000"/>
        </w:rPr>
        <w:t xml:space="preserve">, Del. Super., 576 A.2d 688, 692-95, </w:t>
      </w:r>
      <w:r>
        <w:rPr>
          <w:rFonts w:ascii="Times New Roman" w:hAnsi="Times New Roman" w:cs="Times New Roman"/>
          <w:i/>
          <w:iCs/>
          <w:color w:val="000000"/>
        </w:rPr>
        <w:t>aff'd</w:t>
      </w:r>
      <w:r>
        <w:rPr>
          <w:rFonts w:ascii="Times New Roman" w:hAnsi="Times New Roman" w:cs="Times New Roman"/>
          <w:color w:val="000000"/>
        </w:rPr>
        <w:t xml:space="preserve">, Del. Supr., 571 A.2d 786 (1989).  </w:t>
      </w:r>
      <w:r>
        <w:rPr>
          <w:rFonts w:ascii="Times New Roman" w:hAnsi="Times New Roman" w:cs="Times New Roman"/>
          <w:i/>
          <w:iCs/>
          <w:color w:val="000000"/>
        </w:rPr>
        <w:t>See also Furek v. University of Delaware</w:t>
      </w:r>
      <w:r>
        <w:rPr>
          <w:rFonts w:ascii="Times New Roman" w:hAnsi="Times New Roman" w:cs="Times New Roman"/>
          <w:color w:val="000000"/>
        </w:rPr>
        <w:t xml:space="preserve">, Del. Supr., 594 A.2d 506, 508, 521-22 (1991)(university has duty to protect or warn students, as its invitees, against negligent or criminal acts of third persons); </w:t>
      </w:r>
      <w:r>
        <w:rPr>
          <w:rFonts w:ascii="Times New Roman" w:hAnsi="Times New Roman" w:cs="Times New Roman"/>
          <w:smallCaps/>
          <w:color w:val="000000"/>
        </w:rPr>
        <w:t>Restatement (Second) of Torts</w:t>
      </w:r>
      <w:r>
        <w:rPr>
          <w:rFonts w:ascii="Times New Roman" w:hAnsi="Times New Roman" w:cs="Times New Roman"/>
          <w:color w:val="000000"/>
        </w:rPr>
        <w:t xml:space="preserve"> ' 344 cmt. f (1965).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Anticipate Acts of Third Parties [adopted 12/2/98]</w:t>
      </w:r>
      <w:r>
        <w:rPr>
          <w:rFonts w:ascii="Times New Roman" w:hAnsi="Times New Roman" w:cs="Times New Roman"/>
          <w:color w:val="000000"/>
        </w:rPr>
        <w:tab/>
        <w:t>' 15.4A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PROPERTY OWNER TO ANTICIPATE ACTS OF THIRD PARTIES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property owner is liable to a business invitee for injuries caused by the accidental, negligent or intentional acts of third persons if the property owner failed to exercise reasonable care either to discover that such acts were occurring or to protect against them.  A property owner is liable if it knew or had reason to know from past experience that there was a likelihood of conduct on the part of third persons that was likely to endanger the safety of a business invitee, even though the property owner had no reason to expect such conduct on the part of a particular individual.</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Furek v. University of Delaware</w:t>
      </w:r>
      <w:r>
        <w:rPr>
          <w:rFonts w:ascii="Times New Roman" w:hAnsi="Times New Roman" w:cs="Times New Roman"/>
          <w:color w:val="000000"/>
        </w:rPr>
        <w:t xml:space="preserve">, Del. Supr., 594 A.2d 506, 508, 521-22 (1991)(duty to protect students, as invitees, against negligent or criminal acts of third persons); </w:t>
      </w:r>
      <w:r>
        <w:rPr>
          <w:rFonts w:ascii="Times New Roman" w:hAnsi="Times New Roman" w:cs="Times New Roman"/>
          <w:i/>
          <w:iCs/>
          <w:color w:val="000000"/>
        </w:rPr>
        <w:t>see also Jardel v. Hughes</w:t>
      </w:r>
      <w:r>
        <w:rPr>
          <w:rFonts w:ascii="Times New Roman" w:hAnsi="Times New Roman" w:cs="Times New Roman"/>
          <w:color w:val="000000"/>
        </w:rPr>
        <w:t xml:space="preserve">, Del. Supr., 523 A.2d 518, 524 (1987); </w:t>
      </w:r>
      <w:r>
        <w:rPr>
          <w:rFonts w:ascii="Times New Roman" w:hAnsi="Times New Roman" w:cs="Times New Roman"/>
          <w:i/>
          <w:iCs/>
          <w:color w:val="000000"/>
        </w:rPr>
        <w:t>Craig v. A.A.R. Realty Corp.</w:t>
      </w:r>
      <w:r>
        <w:rPr>
          <w:rFonts w:ascii="Times New Roman" w:hAnsi="Times New Roman" w:cs="Times New Roman"/>
          <w:color w:val="000000"/>
        </w:rPr>
        <w:t xml:space="preserve">, Del. Super., 576 A.2d 688, 692-95, </w:t>
      </w:r>
      <w:r>
        <w:rPr>
          <w:rFonts w:ascii="Times New Roman" w:hAnsi="Times New Roman" w:cs="Times New Roman"/>
          <w:i/>
          <w:iCs/>
          <w:color w:val="000000"/>
        </w:rPr>
        <w:t>aff'd</w:t>
      </w:r>
      <w:r>
        <w:rPr>
          <w:rFonts w:ascii="Times New Roman" w:hAnsi="Times New Roman" w:cs="Times New Roman"/>
          <w:color w:val="000000"/>
        </w:rPr>
        <w:t xml:space="preserve">, Del. Supr., 571 A.2d 786 (1989); </w:t>
      </w:r>
      <w:r>
        <w:rPr>
          <w:rFonts w:ascii="Times New Roman" w:hAnsi="Times New Roman" w:cs="Times New Roman"/>
          <w:smallCaps/>
          <w:color w:val="000000"/>
        </w:rPr>
        <w:t>Restatement (Second) of Torts</w:t>
      </w:r>
      <w:r>
        <w:rPr>
          <w:rFonts w:ascii="Times New Roman" w:hAnsi="Times New Roman" w:cs="Times New Roman"/>
          <w:color w:val="000000"/>
        </w:rPr>
        <w:t xml:space="preserve"> ' 344A cmt.f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Business Owner's Duty to Protect Against Crime</w:t>
      </w:r>
      <w:r>
        <w:rPr>
          <w:rFonts w:ascii="Times New Roman" w:hAnsi="Times New Roman" w:cs="Times New Roman"/>
          <w:color w:val="000000"/>
        </w:rPr>
        <w:tab/>
        <w:t>' 15.4B</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DUTY OF BUSINESS OWNER TO PROTECT AGAINST CRIME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the law, a business owner is not an insurer of the safety of an invitee.  Mere ownership does not make one liable for injuries sustained by persons who have entered on business premises, even though the owner has invited them to enter.  The business owner's liability to an invitee must be based on negligence; and the law does not presume that the owner was negligent merely because the invitee was injured while on the premises.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business owner who invites the public onto its premises and who knows, or should know, that there is a significant risk of criminal activity at the business site must take reasonable care to protect an invitee from criminal activity.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there was a significant risk of criminal activity at [</w:t>
      </w:r>
      <w:r>
        <w:rPr>
          <w:rFonts w:ascii="Times New Roman" w:hAnsi="Times New Roman" w:cs="Times New Roman"/>
          <w:b/>
          <w:bCs/>
          <w:i/>
          <w:iCs/>
          <w:color w:val="000000"/>
        </w:rPr>
        <w:t>business site</w:t>
      </w:r>
      <w:r>
        <w:rPr>
          <w:rFonts w:ascii="Times New Roman" w:hAnsi="Times New Roman" w:cs="Times New Roman"/>
          <w:color w:val="000000"/>
        </w:rPr>
        <w:t>] and that [</w:t>
      </w:r>
      <w:r>
        <w:rPr>
          <w:rFonts w:ascii="Times New Roman" w:hAnsi="Times New Roman" w:cs="Times New Roman"/>
          <w:b/>
          <w:bCs/>
          <w:i/>
          <w:iCs/>
          <w:color w:val="000000"/>
        </w:rPr>
        <w:t>defendant's name</w:t>
      </w:r>
      <w:r>
        <w:rPr>
          <w:rFonts w:ascii="Times New Roman" w:hAnsi="Times New Roman" w:cs="Times New Roman"/>
          <w:color w:val="000000"/>
        </w:rPr>
        <w:t>] knew, or should have known of that risk and, if you find that [</w:t>
      </w:r>
      <w:r>
        <w:rPr>
          <w:rFonts w:ascii="Times New Roman" w:hAnsi="Times New Roman" w:cs="Times New Roman"/>
          <w:b/>
          <w:bCs/>
          <w:i/>
          <w:iCs/>
          <w:color w:val="000000"/>
        </w:rPr>
        <w:t>defendant's name</w:t>
      </w:r>
      <w:r>
        <w:rPr>
          <w:rFonts w:ascii="Times New Roman" w:hAnsi="Times New Roman" w:cs="Times New Roman"/>
          <w:color w:val="000000"/>
        </w:rPr>
        <w:t>] failed to take reasonable care to protect [</w:t>
      </w:r>
      <w:r>
        <w:rPr>
          <w:rFonts w:ascii="Times New Roman" w:hAnsi="Times New Roman" w:cs="Times New Roman"/>
          <w:b/>
          <w:bCs/>
          <w:i/>
          <w:iCs/>
          <w:color w:val="000000"/>
        </w:rPr>
        <w:t>plaintiff's name</w:t>
      </w:r>
      <w:r>
        <w:rPr>
          <w:rFonts w:ascii="Times New Roman" w:hAnsi="Times New Roman" w:cs="Times New Roman"/>
          <w:color w:val="000000"/>
        </w:rPr>
        <w:t>] from criminal activity, then you must find [defendant's name]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Harvey v. Super Fresh Food Markets, Inc.</w:t>
      </w:r>
      <w:r>
        <w:rPr>
          <w:rFonts w:ascii="Times New Roman" w:hAnsi="Times New Roman" w:cs="Times New Roman"/>
          <w:color w:val="000000"/>
        </w:rPr>
        <w:t xml:space="preserve"> Del. Super., 95C-08-243 JEB (jury instructions)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Party in Control of Premises to Workers on the Site</w:t>
      </w:r>
      <w:r>
        <w:rPr>
          <w:rFonts w:ascii="Times New Roman" w:hAnsi="Times New Roman" w:cs="Times New Roman"/>
          <w:color w:val="000000"/>
        </w:rPr>
        <w:tab/>
        <w:t>' 15.5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EMPLOYEES ON PREMISES</w:t>
      </w:r>
      <w:r>
        <w:rPr>
          <w:rFonts w:ascii="Times New Roman" w:hAnsi="Times New Roman" w:cs="Times New Roman"/>
          <w:color w:val="000000"/>
        </w:rPr>
        <w:t xml:space="preserve"> -- </w:t>
      </w:r>
      <w:r>
        <w:rPr>
          <w:rFonts w:ascii="Times New Roman" w:hAnsi="Times New Roman" w:cs="Times New Roman"/>
          <w:b/>
          <w:bCs/>
          <w:color w:val="000000"/>
        </w:rPr>
        <w:t>CONTRACTOR'S DUTY TO EMPLOYEES OF ANOTHER CONTRACTOR OR SUBCONTRACTOR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was an employee of [__________] on the premises under a contract with [</w:t>
      </w:r>
      <w:r>
        <w:rPr>
          <w:rFonts w:ascii="Times New Roman" w:hAnsi="Times New Roman" w:cs="Times New Roman"/>
          <w:b/>
          <w:bCs/>
          <w:i/>
          <w:iCs/>
          <w:color w:val="000000"/>
        </w:rPr>
        <w:t>owner, contractor, or subcontractor's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contractor who is in control of the workplace must provide a safe environment to work.  This does not mean that the contractor guarantees or insures the safety of the workplace.  The extent of the contractor's duty is to exercise ordinary care, under the circumstances, to see that the workplace is reasonably safe.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failed to perform this duty, then [</w:t>
      </w:r>
      <w:r>
        <w:rPr>
          <w:rFonts w:ascii="Times New Roman" w:hAnsi="Times New Roman" w:cs="Times New Roman"/>
          <w:b/>
          <w:bCs/>
          <w:i/>
          <w:iCs/>
          <w:color w:val="000000"/>
        </w:rPr>
        <w:t>he/she/it</w:t>
      </w:r>
      <w:r>
        <w:rPr>
          <w:rFonts w:ascii="Times New Roman" w:hAnsi="Times New Roman" w:cs="Times New Roman"/>
          <w:color w:val="000000"/>
        </w:rPr>
        <w:t>] was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Chesapeake &amp; Potomac Tel. Co. v. Chesapeake Util. Co.</w:t>
      </w:r>
      <w:r>
        <w:rPr>
          <w:rFonts w:ascii="Times New Roman" w:hAnsi="Times New Roman" w:cs="Times New Roman"/>
          <w:color w:val="000000"/>
        </w:rPr>
        <w:t xml:space="preserve">, Del. Supr., 436 A.2d 314, 321 (1981)(applying Maryland law); </w:t>
      </w:r>
      <w:r>
        <w:rPr>
          <w:rFonts w:ascii="Times New Roman" w:hAnsi="Times New Roman" w:cs="Times New Roman"/>
          <w:i/>
          <w:iCs/>
          <w:color w:val="000000"/>
        </w:rPr>
        <w:t>DiSabitino Bros., Inc. v. Baio</w:t>
      </w:r>
      <w:r>
        <w:rPr>
          <w:rFonts w:ascii="Times New Roman" w:hAnsi="Times New Roman" w:cs="Times New Roman"/>
          <w:color w:val="000000"/>
        </w:rPr>
        <w:t xml:space="preserve">, Del. Supr., 366 A.2d 508, 510 (1976); </w:t>
      </w:r>
      <w:r>
        <w:rPr>
          <w:rFonts w:ascii="Times New Roman" w:hAnsi="Times New Roman" w:cs="Times New Roman"/>
          <w:i/>
          <w:iCs/>
          <w:color w:val="000000"/>
        </w:rPr>
        <w:t>Vadala v. Anchor Hocking Corp.</w:t>
      </w:r>
      <w:r>
        <w:rPr>
          <w:rFonts w:ascii="Times New Roman" w:hAnsi="Times New Roman" w:cs="Times New Roman"/>
          <w:color w:val="000000"/>
        </w:rPr>
        <w:t>, Del. Supr., 346 A.2d 163, 164 (1975)(applying New Jersey law);</w:t>
      </w:r>
      <w:r>
        <w:rPr>
          <w:rFonts w:ascii="Times New Roman" w:hAnsi="Times New Roman" w:cs="Times New Roman"/>
          <w:i/>
          <w:iCs/>
          <w:color w:val="000000"/>
        </w:rPr>
        <w:t xml:space="preserve"> Seither v. Balbec</w:t>
      </w:r>
      <w:r>
        <w:rPr>
          <w:rFonts w:ascii="Times New Roman" w:hAnsi="Times New Roman" w:cs="Times New Roman"/>
          <w:color w:val="000000"/>
        </w:rPr>
        <w:t xml:space="preserve">, Del. Super., C.A. No. 90C-11-257, Quillen, J. (1995); </w:t>
      </w:r>
      <w:r>
        <w:rPr>
          <w:rFonts w:ascii="Times New Roman" w:hAnsi="Times New Roman" w:cs="Times New Roman"/>
          <w:i/>
          <w:iCs/>
          <w:color w:val="000000"/>
        </w:rPr>
        <w:t>Rabar v. E.I. duPont de Nemours &amp; Co.</w:t>
      </w:r>
      <w:r>
        <w:rPr>
          <w:rFonts w:ascii="Times New Roman" w:hAnsi="Times New Roman" w:cs="Times New Roman"/>
          <w:color w:val="000000"/>
        </w:rPr>
        <w:t xml:space="preserve">, Del. Super., 415 A.2d 499, 506 (1980).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Violation of Regulation to Protect Workers - OSHA [revised 12/2/98]</w:t>
      </w:r>
      <w:r>
        <w:rPr>
          <w:rFonts w:ascii="Times New Roman" w:hAnsi="Times New Roman" w:cs="Times New Roman"/>
          <w:color w:val="000000"/>
        </w:rPr>
        <w:tab/>
        <w:t>' 15.6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OSHA</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In</w:t>
      </w:r>
      <w:r>
        <w:rPr>
          <w:rFonts w:ascii="Times New Roman" w:hAnsi="Times New Roman" w:cs="Times New Roman"/>
          <w:color w:val="000000"/>
        </w:rPr>
        <w:t xml:space="preserve"> Toll Bros., Inc. v. Considine, </w:t>
      </w:r>
      <w:r>
        <w:rPr>
          <w:rFonts w:ascii="Times New Roman" w:hAnsi="Times New Roman" w:cs="Times New Roman"/>
          <w:i/>
          <w:iCs/>
          <w:color w:val="000000"/>
        </w:rPr>
        <w:t>the Delaware Supreme Court held that relevant violations of the regulations of the Occupational Safety and Health Administration ("OSHA") are only evidence of negligence and not negligence per se,</w:t>
      </w:r>
      <w:r>
        <w:rPr>
          <w:rFonts w:ascii="Times New Roman" w:hAnsi="Times New Roman" w:cs="Times New Roman"/>
          <w:color w:val="000000"/>
        </w:rPr>
        <w:t xml:space="preserve"> </w:t>
      </w:r>
      <w:r>
        <w:rPr>
          <w:rFonts w:ascii="Times New Roman" w:hAnsi="Times New Roman" w:cs="Times New Roman"/>
          <w:i/>
          <w:iCs/>
          <w:color w:val="000000"/>
        </w:rPr>
        <w:t>Del. Supr., 706 A.2d 493, 497-98 (1998).  In</w:t>
      </w:r>
      <w:r>
        <w:rPr>
          <w:rFonts w:ascii="Times New Roman" w:hAnsi="Times New Roman" w:cs="Times New Roman"/>
          <w:color w:val="000000"/>
        </w:rPr>
        <w:t xml:space="preserve"> Delaware Elec. Coop. v. Duphily, </w:t>
      </w:r>
      <w:r>
        <w:rPr>
          <w:rFonts w:ascii="Times New Roman" w:hAnsi="Times New Roman" w:cs="Times New Roman"/>
          <w:i/>
          <w:iCs/>
          <w:color w:val="000000"/>
        </w:rPr>
        <w:t>the Supreme Court stated that violations of the National Electrical Safety Code ("NESC"), or any other industry-wide standards, would constitute only evidence of negligence unless such standards were validly adopted by legislative directive as the law of the State, Del. Supr., 703 A.2d 1202, 1209 (1997)(dicta).</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Jury Instr. No. 8.10 -- Compliance With Government Regulations or Industry Standards Does Not Preclude a Finding of Negligence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Landowner to Employees of Independent Contractor</w:t>
      </w:r>
      <w:r>
        <w:rPr>
          <w:rFonts w:ascii="Times New Roman" w:hAnsi="Times New Roman" w:cs="Times New Roman"/>
          <w:color w:val="000000"/>
        </w:rPr>
        <w:tab/>
        <w:t>' 15.7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LANDOWNER'S DUTY TO EMPLOYEES OF AN INDEPENDENT CONTRACTOR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landowner has no duty to protect an independent contractor's employees from hazards created by performance of the contracted work.  Nor does a landowner have a duty to preserve the condition of the premises or to supervise the manner in which the work is performed unless the owner retains active control over how the work is carried out and the methods used.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O'Connor v. Diamond State Tel. Co.</w:t>
      </w:r>
      <w:r>
        <w:rPr>
          <w:rFonts w:ascii="Times New Roman" w:hAnsi="Times New Roman" w:cs="Times New Roman"/>
          <w:color w:val="000000"/>
        </w:rPr>
        <w:t xml:space="preserve">, Del. Super., 503 A.2d 661, 663 (1985); </w:t>
      </w:r>
      <w:r>
        <w:rPr>
          <w:rFonts w:ascii="Times New Roman" w:hAnsi="Times New Roman" w:cs="Times New Roman"/>
          <w:i/>
          <w:iCs/>
          <w:color w:val="000000"/>
        </w:rPr>
        <w:t>Seeney v. Dover Country Club Apartments</w:t>
      </w:r>
      <w:r>
        <w:rPr>
          <w:rFonts w:ascii="Times New Roman" w:hAnsi="Times New Roman" w:cs="Times New Roman"/>
          <w:color w:val="000000"/>
        </w:rPr>
        <w:t xml:space="preserve">, Del. Super., 318 A.2d 619, 621 (1974).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Delaware Guest Statute</w:t>
      </w:r>
      <w:r>
        <w:rPr>
          <w:rFonts w:ascii="Times New Roman" w:hAnsi="Times New Roman" w:cs="Times New Roman"/>
          <w:color w:val="000000"/>
        </w:rPr>
        <w:tab/>
        <w:t>' 15.8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GUEST STATUTE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Under the Landowner Guest Statute, a person who enters someone else's land as a guest without payment or as a trespasser cannot make a claim for any injuries or damages occurring on the premises unless the owner or occupier either intentionally caused the injuries or damages, or they were caused by the owner's or occupier's willful or wanton disregard of the rights of others.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consider only whether [</w:t>
      </w:r>
      <w:r>
        <w:rPr>
          <w:rFonts w:ascii="Times New Roman" w:hAnsi="Times New Roman" w:cs="Times New Roman"/>
          <w:b/>
          <w:bCs/>
          <w:i/>
          <w:iCs/>
          <w:color w:val="000000"/>
        </w:rPr>
        <w:t>plaintiff's name</w:t>
      </w:r>
      <w:r>
        <w:rPr>
          <w:rFonts w:ascii="Times New Roman" w:hAnsi="Times New Roman" w:cs="Times New Roman"/>
          <w:color w:val="000000"/>
        </w:rPr>
        <w:t>] has proved that [</w:t>
      </w:r>
      <w:r>
        <w:rPr>
          <w:rFonts w:ascii="Times New Roman" w:hAnsi="Times New Roman" w:cs="Times New Roman"/>
          <w:b/>
          <w:bCs/>
          <w:i/>
          <w:iCs/>
          <w:color w:val="000000"/>
        </w:rPr>
        <w:t>defendant's name</w:t>
      </w:r>
      <w:r>
        <w:rPr>
          <w:rFonts w:ascii="Times New Roman" w:hAnsi="Times New Roman" w:cs="Times New Roman"/>
          <w:color w:val="000000"/>
        </w:rPr>
        <w:t>] intentionally, willfully, or wantonly disregarded the rights of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25 </w:t>
      </w:r>
      <w:r>
        <w:rPr>
          <w:rFonts w:ascii="Times New Roman" w:hAnsi="Times New Roman" w:cs="Times New Roman"/>
          <w:i/>
          <w:iCs/>
          <w:color w:val="000000"/>
        </w:rPr>
        <w:t>Del. C.</w:t>
      </w:r>
      <w:r>
        <w:rPr>
          <w:rFonts w:ascii="Times New Roman" w:hAnsi="Times New Roman" w:cs="Times New Roman"/>
          <w:color w:val="000000"/>
        </w:rPr>
        <w:t xml:space="preserve"> ' 1501; </w:t>
      </w:r>
      <w:r>
        <w:rPr>
          <w:rFonts w:ascii="Times New Roman" w:hAnsi="Times New Roman" w:cs="Times New Roman"/>
          <w:i/>
          <w:iCs/>
          <w:color w:val="000000"/>
        </w:rPr>
        <w:t>Fox v. Fox</w:t>
      </w:r>
      <w:r>
        <w:rPr>
          <w:rFonts w:ascii="Times New Roman" w:hAnsi="Times New Roman" w:cs="Times New Roman"/>
          <w:color w:val="000000"/>
        </w:rPr>
        <w:t xml:space="preserve">, Del. Supr., 729 A.2d 825, 828 (1999)(adopting Restatement (Second) of Torts '343B and holding a minor licensee is not barred by the Guest Premises Statute from pursuing a claim based upon attractive nuisance); </w:t>
      </w:r>
      <w:r>
        <w:rPr>
          <w:rFonts w:ascii="Times New Roman" w:hAnsi="Times New Roman" w:cs="Times New Roman"/>
          <w:i/>
          <w:iCs/>
          <w:color w:val="000000"/>
        </w:rPr>
        <w:t>Stratford Apts., Inc. v. Fleming</w:t>
      </w:r>
      <w:r>
        <w:rPr>
          <w:rFonts w:ascii="Times New Roman" w:hAnsi="Times New Roman" w:cs="Times New Roman"/>
          <w:color w:val="000000"/>
        </w:rPr>
        <w:t xml:space="preserve">, Del. Supr., 305 A.2d 624, 625-26 (1973)(construing Delaware Guest Statute).  </w:t>
      </w:r>
      <w:r>
        <w:rPr>
          <w:rFonts w:ascii="Times New Roman" w:hAnsi="Times New Roman" w:cs="Times New Roman"/>
          <w:i/>
          <w:iCs/>
          <w:color w:val="000000"/>
        </w:rPr>
        <w:t>See Jardel v. Hughes</w:t>
      </w:r>
      <w:r>
        <w:rPr>
          <w:rFonts w:ascii="Times New Roman" w:hAnsi="Times New Roman" w:cs="Times New Roman"/>
          <w:color w:val="000000"/>
        </w:rPr>
        <w:t xml:space="preserve">, Del. Supr., 523 A.2d 518, 529-30 (1987)(discussing intentional, willful, and wanton conduct).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Landowner to Licensee on Residential or Farm Premises</w:t>
      </w:r>
      <w:r>
        <w:rPr>
          <w:rFonts w:ascii="Times New Roman" w:hAnsi="Times New Roman" w:cs="Times New Roman"/>
          <w:color w:val="000000"/>
        </w:rPr>
        <w:tab/>
        <w:t>' 15.9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 xml:space="preserve">DUTY OF OWNER OR OCCUPIER OF PREMISES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TO A LICENSEE OR TRESPASSER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Source</w:t>
      </w:r>
      <w:r>
        <w:rPr>
          <w:rFonts w:ascii="Times New Roman" w:hAnsi="Times New Roman" w:cs="Times New Roman"/>
          <w:color w:val="000000"/>
        </w:rPr>
        <w:t xml:space="preserve">:  </w:t>
      </w:r>
      <w:r>
        <w:rPr>
          <w:rFonts w:ascii="Times New Roman" w:hAnsi="Times New Roman" w:cs="Times New Roman"/>
          <w:i/>
          <w:iCs/>
          <w:color w:val="000000"/>
        </w:rPr>
        <w:t>A licensee or a trespasser is a "guest without payment" within the scope of the Delaware Guest Statute.  See Jury Instr. No. 15.8.</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25 </w:t>
      </w:r>
      <w:r>
        <w:rPr>
          <w:rFonts w:ascii="Times New Roman" w:hAnsi="Times New Roman" w:cs="Times New Roman"/>
          <w:i/>
          <w:iCs/>
          <w:color w:val="000000"/>
        </w:rPr>
        <w:t>Del. C.</w:t>
      </w:r>
      <w:r>
        <w:rPr>
          <w:rFonts w:ascii="Times New Roman" w:hAnsi="Times New Roman" w:cs="Times New Roman"/>
          <w:color w:val="000000"/>
        </w:rPr>
        <w:t xml:space="preserve"> ' 1501; </w:t>
      </w:r>
      <w:r>
        <w:rPr>
          <w:rFonts w:ascii="Times New Roman" w:hAnsi="Times New Roman" w:cs="Times New Roman"/>
          <w:i/>
          <w:iCs/>
          <w:color w:val="000000"/>
        </w:rPr>
        <w:t>Fox v. Fox</w:t>
      </w:r>
      <w:r>
        <w:rPr>
          <w:rFonts w:ascii="Times New Roman" w:hAnsi="Times New Roman" w:cs="Times New Roman"/>
          <w:color w:val="000000"/>
        </w:rPr>
        <w:t xml:space="preserve">, Del. Supr., 729 A.2d 825, 828 (1999)(adopting Restatement (Second) of Torts '343B and holding a minor licensee is not barred by the Guest Premises Statute from pursuing a claim based upon attractive nuisance); </w:t>
      </w:r>
      <w:r>
        <w:rPr>
          <w:rFonts w:ascii="Times New Roman" w:hAnsi="Times New Roman" w:cs="Times New Roman"/>
          <w:i/>
          <w:iCs/>
          <w:color w:val="000000"/>
        </w:rPr>
        <w:t>Acton v. Wilmington &amp; Northern R. Co.</w:t>
      </w:r>
      <w:r>
        <w:rPr>
          <w:rFonts w:ascii="Times New Roman" w:hAnsi="Times New Roman" w:cs="Times New Roman"/>
          <w:color w:val="000000"/>
        </w:rPr>
        <w:t xml:space="preserve">, Del. Supr., 407 A.2d 204, 205-06 (1979); </w:t>
      </w:r>
      <w:r>
        <w:rPr>
          <w:rFonts w:ascii="Times New Roman" w:hAnsi="Times New Roman" w:cs="Times New Roman"/>
          <w:i/>
          <w:iCs/>
          <w:color w:val="000000"/>
        </w:rPr>
        <w:t>Facciolo v. Facciolo Constr. Co.</w:t>
      </w:r>
      <w:r>
        <w:rPr>
          <w:rFonts w:ascii="Times New Roman" w:hAnsi="Times New Roman" w:cs="Times New Roman"/>
          <w:color w:val="000000"/>
        </w:rPr>
        <w:t xml:space="preserve">, Del. Supr., 317 A.2d 27, 28 (1974); </w:t>
      </w:r>
      <w:r>
        <w:rPr>
          <w:rFonts w:ascii="Times New Roman" w:hAnsi="Times New Roman" w:cs="Times New Roman"/>
          <w:i/>
          <w:iCs/>
          <w:color w:val="000000"/>
        </w:rPr>
        <w:t>Slovin v. Gauger</w:t>
      </w:r>
      <w:r>
        <w:rPr>
          <w:rFonts w:ascii="Times New Roman" w:hAnsi="Times New Roman" w:cs="Times New Roman"/>
          <w:color w:val="000000"/>
        </w:rPr>
        <w:t xml:space="preserve">, Del. Supr., 200 A.2d 565, 567 (1964); </w:t>
      </w:r>
      <w:r>
        <w:rPr>
          <w:rFonts w:ascii="Times New Roman" w:hAnsi="Times New Roman" w:cs="Times New Roman"/>
          <w:i/>
          <w:iCs/>
          <w:color w:val="000000"/>
        </w:rPr>
        <w:t>Maher v. Voss</w:t>
      </w:r>
      <w:r>
        <w:rPr>
          <w:rFonts w:ascii="Times New Roman" w:hAnsi="Times New Roman" w:cs="Times New Roman"/>
          <w:color w:val="000000"/>
        </w:rPr>
        <w:t xml:space="preserve">, Del. Super., 84 A.2d 527, 528-29 (1951), </w:t>
      </w:r>
      <w:r>
        <w:rPr>
          <w:rFonts w:ascii="Times New Roman" w:hAnsi="Times New Roman" w:cs="Times New Roman"/>
          <w:i/>
          <w:iCs/>
          <w:color w:val="000000"/>
        </w:rPr>
        <w:t>aff'd</w:t>
      </w:r>
      <w:r>
        <w:rPr>
          <w:rFonts w:ascii="Times New Roman" w:hAnsi="Times New Roman" w:cs="Times New Roman"/>
          <w:color w:val="000000"/>
        </w:rPr>
        <w:t xml:space="preserve">, Del. Supr., 98 A.2d 499 (1953).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of Landowner to Trespassing Children in Dangerous Conditions</w:t>
      </w:r>
      <w:r>
        <w:rPr>
          <w:rFonts w:ascii="Times New Roman" w:hAnsi="Times New Roman" w:cs="Times New Roman"/>
          <w:color w:val="000000"/>
        </w:rPr>
        <w:tab/>
        <w:t>' 15.10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 xml:space="preserve">LIABILITY TO CHILDREN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FOR HIGHLY DANGEROUS ARTIFICIAL CONDITIONS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possessor of land is liable to young children on the land for bodily harm caused by a structure or other artificial condition on the land, if: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the place is one that the possessor knows or should know that young children are likely to trespass 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the possessor knows or should know that the structure or condition involves an unreasonable risk of death or serious bodily harm to young children; </w:t>
      </w:r>
      <w:r>
        <w:rPr>
          <w:rFonts w:ascii="Times New Roman" w:hAnsi="Times New Roman" w:cs="Times New Roman"/>
          <w:color w:val="000000"/>
        </w:rPr>
        <w:tab/>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the children, because of their youth, do not discover the condition or realize the risk involved in meddling in it or in coming within the area made dangerous by it, and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rPr>
        <w:tab/>
        <w:t>the usefulness to the possessor of maintaining the condition is slight as compared to the risk to young children.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 the possessor fails to exercise reasonable care to eliminate the danger or otherwise protect the children.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all of these elements exist, then you must find for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Fox v. Fox</w:t>
      </w:r>
      <w:r>
        <w:rPr>
          <w:rFonts w:ascii="Times New Roman" w:hAnsi="Times New Roman" w:cs="Times New Roman"/>
          <w:color w:val="000000"/>
        </w:rPr>
        <w:t xml:space="preserve">, Del. Supr., 729 A.2d 825, 828 (1999)(adopting Restatement (Second) of Torts '343B and holding a minor licensee is not barred by the Guest Premises Statute from pursuing a claim based upon attractive nuisance); </w:t>
      </w:r>
      <w:r>
        <w:rPr>
          <w:rFonts w:ascii="Times New Roman" w:hAnsi="Times New Roman" w:cs="Times New Roman"/>
          <w:i/>
          <w:iCs/>
          <w:color w:val="000000"/>
        </w:rPr>
        <w:t>Coe v. Schneider</w:t>
      </w:r>
      <w:r>
        <w:rPr>
          <w:rFonts w:ascii="Times New Roman" w:hAnsi="Times New Roman" w:cs="Times New Roman"/>
          <w:color w:val="000000"/>
        </w:rPr>
        <w:t xml:space="preserve">, Del. Supr., 424 A.2d 1, 2 (1980); </w:t>
      </w:r>
      <w:r>
        <w:rPr>
          <w:rFonts w:ascii="Times New Roman" w:hAnsi="Times New Roman" w:cs="Times New Roman"/>
          <w:i/>
          <w:iCs/>
          <w:color w:val="000000"/>
        </w:rPr>
        <w:t>Schorah v. Carey</w:t>
      </w:r>
      <w:r>
        <w:rPr>
          <w:rFonts w:ascii="Times New Roman" w:hAnsi="Times New Roman" w:cs="Times New Roman"/>
          <w:color w:val="000000"/>
        </w:rPr>
        <w:t xml:space="preserve">, Del. Supr., 331 A.2d 383, 384 (1980); </w:t>
      </w:r>
      <w:r>
        <w:rPr>
          <w:rFonts w:ascii="Times New Roman" w:hAnsi="Times New Roman" w:cs="Times New Roman"/>
          <w:i/>
          <w:iCs/>
          <w:color w:val="000000"/>
        </w:rPr>
        <w:t>Johnson v. Delmarva Power &amp; Light Co.</w:t>
      </w:r>
      <w:r>
        <w:rPr>
          <w:rFonts w:ascii="Times New Roman" w:hAnsi="Times New Roman" w:cs="Times New Roman"/>
          <w:color w:val="000000"/>
        </w:rPr>
        <w:t xml:space="preserve">, Del. Super., 312 A.2d 634, 636 (1973); </w:t>
      </w:r>
      <w:r>
        <w:rPr>
          <w:rFonts w:ascii="Times New Roman" w:hAnsi="Times New Roman" w:cs="Times New Roman"/>
          <w:i/>
          <w:iCs/>
          <w:color w:val="000000"/>
        </w:rPr>
        <w:t>Moran v. Delaware Racing Ass'n</w:t>
      </w:r>
      <w:r>
        <w:rPr>
          <w:rFonts w:ascii="Times New Roman" w:hAnsi="Times New Roman" w:cs="Times New Roman"/>
          <w:color w:val="000000"/>
        </w:rPr>
        <w:t xml:space="preserve">, Del. Super., 218 A.2d 452, 453-54 (1966).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Keep Sidewalks Free of Hazards of Snow and Ice</w:t>
      </w:r>
      <w:r>
        <w:rPr>
          <w:rFonts w:ascii="Times New Roman" w:hAnsi="Times New Roman" w:cs="Times New Roman"/>
          <w:color w:val="000000"/>
        </w:rPr>
        <w:tab/>
        <w:t>' 15.11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OWNER OR OCCUPIER OF BUSINESS</w:t>
      </w:r>
      <w:r>
        <w:rPr>
          <w:rFonts w:ascii="Times New Roman" w:hAnsi="Times New Roman" w:cs="Times New Roman"/>
          <w:color w:val="000000"/>
        </w:rPr>
        <w:t xml:space="preserve">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TO KEEP PREMISES SAFE FROM HAZARDS OF SNOW AND ICE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[business owner / occupier] has a duty to keep the premises, including sidewalks and entry ramps, reasonably safe from the hazards associated with the natural accumulation of ice and snow.  Although a [business owner / occupier] is not an insurer of the safety of its invitees, the owner must take reasonable steps to make the premises safe.  The [owner / occupier] of the premises may relieve itself of liability, even though an invitee may be injured on the premises, by taking reasonable steps to make the area safe.  The [business owner / occupier] is entitled to await the end of the snowfall and a reasonable time thereafter to take action to make the premises safe from the hazardous condition caused by the accumulation of ice and snow.  It is not enough, however, merely to warn an invitee of the hazard.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name of business owner / occupier</w:t>
      </w:r>
      <w:r>
        <w:rPr>
          <w:rFonts w:ascii="Times New Roman" w:hAnsi="Times New Roman" w:cs="Times New Roman"/>
          <w:color w:val="000000"/>
        </w:rPr>
        <w:t>] failed to take reasonable steps to keep the premises free from the hazard of snow and ice accumulations, then you must find [</w:t>
      </w:r>
      <w:r>
        <w:rPr>
          <w:rFonts w:ascii="Times New Roman" w:hAnsi="Times New Roman" w:cs="Times New Roman"/>
          <w:b/>
          <w:bCs/>
          <w:i/>
          <w:iCs/>
          <w:color w:val="000000"/>
        </w:rPr>
        <w:t>name of business owner / occupier</w:t>
      </w:r>
      <w:r>
        <w:rPr>
          <w:rFonts w:ascii="Times New Roman" w:hAnsi="Times New Roman" w:cs="Times New Roman"/>
          <w:color w:val="000000"/>
        </w:rPr>
        <w:t>] negligent.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Monroe Park Apts. Corp. v. Bennett</w:t>
      </w:r>
      <w:r>
        <w:rPr>
          <w:rFonts w:ascii="Times New Roman" w:hAnsi="Times New Roman" w:cs="Times New Roman"/>
          <w:color w:val="000000"/>
        </w:rPr>
        <w:t xml:space="preserve">, Del. Supr., 232 A.2d 105 (1967)(apartment building common areas); </w:t>
      </w:r>
      <w:r>
        <w:rPr>
          <w:rFonts w:ascii="Times New Roman" w:hAnsi="Times New Roman" w:cs="Times New Roman"/>
          <w:i/>
          <w:iCs/>
          <w:color w:val="000000"/>
        </w:rPr>
        <w:t>Young v. Saroukos</w:t>
      </w:r>
      <w:r>
        <w:rPr>
          <w:rFonts w:ascii="Times New Roman" w:hAnsi="Times New Roman" w:cs="Times New Roman"/>
          <w:color w:val="000000"/>
        </w:rPr>
        <w:t xml:space="preserve">, Del. Super., 185 A.2d 274, 282 (1962)(sidewalk leading to apartment building); </w:t>
      </w:r>
      <w:r>
        <w:rPr>
          <w:rFonts w:ascii="Times New Roman" w:hAnsi="Times New Roman" w:cs="Times New Roman"/>
          <w:i/>
          <w:iCs/>
          <w:color w:val="000000"/>
        </w:rPr>
        <w:t>Woods v. Prices Corner Shopping Center</w:t>
      </w:r>
      <w:r>
        <w:rPr>
          <w:rFonts w:ascii="Times New Roman" w:hAnsi="Times New Roman" w:cs="Times New Roman"/>
          <w:color w:val="000000"/>
        </w:rPr>
        <w:t xml:space="preserve">, Del. Super., 541 A.2d 574 (1988)(duty of owner or occupier of business to keep premises safe from hazards of snow and ice); </w:t>
      </w:r>
      <w:r>
        <w:rPr>
          <w:rFonts w:ascii="Times New Roman" w:hAnsi="Times New Roman" w:cs="Times New Roman"/>
          <w:i/>
          <w:iCs/>
          <w:color w:val="000000"/>
        </w:rPr>
        <w:t>Coker v. McDonald's Corp.</w:t>
      </w:r>
      <w:r>
        <w:rPr>
          <w:rFonts w:ascii="Times New Roman" w:hAnsi="Times New Roman" w:cs="Times New Roman"/>
          <w:color w:val="000000"/>
        </w:rPr>
        <w:t xml:space="preserve">, Del. Super., 537 A.2d 549, 550 (1987)(ice on walkway leading to restaurant).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15.  PREMISES LIABILITY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Liens Upon Chattels of Another</w:t>
      </w:r>
      <w:r>
        <w:rPr>
          <w:rFonts w:ascii="Times New Roman" w:hAnsi="Times New Roman" w:cs="Times New Roman"/>
          <w:color w:val="000000"/>
        </w:rPr>
        <w:tab/>
        <w:t>' 15.12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LIENS ON PROPERTY OF ANOTHER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 Delaware statute provides that certain workers and service providers have a lien on items and may detail them to secure payment of a fee or price.  Those entitled to the lien are as follows:</w:t>
      </w:r>
    </w:p>
    <w:p w:rsidR="00286426" w:rsidRDefault="00286426">
      <w:pPr>
        <w:tabs>
          <w:tab w:val="left" w:pos="0"/>
          <w:tab w:val="left" w:pos="540"/>
          <w:tab w:val="left" w:pos="799"/>
          <w:tab w:val="left" w:pos="1080"/>
          <w:tab w:val="left" w:pos="1620"/>
          <w:tab w:val="left" w:pos="2160"/>
          <w:tab w:val="right" w:pos="918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"[a]ny hotelkeeper, innkeeper, garage owner, auction service or other person who keeps a livery, boarding stable, garage, airport, marina, or other establishment and, for price or reward at such . . . [a place] . . . , furnishes food or care for any horse or has the custody or care of any carriage, cart, wagon, sleigh, motor vehicle, trailer, moped, boat, airplane, or other vehicle or any harness, robes or other equipment for the same or [who] makes repairs, auctions, performs labor upon, furnishes services, supplies materials, stores, safekeeps or tows any . . . [of these items] . . . for the same . . . ."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This statute creates a right to retain property through reasonable means.  It does not create a right to use physical force.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25 </w:t>
      </w:r>
      <w:r>
        <w:rPr>
          <w:rFonts w:ascii="Times New Roman" w:hAnsi="Times New Roman" w:cs="Times New Roman"/>
          <w:i/>
          <w:iCs/>
          <w:color w:val="000000"/>
        </w:rPr>
        <w:t>Del. C.</w:t>
      </w:r>
      <w:r>
        <w:rPr>
          <w:rFonts w:ascii="Times New Roman" w:hAnsi="Times New Roman" w:cs="Times New Roman"/>
          <w:color w:val="000000"/>
        </w:rPr>
        <w:t xml:space="preserve"> ' 3901; </w:t>
      </w:r>
      <w:r>
        <w:rPr>
          <w:rFonts w:ascii="Times New Roman" w:hAnsi="Times New Roman" w:cs="Times New Roman"/>
          <w:i/>
          <w:iCs/>
          <w:color w:val="000000"/>
        </w:rPr>
        <w:t>Brennan v. Mulvena</w:t>
      </w:r>
      <w:r>
        <w:rPr>
          <w:rFonts w:ascii="Times New Roman" w:hAnsi="Times New Roman" w:cs="Times New Roman"/>
          <w:color w:val="000000"/>
        </w:rPr>
        <w:t xml:space="preserve">, Del. Super., C.A. No. 94C-01-058 SCD, Del Pesco, J. (1996).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16.  FRAUD AND DECEIT</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Fraud Defined</w:t>
      </w:r>
      <w:r>
        <w:rPr>
          <w:rFonts w:ascii="Times New Roman" w:hAnsi="Times New Roman" w:cs="Times New Roman"/>
          <w:color w:val="000000"/>
        </w:rPr>
        <w:tab/>
        <w:t>' 16.1</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FRAUD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Fraud consists of the following five elements:</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false representation of a fact that is important to another;</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knowledge or belief that this representation was false, or was made with reckless indifference to the truth, or [__had a special duty to know whether the representation was false__];</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intent to induce [</w:t>
      </w:r>
      <w:r>
        <w:rPr>
          <w:rFonts w:ascii="Times New Roman" w:hAnsi="Times New Roman" w:cs="Times New Roman"/>
          <w:b/>
          <w:bCs/>
          <w:i/>
          <w:iCs/>
          <w:color w:val="000000"/>
        </w:rPr>
        <w:t>plaintiff's name</w:t>
      </w:r>
      <w:r>
        <w:rPr>
          <w:rFonts w:ascii="Times New Roman" w:hAnsi="Times New Roman" w:cs="Times New Roman"/>
          <w:color w:val="000000"/>
        </w:rPr>
        <w:t>] to act on the false representation, or to decline to act;</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fact that [</w:t>
      </w:r>
      <w:r>
        <w:rPr>
          <w:rFonts w:ascii="Times New Roman" w:hAnsi="Times New Roman" w:cs="Times New Roman"/>
          <w:b/>
          <w:bCs/>
          <w:i/>
          <w:iCs/>
          <w:color w:val="000000"/>
        </w:rPr>
        <w:t>Plaintiff's name</w:t>
      </w:r>
      <w:r>
        <w:rPr>
          <w:rFonts w:ascii="Times New Roman" w:hAnsi="Times New Roman" w:cs="Times New Roman"/>
          <w:color w:val="000000"/>
        </w:rPr>
        <w:t>] acted, or declined to act, in justifiable reliance on the false representation;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damage to [</w:t>
      </w:r>
      <w:r>
        <w:rPr>
          <w:rFonts w:ascii="Times New Roman" w:hAnsi="Times New Roman" w:cs="Times New Roman"/>
          <w:b/>
          <w:bCs/>
          <w:i/>
          <w:iCs/>
          <w:color w:val="000000"/>
        </w:rPr>
        <w:t>Plaintiff's name</w:t>
      </w:r>
      <w:r>
        <w:rPr>
          <w:rFonts w:ascii="Times New Roman" w:hAnsi="Times New Roman" w:cs="Times New Roman"/>
          <w:color w:val="000000"/>
        </w:rPr>
        <w:t>] as a result of this reliance.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false representation may be asserted by words or by conduct.  A fact is important if it would cause a reasonable person to decide to act in a particular way, or if the maker of the misrepresentation knew another person would regard it as important.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proved all of the above elements by a preponderance of the evidence, then [</w:t>
      </w:r>
      <w:r>
        <w:rPr>
          <w:rFonts w:ascii="Times New Roman" w:hAnsi="Times New Roman" w:cs="Times New Roman"/>
          <w:b/>
          <w:bCs/>
          <w:i/>
          <w:iCs/>
          <w:color w:val="000000"/>
        </w:rPr>
        <w:t>defendant's name</w:t>
      </w:r>
      <w:r>
        <w:rPr>
          <w:rFonts w:ascii="Times New Roman" w:hAnsi="Times New Roman" w:cs="Times New Roman"/>
          <w:color w:val="000000"/>
        </w:rPr>
        <w:t>] is liable for fraud.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i/>
          <w:iCs/>
          <w:color w:val="000000"/>
        </w:rPr>
      </w:pPr>
      <w:r>
        <w:rPr>
          <w:rFonts w:ascii="Times New Roman" w:hAnsi="Times New Roman" w:cs="Times New Roman"/>
          <w:i/>
          <w:iCs/>
          <w:color w:val="000000"/>
        </w:rPr>
        <w:t>Gaffin v. Teledyne, Inc.</w:t>
      </w:r>
      <w:r>
        <w:rPr>
          <w:rFonts w:ascii="Times New Roman" w:hAnsi="Times New Roman" w:cs="Times New Roman"/>
          <w:color w:val="000000"/>
        </w:rPr>
        <w:t xml:space="preserve">, Del. Supr., 611 A.2d 467, 472 (1992); </w:t>
      </w:r>
      <w:r>
        <w:rPr>
          <w:rFonts w:ascii="Times New Roman" w:hAnsi="Times New Roman" w:cs="Times New Roman"/>
          <w:i/>
          <w:iCs/>
          <w:color w:val="000000"/>
        </w:rPr>
        <w:t>Stephenson v. Capano Dev.</w:t>
      </w:r>
      <w:r>
        <w:rPr>
          <w:rFonts w:ascii="Times New Roman" w:hAnsi="Times New Roman" w:cs="Times New Roman"/>
          <w:color w:val="000000"/>
        </w:rPr>
        <w:t xml:space="preserve">, </w:t>
      </w:r>
      <w:r>
        <w:rPr>
          <w:rFonts w:ascii="Times New Roman" w:hAnsi="Times New Roman" w:cs="Times New Roman"/>
          <w:i/>
          <w:iCs/>
          <w:color w:val="000000"/>
        </w:rPr>
        <w:t>Inc.</w:t>
      </w:r>
      <w:r>
        <w:rPr>
          <w:rFonts w:ascii="Times New Roman" w:hAnsi="Times New Roman" w:cs="Times New Roman"/>
          <w:color w:val="000000"/>
        </w:rPr>
        <w:t xml:space="preserve">, Del. Supr., 462 A.2d 1069, 1074 (1983); </w:t>
      </w:r>
      <w:r>
        <w:rPr>
          <w:rFonts w:ascii="Times New Roman" w:hAnsi="Times New Roman" w:cs="Times New Roman"/>
          <w:i/>
          <w:iCs/>
          <w:color w:val="000000"/>
        </w:rPr>
        <w:t>Harmon v. Masoneilan Intern, Inc.</w:t>
      </w:r>
      <w:r>
        <w:rPr>
          <w:rFonts w:ascii="Times New Roman" w:hAnsi="Times New Roman" w:cs="Times New Roman"/>
          <w:color w:val="000000"/>
        </w:rPr>
        <w:t xml:space="preserve">, Del. Supr., 442 A.2d 487, 499 (1982); </w:t>
      </w:r>
      <w:r>
        <w:rPr>
          <w:rFonts w:ascii="Times New Roman" w:hAnsi="Times New Roman" w:cs="Times New Roman"/>
          <w:i/>
          <w:iCs/>
          <w:color w:val="000000"/>
        </w:rPr>
        <w:t>Scott-Douglas Corp. v. Greyhound Corp.</w:t>
      </w:r>
      <w:r>
        <w:rPr>
          <w:rFonts w:ascii="Times New Roman" w:hAnsi="Times New Roman" w:cs="Times New Roman"/>
          <w:color w:val="000000"/>
        </w:rPr>
        <w:t xml:space="preserve">, Del. Super., 304 A.2d 309, 317 (1973)(applying Michigan law); </w:t>
      </w:r>
      <w:r>
        <w:rPr>
          <w:rFonts w:ascii="Times New Roman" w:hAnsi="Times New Roman" w:cs="Times New Roman"/>
          <w:i/>
          <w:iCs/>
          <w:color w:val="000000"/>
        </w:rPr>
        <w:t>Twin Coach Co. v. Chance Vought Aircraft, Inc.</w:t>
      </w:r>
      <w:r>
        <w:rPr>
          <w:rFonts w:ascii="Times New Roman" w:hAnsi="Times New Roman" w:cs="Times New Roman"/>
          <w:color w:val="000000"/>
        </w:rPr>
        <w:t xml:space="preserve">, Del. Super., 163 A.2d 278, 283-84 (1960).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i/>
          <w:iCs/>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289 (4th ed. 1974)(the question of duty is a matter of law for the court and where the misrepresentation is in the nature of a commercial transaction, the jury will only decide those issues of fact which are in dispute); </w:t>
      </w:r>
      <w:r>
        <w:rPr>
          <w:rFonts w:ascii="Times New Roman" w:hAnsi="Times New Roman" w:cs="Times New Roman"/>
          <w:smallCaps/>
          <w:color w:val="000000"/>
        </w:rPr>
        <w:t>Restatement (Second) of Torts</w:t>
      </w:r>
      <w:r>
        <w:rPr>
          <w:rFonts w:ascii="Times New Roman" w:hAnsi="Times New Roman" w:cs="Times New Roman"/>
          <w:color w:val="000000"/>
        </w:rPr>
        <w:t xml:space="preserve"> '' 525, 530, 531 (1965).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16.  FRAUD AND DECEIT</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Expression of Opinion</w:t>
      </w:r>
      <w:r>
        <w:rPr>
          <w:rFonts w:ascii="Times New Roman" w:hAnsi="Times New Roman" w:cs="Times New Roman"/>
          <w:color w:val="000000"/>
        </w:rPr>
        <w:tab/>
        <w:t>' 16.2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EXPRESSION OF OPINION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expression of an opinion or a speculation about future events, when clearly made as such, is not considered fraud or misrepresentation even if the opinion or speculation turns out to be untrue.  But if an opinion or speculation is false and made with the intent to deceive, then it is fraudulent just as a misstatement of fact is fraudulent.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Consolidated Fisheries Co. v. Consolidated Solubles Co.</w:t>
      </w:r>
      <w:r>
        <w:rPr>
          <w:rFonts w:ascii="Times New Roman" w:hAnsi="Times New Roman" w:cs="Times New Roman"/>
          <w:color w:val="000000"/>
        </w:rPr>
        <w:t xml:space="preserve">, Del. Supr., 112 A.2d 30, 37 (1955); </w:t>
      </w:r>
      <w:r>
        <w:rPr>
          <w:rFonts w:ascii="Times New Roman" w:hAnsi="Times New Roman" w:cs="Times New Roman"/>
          <w:i/>
          <w:iCs/>
          <w:color w:val="000000"/>
        </w:rPr>
        <w:t>Scott-Douglas Corp. v. Greyhound Corp.</w:t>
      </w:r>
      <w:r>
        <w:rPr>
          <w:rFonts w:ascii="Times New Roman" w:hAnsi="Times New Roman" w:cs="Times New Roman"/>
          <w:color w:val="000000"/>
        </w:rPr>
        <w:t xml:space="preserve">, Del. Super., 304 A.2d 309, 317 (1973); </w:t>
      </w:r>
      <w:r>
        <w:rPr>
          <w:rFonts w:ascii="Times New Roman" w:hAnsi="Times New Roman" w:cs="Times New Roman"/>
          <w:i/>
          <w:iCs/>
          <w:color w:val="000000"/>
        </w:rPr>
        <w:t>Traylor Engineering &amp; Mfg. Co. v. National Container Corp.</w:t>
      </w:r>
      <w:r>
        <w:rPr>
          <w:rFonts w:ascii="Times New Roman" w:hAnsi="Times New Roman" w:cs="Times New Roman"/>
          <w:color w:val="000000"/>
        </w:rPr>
        <w:t>, Del. Super., 70 A.2d 9, 13-14 (1949).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16.  FRAUD AND DECEIT</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Intentional Concealment</w:t>
      </w:r>
      <w:r>
        <w:rPr>
          <w:rFonts w:ascii="Times New Roman" w:hAnsi="Times New Roman" w:cs="Times New Roman"/>
          <w:color w:val="000000"/>
        </w:rPr>
        <w:tab/>
        <w:t>' 16.3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INTENTIONAL CONCEALMENT OF FACTS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Fraud does not merely consist of overt misrepresentations.  Fraud may also occur when someone deliberately conceals facts important to a transaction, causing [</w:t>
      </w:r>
      <w:r>
        <w:rPr>
          <w:rFonts w:ascii="Times New Roman" w:hAnsi="Times New Roman" w:cs="Times New Roman"/>
          <w:b/>
          <w:bCs/>
          <w:i/>
          <w:iCs/>
          <w:color w:val="000000"/>
        </w:rPr>
        <w:t>plaintiff's name</w:t>
      </w:r>
      <w:r>
        <w:rPr>
          <w:rFonts w:ascii="Times New Roman" w:hAnsi="Times New Roman" w:cs="Times New Roman"/>
          <w:color w:val="000000"/>
        </w:rPr>
        <w:t>] to rely on the deception to [</w:t>
      </w:r>
      <w:r>
        <w:rPr>
          <w:rFonts w:ascii="Times New Roman" w:hAnsi="Times New Roman" w:cs="Times New Roman"/>
          <w:b/>
          <w:bCs/>
          <w:i/>
          <w:iCs/>
          <w:color w:val="000000"/>
        </w:rPr>
        <w:t>his/her/its</w:t>
      </w:r>
      <w:r>
        <w:rPr>
          <w:rFonts w:ascii="Times New Roman" w:hAnsi="Times New Roman" w:cs="Times New Roman"/>
          <w:color w:val="000000"/>
        </w:rPr>
        <w:t>] detriment.  This concealment can occur by a person's silence in the face of a duty to disclose the facts or by some action taken to prevent [</w:t>
      </w:r>
      <w:r>
        <w:rPr>
          <w:rFonts w:ascii="Times New Roman" w:hAnsi="Times New Roman" w:cs="Times New Roman"/>
          <w:b/>
          <w:bCs/>
          <w:i/>
          <w:iCs/>
          <w:color w:val="000000"/>
        </w:rPr>
        <w:t>plaintiff's name</w:t>
      </w:r>
      <w:r>
        <w:rPr>
          <w:rFonts w:ascii="Times New Roman" w:hAnsi="Times New Roman" w:cs="Times New Roman"/>
          <w:color w:val="000000"/>
        </w:rPr>
        <w:t xml:space="preserve">] from discovering the facts important to the transaction.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Gaffin v. Teledyne, Inc.</w:t>
      </w:r>
      <w:r>
        <w:rPr>
          <w:rFonts w:ascii="Times New Roman" w:hAnsi="Times New Roman" w:cs="Times New Roman"/>
          <w:color w:val="000000"/>
        </w:rPr>
        <w:t xml:space="preserve">, Del. Supr., 611 A.2d 467, 472 (1992); </w:t>
      </w:r>
      <w:r>
        <w:rPr>
          <w:rFonts w:ascii="Times New Roman" w:hAnsi="Times New Roman" w:cs="Times New Roman"/>
          <w:i/>
          <w:iCs/>
          <w:color w:val="000000"/>
        </w:rPr>
        <w:t>Stephenson v. Capano Dev., Inc.</w:t>
      </w:r>
      <w:r>
        <w:rPr>
          <w:rFonts w:ascii="Times New Roman" w:hAnsi="Times New Roman" w:cs="Times New Roman"/>
          <w:color w:val="000000"/>
        </w:rPr>
        <w:t xml:space="preserve">, Del. Supr., 462 A.2d 1069, 1074 (1983); </w:t>
      </w:r>
      <w:r>
        <w:rPr>
          <w:rFonts w:ascii="Times New Roman" w:hAnsi="Times New Roman" w:cs="Times New Roman"/>
          <w:i/>
          <w:iCs/>
          <w:color w:val="000000"/>
        </w:rPr>
        <w:t>Lock v. Schreppler</w:t>
      </w:r>
      <w:r>
        <w:rPr>
          <w:rFonts w:ascii="Times New Roman" w:hAnsi="Times New Roman" w:cs="Times New Roman"/>
          <w:color w:val="000000"/>
        </w:rPr>
        <w:t xml:space="preserve">, Del. Super., 426 A.2d 856, 860-61 (1981).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16.  FRAUD AND DECEIT</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Nondisclosure of Known Facts</w:t>
      </w:r>
      <w:r>
        <w:rPr>
          <w:rFonts w:ascii="Times New Roman" w:hAnsi="Times New Roman" w:cs="Times New Roman"/>
          <w:color w:val="000000"/>
        </w:rPr>
        <w:tab/>
        <w:t>' 16.4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NONDISCLOSURE OF FACTS ALREADY KNOWN TO PLAINTIFF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w:t>
      </w:r>
      <w:r>
        <w:rPr>
          <w:rFonts w:ascii="Times New Roman" w:hAnsi="Times New Roman" w:cs="Times New Roman"/>
          <w:b/>
          <w:bCs/>
          <w:i/>
          <w:iCs/>
          <w:color w:val="000000"/>
        </w:rPr>
        <w:t>plaintiff's name</w:t>
      </w:r>
      <w:r>
        <w:rPr>
          <w:rFonts w:ascii="Times New Roman" w:hAnsi="Times New Roman" w:cs="Times New Roman"/>
          <w:color w:val="000000"/>
        </w:rPr>
        <w:t>] was aware of the true facts of the transaction, even if they were concealed by the other party, or if [</w:t>
      </w:r>
      <w:r>
        <w:rPr>
          <w:rFonts w:ascii="Times New Roman" w:hAnsi="Times New Roman" w:cs="Times New Roman"/>
          <w:b/>
          <w:bCs/>
          <w:i/>
          <w:iCs/>
          <w:color w:val="000000"/>
        </w:rPr>
        <w:t>plaintiff's name</w:t>
      </w:r>
      <w:r>
        <w:rPr>
          <w:rFonts w:ascii="Times New Roman" w:hAnsi="Times New Roman" w:cs="Times New Roman"/>
          <w:color w:val="000000"/>
        </w:rPr>
        <w:t xml:space="preserve">] did not rely on the concealment of these facts, then there is no fraud.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Merrill v. Crothall-American, Inc.</w:t>
      </w:r>
      <w:r>
        <w:rPr>
          <w:rFonts w:ascii="Times New Roman" w:hAnsi="Times New Roman" w:cs="Times New Roman"/>
          <w:color w:val="000000"/>
        </w:rPr>
        <w:t xml:space="preserve">, Del. Supr., 606 A.2d 96, 100 (1992)(knowledge by alleged victim of true facts, which are misrepresented by defendant, negates claim for fraud); </w:t>
      </w:r>
      <w:r>
        <w:rPr>
          <w:rFonts w:ascii="Times New Roman" w:hAnsi="Times New Roman" w:cs="Times New Roman"/>
          <w:i/>
          <w:iCs/>
          <w:color w:val="000000"/>
        </w:rPr>
        <w:t>Schmeusser v. Schmeusser</w:t>
      </w:r>
      <w:r>
        <w:rPr>
          <w:rFonts w:ascii="Times New Roman" w:hAnsi="Times New Roman" w:cs="Times New Roman"/>
          <w:color w:val="000000"/>
        </w:rPr>
        <w:t xml:space="preserve">, Del. Supr., 559 A.2d A.2d 1294, 1295-96 (1989); </w:t>
      </w:r>
      <w:r>
        <w:rPr>
          <w:rFonts w:ascii="Times New Roman" w:hAnsi="Times New Roman" w:cs="Times New Roman"/>
          <w:i/>
          <w:iCs/>
          <w:color w:val="000000"/>
        </w:rPr>
        <w:t>Nicolet, Inc. v. Nutt</w:t>
      </w:r>
      <w:r>
        <w:rPr>
          <w:rFonts w:ascii="Times New Roman" w:hAnsi="Times New Roman" w:cs="Times New Roman"/>
          <w:color w:val="000000"/>
        </w:rPr>
        <w:t xml:space="preserve">, Del. Supr., 525 A.2d 146, 149 (1987)(no need to disclose material fact or opinion unless duty to speak exists); </w:t>
      </w:r>
      <w:r>
        <w:rPr>
          <w:rFonts w:ascii="Times New Roman" w:hAnsi="Times New Roman" w:cs="Times New Roman"/>
          <w:i/>
          <w:iCs/>
          <w:color w:val="000000"/>
        </w:rPr>
        <w:t>Lock v. Schreppler</w:t>
      </w:r>
      <w:r>
        <w:rPr>
          <w:rFonts w:ascii="Times New Roman" w:hAnsi="Times New Roman" w:cs="Times New Roman"/>
          <w:color w:val="000000"/>
        </w:rPr>
        <w:t xml:space="preserve">, Del. Super., 426 A.2d 856, 860-61 (1981)(although there may be no duty to speak, once a person undertakes to speak, a duty to make full and fair disclosure of all material facts and matters arises).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16.  FRAUD AND DECEIT</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Negligent Misrepresentation - Consumer Fraud Act</w:t>
      </w:r>
      <w:r>
        <w:rPr>
          <w:rFonts w:ascii="Times New Roman" w:hAnsi="Times New Roman" w:cs="Times New Roman"/>
          <w:color w:val="000000"/>
        </w:rPr>
        <w:tab/>
        <w:t>' 16.5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NEGLIGENT MISREPRESENTATION - CONSUMER FRAUD ACT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Under the Delaware Consumer Fraud Act, if a person makes a false representation or conceals an important fact from another in connection with the advertising or sale of any merchandise, and intends that the other person will rely on it, the person making the false representation may be liable.  This is so even if the person making the representation was unaware that it was false or that an important fact had been concealed.  This is known as negligent misrepresentation.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falsely represented that [__describe alleged misrepresentation or concealment__] and intended that [</w:t>
      </w:r>
      <w:r>
        <w:rPr>
          <w:rFonts w:ascii="Times New Roman" w:hAnsi="Times New Roman" w:cs="Times New Roman"/>
          <w:b/>
          <w:bCs/>
          <w:i/>
          <w:iCs/>
          <w:color w:val="000000"/>
        </w:rPr>
        <w:t>plaintiff's name</w:t>
      </w:r>
      <w:r>
        <w:rPr>
          <w:rFonts w:ascii="Times New Roman" w:hAnsi="Times New Roman" w:cs="Times New Roman"/>
          <w:color w:val="000000"/>
        </w:rPr>
        <w:t>] would rely on this representation, then [</w:t>
      </w:r>
      <w:r>
        <w:rPr>
          <w:rFonts w:ascii="Times New Roman" w:hAnsi="Times New Roman" w:cs="Times New Roman"/>
          <w:b/>
          <w:bCs/>
          <w:i/>
          <w:iCs/>
          <w:color w:val="000000"/>
        </w:rPr>
        <w:t>defendant's name</w:t>
      </w:r>
      <w:r>
        <w:rPr>
          <w:rFonts w:ascii="Times New Roman" w:hAnsi="Times New Roman" w:cs="Times New Roman"/>
          <w:color w:val="000000"/>
        </w:rPr>
        <w:t>] is liable for negligent misrepresentation.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Consumer Fraud Act is limited to transactions involving the sale or advertising of merchandise, including real estate transactions.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Del. C.</w:t>
      </w:r>
      <w:r>
        <w:rPr>
          <w:rFonts w:ascii="Times New Roman" w:hAnsi="Times New Roman" w:cs="Times New Roman"/>
          <w:color w:val="000000"/>
        </w:rPr>
        <w:t xml:space="preserve"> '' 2511 </w:t>
      </w:r>
      <w:r>
        <w:rPr>
          <w:rFonts w:ascii="Times New Roman" w:hAnsi="Times New Roman" w:cs="Times New Roman"/>
          <w:i/>
          <w:iCs/>
          <w:color w:val="000000"/>
        </w:rPr>
        <w:t>et seq.</w:t>
      </w:r>
      <w:r>
        <w:rPr>
          <w:rFonts w:ascii="Times New Roman" w:hAnsi="Times New Roman" w:cs="Times New Roman"/>
          <w:color w:val="000000"/>
        </w:rPr>
        <w:t xml:space="preserve">; </w:t>
      </w:r>
      <w:r>
        <w:rPr>
          <w:rFonts w:ascii="Times New Roman" w:hAnsi="Times New Roman" w:cs="Times New Roman"/>
          <w:i/>
          <w:iCs/>
          <w:color w:val="000000"/>
        </w:rPr>
        <w:t>Stephenson v. Capano Dev., Inc.</w:t>
      </w:r>
      <w:r>
        <w:rPr>
          <w:rFonts w:ascii="Times New Roman" w:hAnsi="Times New Roman" w:cs="Times New Roman"/>
          <w:color w:val="000000"/>
        </w:rPr>
        <w:t xml:space="preserve">, Del. Supr., 462 A.2d 1069, 1074 (1983); </w:t>
      </w:r>
      <w:r>
        <w:rPr>
          <w:rFonts w:ascii="Times New Roman" w:hAnsi="Times New Roman" w:cs="Times New Roman"/>
          <w:i/>
          <w:iCs/>
          <w:color w:val="000000"/>
        </w:rPr>
        <w:t>Nash v. Hoopes</w:t>
      </w:r>
      <w:r>
        <w:rPr>
          <w:rFonts w:ascii="Times New Roman" w:hAnsi="Times New Roman" w:cs="Times New Roman"/>
          <w:color w:val="000000"/>
        </w:rPr>
        <w:t xml:space="preserve">, Del. Super., 332 A.2d 411, 413 (1975); </w:t>
      </w:r>
      <w:r>
        <w:rPr>
          <w:rFonts w:ascii="Times New Roman" w:hAnsi="Times New Roman" w:cs="Times New Roman"/>
          <w:i/>
          <w:iCs/>
          <w:color w:val="000000"/>
        </w:rPr>
        <w:t>In re Brandywine Volkswagen, Ltd.</w:t>
      </w:r>
      <w:r>
        <w:rPr>
          <w:rFonts w:ascii="Times New Roman" w:hAnsi="Times New Roman" w:cs="Times New Roman"/>
          <w:color w:val="000000"/>
        </w:rPr>
        <w:t xml:space="preserve">, 306 A.2d 24, 28-29, </w:t>
      </w:r>
      <w:r>
        <w:rPr>
          <w:rFonts w:ascii="Times New Roman" w:hAnsi="Times New Roman" w:cs="Times New Roman"/>
          <w:i/>
          <w:iCs/>
          <w:color w:val="000000"/>
        </w:rPr>
        <w:t>aff'd sub nom</w:t>
      </w:r>
      <w:r>
        <w:rPr>
          <w:rFonts w:ascii="Times New Roman" w:hAnsi="Times New Roman" w:cs="Times New Roman"/>
          <w:color w:val="000000"/>
        </w:rPr>
        <w:t xml:space="preserve">. </w:t>
      </w:r>
      <w:r>
        <w:rPr>
          <w:rFonts w:ascii="Times New Roman" w:hAnsi="Times New Roman" w:cs="Times New Roman"/>
          <w:i/>
          <w:iCs/>
          <w:color w:val="000000"/>
        </w:rPr>
        <w:t>Brandywine Volkswagen, Ltd. v. State</w:t>
      </w:r>
      <w:r>
        <w:rPr>
          <w:rFonts w:ascii="Times New Roman" w:hAnsi="Times New Roman" w:cs="Times New Roman"/>
          <w:color w:val="000000"/>
        </w:rPr>
        <w:t>, 312 A.2d 632, 634 (1973).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Agent's Obligation to Act in Good Faith</w:t>
      </w:r>
      <w:r>
        <w:rPr>
          <w:rFonts w:ascii="Times New Roman" w:hAnsi="Times New Roman" w:cs="Times New Roman"/>
          <w:color w:val="000000"/>
        </w:rPr>
        <w:tab/>
        <w:t>' 17.1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INSURANCE AGENT'S DUTY OF CARE AND DUTY TO ACT IN GOOD FAITH</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insurance agent is generally required to exercise reasonable care, skill, and diligence in his or her business.  Under Delaware law, a person licensed to sell insurance has a duty to transact business in accordance with the provisions of the Delaware Insurance Code and to</w:t>
      </w:r>
    </w:p>
    <w:p w:rsidR="00286426" w:rsidRDefault="00286426">
      <w:pPr>
        <w:tabs>
          <w:tab w:val="left" w:pos="0"/>
          <w:tab w:val="left" w:pos="540"/>
          <w:tab w:val="left" w:pos="1080"/>
          <w:tab w:val="left" w:pos="1620"/>
          <w:tab w:val="left" w:pos="2160"/>
          <w:tab w:val="right" w:pos="9180"/>
          <w:tab w:val="left" w:pos="9360"/>
        </w:tabs>
        <w:ind w:left="540"/>
        <w:jc w:val="both"/>
        <w:rPr>
          <w:rFonts w:ascii="Times New Roman" w:hAnsi="Times New Roman" w:cs="Times New Roman"/>
          <w:color w:val="000000"/>
        </w:rPr>
      </w:pPr>
      <w:r>
        <w:rPr>
          <w:rFonts w:ascii="Times New Roman" w:hAnsi="Times New Roman" w:cs="Times New Roman"/>
          <w:color w:val="000000"/>
        </w:rPr>
        <w:t>conduct such business, at all times, in accordance with the highest standards of fidelity, good faith and sound business principles.  Each licensee shall conduct business hereunder to insure that each transaction undertaken will, to the extent of the licensee's capabilities, meet the needs of the insurance-buying public.</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defendant's name</w:t>
      </w:r>
      <w:r>
        <w:rPr>
          <w:rFonts w:ascii="Times New Roman" w:hAnsi="Times New Roman" w:cs="Times New Roman"/>
          <w:color w:val="000000"/>
        </w:rPr>
        <w:t>] breached [</w:t>
      </w:r>
      <w:r>
        <w:rPr>
          <w:rFonts w:ascii="Times New Roman" w:hAnsi="Times New Roman" w:cs="Times New Roman"/>
          <w:b/>
          <w:bCs/>
          <w:i/>
          <w:iCs/>
          <w:color w:val="000000"/>
        </w:rPr>
        <w:t>his/her</w:t>
      </w:r>
      <w:r>
        <w:rPr>
          <w:rFonts w:ascii="Times New Roman" w:hAnsi="Times New Roman" w:cs="Times New Roman"/>
          <w:color w:val="000000"/>
        </w:rPr>
        <w:t xml:space="preserve">] duty to [__specify duty under 18 </w:t>
      </w:r>
      <w:r>
        <w:rPr>
          <w:rFonts w:ascii="Times New Roman" w:hAnsi="Times New Roman" w:cs="Times New Roman"/>
          <w:i/>
          <w:iCs/>
          <w:color w:val="000000"/>
        </w:rPr>
        <w:t>Del. C.</w:t>
      </w:r>
      <w:r>
        <w:rPr>
          <w:rFonts w:ascii="Times New Roman" w:hAnsi="Times New Roman" w:cs="Times New Roman"/>
          <w:color w:val="000000"/>
        </w:rPr>
        <w:t xml:space="preserve"> ' 1717, etc.__].  If you find that [</w:t>
      </w:r>
      <w:r>
        <w:rPr>
          <w:rFonts w:ascii="Times New Roman" w:hAnsi="Times New Roman" w:cs="Times New Roman"/>
          <w:b/>
          <w:bCs/>
          <w:i/>
          <w:iCs/>
          <w:color w:val="000000"/>
        </w:rPr>
        <w:t>defendant's name</w:t>
      </w:r>
      <w:r>
        <w:rPr>
          <w:rFonts w:ascii="Times New Roman" w:hAnsi="Times New Roman" w:cs="Times New Roman"/>
          <w:color w:val="000000"/>
        </w:rPr>
        <w:t>] breached this duty, which I shall define shortly, and if you find [</w:t>
      </w:r>
      <w:r>
        <w:rPr>
          <w:rFonts w:ascii="Times New Roman" w:hAnsi="Times New Roman" w:cs="Times New Roman"/>
          <w:b/>
          <w:bCs/>
          <w:i/>
          <w:iCs/>
          <w:color w:val="000000"/>
        </w:rPr>
        <w:t>defendant's name</w:t>
      </w:r>
      <w:r>
        <w:rPr>
          <w:rFonts w:ascii="Times New Roman" w:hAnsi="Times New Roman" w:cs="Times New Roman"/>
          <w:color w:val="000000"/>
        </w:rPr>
        <w:t>]'s breach caused [</w:t>
      </w:r>
      <w:r>
        <w:rPr>
          <w:rFonts w:ascii="Times New Roman" w:hAnsi="Times New Roman" w:cs="Times New Roman"/>
          <w:b/>
          <w:bCs/>
          <w:i/>
          <w:iCs/>
          <w:color w:val="000000"/>
        </w:rPr>
        <w:t>plaintiff's name</w:t>
      </w:r>
      <w:r>
        <w:rPr>
          <w:rFonts w:ascii="Times New Roman" w:hAnsi="Times New Roman" w:cs="Times New Roman"/>
          <w:color w:val="000000"/>
        </w:rPr>
        <w:t>] to suffer injury or loss, then you may find [</w:t>
      </w:r>
      <w:r>
        <w:rPr>
          <w:rFonts w:ascii="Times New Roman" w:hAnsi="Times New Roman" w:cs="Times New Roman"/>
          <w:b/>
          <w:bCs/>
          <w:i/>
          <w:iCs/>
          <w:color w:val="000000"/>
        </w:rPr>
        <w:t>defendant's name</w:t>
      </w:r>
      <w:r>
        <w:rPr>
          <w:rFonts w:ascii="Times New Roman" w:hAnsi="Times New Roman" w:cs="Times New Roman"/>
          <w:color w:val="000000"/>
        </w:rPr>
        <w:t xml:space="preserve">] liable for damages.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i/>
          <w:iCs/>
          <w:color w:val="000000"/>
        </w:rPr>
        <w:t>Del. C.</w:t>
      </w:r>
      <w:r>
        <w:rPr>
          <w:rFonts w:ascii="Times New Roman" w:hAnsi="Times New Roman" w:cs="Times New Roman"/>
          <w:color w:val="000000"/>
        </w:rPr>
        <w:t xml:space="preserve"> ' 1718 (licensed insurance personnel); 18 </w:t>
      </w:r>
      <w:r>
        <w:rPr>
          <w:rFonts w:ascii="Times New Roman" w:hAnsi="Times New Roman" w:cs="Times New Roman"/>
          <w:i/>
          <w:iCs/>
          <w:color w:val="000000"/>
        </w:rPr>
        <w:t>Del. C.</w:t>
      </w:r>
      <w:r>
        <w:rPr>
          <w:rFonts w:ascii="Times New Roman" w:hAnsi="Times New Roman" w:cs="Times New Roman"/>
          <w:color w:val="000000"/>
        </w:rPr>
        <w:t xml:space="preserve"> ' 1704 (brokers); </w:t>
      </w:r>
      <w:r>
        <w:rPr>
          <w:rFonts w:ascii="Times New Roman" w:hAnsi="Times New Roman" w:cs="Times New Roman"/>
          <w:i/>
          <w:iCs/>
          <w:color w:val="000000"/>
        </w:rPr>
        <w:t>Grand Ventures v. Whaley</w:t>
      </w:r>
      <w:r>
        <w:rPr>
          <w:rFonts w:ascii="Times New Roman" w:hAnsi="Times New Roman" w:cs="Times New Roman"/>
          <w:color w:val="000000"/>
        </w:rPr>
        <w:t xml:space="preserve">, Del. Super., 622 A.2d 655, 665 (1992); </w:t>
      </w:r>
      <w:r>
        <w:rPr>
          <w:rFonts w:ascii="Times New Roman" w:hAnsi="Times New Roman" w:cs="Times New Roman"/>
          <w:i/>
          <w:iCs/>
          <w:color w:val="000000"/>
        </w:rPr>
        <w:t>Insurance Co. of North America v. Waterhouse</w:t>
      </w:r>
      <w:r>
        <w:rPr>
          <w:rFonts w:ascii="Times New Roman" w:hAnsi="Times New Roman" w:cs="Times New Roman"/>
          <w:color w:val="000000"/>
        </w:rPr>
        <w:t xml:space="preserve">, Del. Super., 424 A.2d 675, 677 (1980).  </w:t>
      </w:r>
      <w:r>
        <w:rPr>
          <w:rFonts w:ascii="Times New Roman" w:hAnsi="Times New Roman" w:cs="Times New Roman"/>
          <w:i/>
          <w:iCs/>
          <w:color w:val="000000"/>
        </w:rPr>
        <w:t>See generally</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2301 </w:t>
      </w:r>
      <w:r>
        <w:rPr>
          <w:rFonts w:ascii="Times New Roman" w:hAnsi="Times New Roman" w:cs="Times New Roman"/>
          <w:i/>
          <w:iCs/>
          <w:color w:val="000000"/>
        </w:rPr>
        <w:t>et seq.</w:t>
      </w:r>
      <w:r>
        <w:rPr>
          <w:rFonts w:ascii="Times New Roman" w:hAnsi="Times New Roman" w:cs="Times New Roman"/>
          <w:color w:val="000000"/>
        </w:rPr>
        <w:t xml:space="preserve"> (Unfair Practices in the Insurance Business).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Pay First Party Claims</w:t>
      </w:r>
      <w:r>
        <w:rPr>
          <w:rFonts w:ascii="Times New Roman" w:hAnsi="Times New Roman" w:cs="Times New Roman"/>
          <w:color w:val="000000"/>
        </w:rPr>
        <w:tab/>
        <w:t>' 17.2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Refer to particular provision(s) in the Code for text of instruction.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2304(16) (Unfair Claim Settlement Practices).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Third Party Claims</w:t>
      </w:r>
      <w:r>
        <w:rPr>
          <w:rFonts w:ascii="Times New Roman" w:hAnsi="Times New Roman" w:cs="Times New Roman"/>
          <w:color w:val="000000"/>
        </w:rPr>
        <w:tab/>
        <w:t>' 17.3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Refer to particular provision(s) in the Code for text of instruction.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2304(16) (Unfair Claim Settlement Practices).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Settle within Policy Limits</w:t>
      </w:r>
      <w:r>
        <w:rPr>
          <w:rFonts w:ascii="Times New Roman" w:hAnsi="Times New Roman" w:cs="Times New Roman"/>
          <w:color w:val="000000"/>
        </w:rPr>
        <w:tab/>
        <w:t>' 17.4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Refer to particular provision(s) in the Code for text of instruction.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 2304(16)(f)-(i).</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Special Factors to Consider</w:t>
      </w:r>
      <w:r>
        <w:rPr>
          <w:rFonts w:ascii="Times New Roman" w:hAnsi="Times New Roman" w:cs="Times New Roman"/>
          <w:color w:val="000000"/>
        </w:rPr>
        <w:tab/>
        <w:t>' 17.5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Refer to particular provision(s) in the Code for text of instruction.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generally</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903, 2720, 2726, 3504, and 6301 </w:t>
      </w:r>
      <w:r>
        <w:rPr>
          <w:rFonts w:ascii="Times New Roman" w:hAnsi="Times New Roman" w:cs="Times New Roman"/>
          <w:i/>
          <w:iCs/>
          <w:color w:val="000000"/>
        </w:rPr>
        <w:t>et seq.</w:t>
      </w:r>
      <w:r>
        <w:rPr>
          <w:rFonts w:ascii="Times New Roman" w:hAnsi="Times New Roman" w:cs="Times New Roman"/>
          <w:color w:val="000000"/>
        </w:rPr>
        <w:t xml:space="preserve">; </w:t>
      </w:r>
      <w:r>
        <w:rPr>
          <w:rFonts w:ascii="Times New Roman" w:hAnsi="Times New Roman" w:cs="Times New Roman"/>
          <w:i/>
          <w:iCs/>
          <w:color w:val="000000"/>
        </w:rPr>
        <w:t>Kent General Hosp., Inc. v. Blue Cross and Blue Shield of Delaware, Inc.</w:t>
      </w:r>
      <w:r>
        <w:rPr>
          <w:rFonts w:ascii="Times New Roman" w:hAnsi="Times New Roman" w:cs="Times New Roman"/>
          <w:color w:val="000000"/>
        </w:rPr>
        <w:t xml:space="preserve">, 442 A.2d 1368, 1370-72 (1982)(provisions in policy contract prohibiting assignment of benefits not void or unenforceable as a matter of public policy); </w:t>
      </w:r>
      <w:r>
        <w:rPr>
          <w:rFonts w:ascii="Times New Roman" w:hAnsi="Times New Roman" w:cs="Times New Roman"/>
          <w:i/>
          <w:iCs/>
          <w:color w:val="000000"/>
        </w:rPr>
        <w:t>Meyers v. Meyers</w:t>
      </w:r>
      <w:r>
        <w:rPr>
          <w:rFonts w:ascii="Times New Roman" w:hAnsi="Times New Roman" w:cs="Times New Roman"/>
          <w:color w:val="000000"/>
        </w:rPr>
        <w:t xml:space="preserve">, Del. Supr., 408 A.2d 279, 280 (1979)(irrevocable grant of rights to beneficiary valid); </w:t>
      </w:r>
      <w:r>
        <w:rPr>
          <w:rFonts w:ascii="Times New Roman" w:hAnsi="Times New Roman" w:cs="Times New Roman"/>
          <w:i/>
          <w:iCs/>
          <w:color w:val="000000"/>
        </w:rPr>
        <w:t>Wilmington Trust Co. v. Barry</w:t>
      </w:r>
      <w:r>
        <w:rPr>
          <w:rFonts w:ascii="Times New Roman" w:hAnsi="Times New Roman" w:cs="Times New Roman"/>
          <w:color w:val="000000"/>
        </w:rPr>
        <w:t xml:space="preserve">, Del. Super., 338 A.2d 575, 577, </w:t>
      </w:r>
      <w:r>
        <w:rPr>
          <w:rFonts w:ascii="Times New Roman" w:hAnsi="Times New Roman" w:cs="Times New Roman"/>
          <w:i/>
          <w:iCs/>
          <w:color w:val="000000"/>
        </w:rPr>
        <w:t>aff'd</w:t>
      </w:r>
      <w:r>
        <w:rPr>
          <w:rFonts w:ascii="Times New Roman" w:hAnsi="Times New Roman" w:cs="Times New Roman"/>
          <w:color w:val="000000"/>
        </w:rPr>
        <w:t xml:space="preserve">, Del. Supr., 359 A.2d 664 (1975)(insurance contracts that exempt proceeds from liability for debt of insured or beneficiary are valid); </w:t>
      </w:r>
      <w:r>
        <w:rPr>
          <w:rFonts w:ascii="Times New Roman" w:hAnsi="Times New Roman" w:cs="Times New Roman"/>
          <w:i/>
          <w:iCs/>
          <w:color w:val="000000"/>
        </w:rPr>
        <w:t>Maneval v. Luthern Broth.</w:t>
      </w:r>
      <w:r>
        <w:rPr>
          <w:rFonts w:ascii="Times New Roman" w:hAnsi="Times New Roman" w:cs="Times New Roman"/>
          <w:color w:val="000000"/>
        </w:rPr>
        <w:t xml:space="preserve">, Del. Super., 281 A.2d 502, 504 (1971)(proceeds of life insurance policy not available to beneficiary who killed insured).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General Duty of Insurer to Its Insured to Handle Claims in Good Faith</w:t>
      </w:r>
      <w:r>
        <w:rPr>
          <w:rFonts w:ascii="Times New Roman" w:hAnsi="Times New Roman" w:cs="Times New Roman"/>
          <w:color w:val="000000"/>
        </w:rPr>
        <w:tab/>
        <w:t>' 17.6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b/>
          <w:bCs/>
          <w:color w:val="000000"/>
        </w:rPr>
        <w:tab/>
        <w:t xml:space="preserve">GENERAL DUTY OF INSURER TO ITS INSURED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TO HANDLE CLAIMS IN GOOD FAITH</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insurance company has a contractual obligation to investigate, process, and defend claims brought by or against its insured.  An insurer violates its obligations to its insured if it acts in bad faith -- meaning that the insurer [__acts / fails to act__] without reasonable justification.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2304(16); </w:t>
      </w:r>
      <w:r>
        <w:rPr>
          <w:rFonts w:ascii="Times New Roman" w:hAnsi="Times New Roman" w:cs="Times New Roman"/>
          <w:i/>
          <w:iCs/>
          <w:color w:val="000000"/>
        </w:rPr>
        <w:t>Pierce v. International Ins. Co. of Illinois</w:t>
      </w:r>
      <w:r>
        <w:rPr>
          <w:rFonts w:ascii="Times New Roman" w:hAnsi="Times New Roman" w:cs="Times New Roman"/>
          <w:color w:val="000000"/>
        </w:rPr>
        <w:t xml:space="preserve">, Del. Supr., 671 A.2d 1361, 1364-66 (1996)(under workers' compensation law, employer's carrier has duty to act in good faith to beneficiary-employee); </w:t>
      </w:r>
      <w:r>
        <w:rPr>
          <w:rFonts w:ascii="Times New Roman" w:hAnsi="Times New Roman" w:cs="Times New Roman"/>
          <w:i/>
          <w:iCs/>
          <w:color w:val="000000"/>
        </w:rPr>
        <w:t>Tackett v. State Farm Fire &amp; Cas. Ins. Co.</w:t>
      </w:r>
      <w:r>
        <w:rPr>
          <w:rFonts w:ascii="Times New Roman" w:hAnsi="Times New Roman" w:cs="Times New Roman"/>
          <w:color w:val="000000"/>
        </w:rPr>
        <w:t>, Del. Supr., 653 A.2d 254, 262-64 (1995)(Insurance carrier's duty to act in good faith in first party disputes).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Insurance Company's Duty to Settle in Good Faith</w:t>
      </w:r>
      <w:r>
        <w:rPr>
          <w:rFonts w:ascii="Times New Roman" w:hAnsi="Times New Roman" w:cs="Times New Roman"/>
          <w:color w:val="000000"/>
        </w:rPr>
        <w:tab/>
        <w:t>' 17.7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INSURANCE COMPANY'S DUTY TO SETTLE IN GOOD FAITH</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insurance company has a duty to act in good faith to make a reasonable settlement of a claim within the insured's policy limits.  An insurer fails to act in good faith when it refuses to offer to settle within the policy limits, and when this refusal is without reasonable justification.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fact that an award is in excess of policy limits or is more than the insurance company's evaluation does not establish that the insurance company acted in bad faith.  It is not bad faith if the insurance company has a good defense, has acted reasonably, or has reasonable belief that the plaintiff's claim is not worth more than the policy limits.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i/>
          <w:iCs/>
          <w:color w:val="000000"/>
        </w:rPr>
        <w:t>Del. C</w:t>
      </w:r>
      <w:r>
        <w:rPr>
          <w:rFonts w:ascii="Times New Roman" w:hAnsi="Times New Roman" w:cs="Times New Roman"/>
          <w:color w:val="000000"/>
        </w:rPr>
        <w:t xml:space="preserve">. ' 2304(16); </w:t>
      </w:r>
      <w:r>
        <w:rPr>
          <w:rFonts w:ascii="Times New Roman" w:hAnsi="Times New Roman" w:cs="Times New Roman"/>
          <w:i/>
          <w:iCs/>
          <w:color w:val="000000"/>
        </w:rPr>
        <w:t>see also Stilwell v. Parsons</w:t>
      </w:r>
      <w:r>
        <w:rPr>
          <w:rFonts w:ascii="Times New Roman" w:hAnsi="Times New Roman" w:cs="Times New Roman"/>
          <w:color w:val="000000"/>
        </w:rPr>
        <w:t>, Del. Supr., 145 A.2d 397, 402 (1958)(insurance carrier's duty of good faith and care in settlement negotiations).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Insured's Duty to Read Policy</w:t>
      </w:r>
      <w:r>
        <w:rPr>
          <w:rFonts w:ascii="Times New Roman" w:hAnsi="Times New Roman" w:cs="Times New Roman"/>
          <w:color w:val="000000"/>
        </w:rPr>
        <w:tab/>
        <w:t>' 17.8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INSURED'S DUTY TO READ POLICY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policyholder has a duty to read and understand the contents of an insurance policy.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See Graham v. State Farm Mut. Auto Ins. Co.</w:t>
      </w:r>
      <w:r>
        <w:rPr>
          <w:rFonts w:ascii="Times New Roman" w:hAnsi="Times New Roman" w:cs="Times New Roman"/>
          <w:color w:val="000000"/>
        </w:rPr>
        <w:t xml:space="preserve">, Del. Supr., 565 A.2d 908, 913 (1989)(general duty to read contract and a party's failure to read terms of insurance contract will not justify later disavowal of an unfavorable term); </w:t>
      </w:r>
      <w:r>
        <w:rPr>
          <w:rFonts w:ascii="Times New Roman" w:hAnsi="Times New Roman" w:cs="Times New Roman"/>
          <w:i/>
          <w:iCs/>
          <w:color w:val="000000"/>
        </w:rPr>
        <w:t>Sharpless-Hendler Ice Cream Co. v. Davis</w:t>
      </w:r>
      <w:r>
        <w:rPr>
          <w:rFonts w:ascii="Times New Roman" w:hAnsi="Times New Roman" w:cs="Times New Roman"/>
          <w:color w:val="000000"/>
        </w:rPr>
        <w:t xml:space="preserve">, Del. Ch., 155 A. 247 (1931)(contract executed by illiterate person without being misled or demanding a reading, and where other party had no knowledge of illiteracy, held valid and binding); </w:t>
      </w:r>
      <w:r>
        <w:rPr>
          <w:rFonts w:ascii="Times New Roman" w:hAnsi="Times New Roman" w:cs="Times New Roman"/>
          <w:i/>
          <w:iCs/>
          <w:color w:val="000000"/>
        </w:rPr>
        <w:t>Alabi v. DHL Airways, Inc.</w:t>
      </w:r>
      <w:r>
        <w:rPr>
          <w:rFonts w:ascii="Times New Roman" w:hAnsi="Times New Roman" w:cs="Times New Roman"/>
          <w:color w:val="000000"/>
        </w:rPr>
        <w:t xml:space="preserve">, Del. Super., 583 1358, 1362 (1990)(duty to read is a matter of general contract law); </w:t>
      </w:r>
      <w:r>
        <w:rPr>
          <w:rFonts w:ascii="Times New Roman" w:hAnsi="Times New Roman" w:cs="Times New Roman"/>
          <w:i/>
          <w:iCs/>
          <w:color w:val="000000"/>
        </w:rPr>
        <w:t>Marine v. Slayton</w:t>
      </w:r>
      <w:r>
        <w:rPr>
          <w:rFonts w:ascii="Times New Roman" w:hAnsi="Times New Roman" w:cs="Times New Roman"/>
          <w:color w:val="000000"/>
        </w:rPr>
        <w:t xml:space="preserve">, Del. Comm. Pl., 1 Del. Cas. 116, 117 (1797)(when instrument was executed by unlettered man, it was necessary that it be read and fairly explained to him).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 Reynolds v. Equitable Life Assur. Soc. of U.S.</w:t>
      </w:r>
      <w:r>
        <w:rPr>
          <w:rFonts w:ascii="Times New Roman" w:hAnsi="Times New Roman" w:cs="Times New Roman"/>
          <w:color w:val="000000"/>
        </w:rPr>
        <w:t xml:space="preserve">, Pa. Super., 15 A.2d 464 (1940)(insured has a duty to read and understand the contents of policy); </w:t>
      </w:r>
      <w:r>
        <w:rPr>
          <w:rFonts w:ascii="Times New Roman" w:hAnsi="Times New Roman" w:cs="Times New Roman"/>
          <w:i/>
          <w:iCs/>
          <w:color w:val="000000"/>
        </w:rPr>
        <w:t>but see In re McGinnis' Appeal</w:t>
      </w:r>
      <w:r>
        <w:rPr>
          <w:rFonts w:ascii="Times New Roman" w:hAnsi="Times New Roman" w:cs="Times New Roman"/>
          <w:color w:val="000000"/>
        </w:rPr>
        <w:t xml:space="preserve">, Pa. Super., 152 A.2d 784, 786-87 (1959)(duty to read overcome by insurer's duty to re-issue previously endorsed policy without clerical errors); </w:t>
      </w:r>
      <w:r>
        <w:rPr>
          <w:rFonts w:ascii="Times New Roman" w:hAnsi="Times New Roman" w:cs="Times New Roman"/>
          <w:i/>
          <w:iCs/>
          <w:color w:val="000000"/>
        </w:rPr>
        <w:t>accord Bandura v. Fidelity &amp; Guar. Life Ins. Co.,</w:t>
      </w:r>
      <w:r>
        <w:rPr>
          <w:rFonts w:ascii="Times New Roman" w:hAnsi="Times New Roman" w:cs="Times New Roman"/>
          <w:color w:val="000000"/>
        </w:rPr>
        <w:t xml:space="preserve"> W.D. Pa., 443 F. Supp. 829, 832 (1978).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Insured's Duty to Cooperate Insurance Company</w:t>
      </w:r>
      <w:r>
        <w:rPr>
          <w:rFonts w:ascii="Times New Roman" w:hAnsi="Times New Roman" w:cs="Times New Roman"/>
          <w:color w:val="000000"/>
        </w:rPr>
        <w:tab/>
        <w:t>' 17.9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INSURED'S DUTY TO COOPERATE WITH INSURANCE COMPANY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insurance policy in question provides: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[__insert language relating to insured's duty to cooperate__]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policyholder's name</w:t>
      </w:r>
      <w:r>
        <w:rPr>
          <w:rFonts w:ascii="Times New Roman" w:hAnsi="Times New Roman" w:cs="Times New Roman"/>
          <w:color w:val="000000"/>
        </w:rPr>
        <w:t>] failed to cooperate with [</w:t>
      </w:r>
      <w:r>
        <w:rPr>
          <w:rFonts w:ascii="Times New Roman" w:hAnsi="Times New Roman" w:cs="Times New Roman"/>
          <w:b/>
          <w:bCs/>
          <w:i/>
          <w:iCs/>
          <w:color w:val="000000"/>
        </w:rPr>
        <w:t>insurance carrier's name</w:t>
      </w:r>
      <w:r>
        <w:rPr>
          <w:rFonts w:ascii="Times New Roman" w:hAnsi="Times New Roman" w:cs="Times New Roman"/>
          <w:color w:val="000000"/>
        </w:rPr>
        <w:t>] on an important matter and that [</w:t>
      </w:r>
      <w:r>
        <w:rPr>
          <w:rFonts w:ascii="Times New Roman" w:hAnsi="Times New Roman" w:cs="Times New Roman"/>
          <w:b/>
          <w:bCs/>
          <w:i/>
          <w:iCs/>
          <w:color w:val="000000"/>
        </w:rPr>
        <w:t>insurance carrier's name</w:t>
      </w:r>
      <w:r>
        <w:rPr>
          <w:rFonts w:ascii="Times New Roman" w:hAnsi="Times New Roman" w:cs="Times New Roman"/>
          <w:color w:val="000000"/>
        </w:rPr>
        <w:t>] was prejudiced in its ability to investigate, evaluate, or defend the claim, then [</w:t>
      </w:r>
      <w:r>
        <w:rPr>
          <w:rFonts w:ascii="Times New Roman" w:hAnsi="Times New Roman" w:cs="Times New Roman"/>
          <w:b/>
          <w:bCs/>
          <w:i/>
          <w:iCs/>
          <w:color w:val="000000"/>
        </w:rPr>
        <w:t>policyholder's name</w:t>
      </w:r>
      <w:r>
        <w:rPr>
          <w:rFonts w:ascii="Times New Roman" w:hAnsi="Times New Roman" w:cs="Times New Roman"/>
          <w:color w:val="000000"/>
        </w:rPr>
        <w:t>] has breached its contract and is precluded from recovering under the policy.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Failure to cooperate does not preclude the insured being entitled to coverage under the Delaware's Financial Responsibility Act.  However, the insured's failure to cooperate to the detriment of the insurance company will preclude coverage for all amounts above the amount required by the financial responsibility laws of this State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 xml:space="preserve"> 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Farm Mut. Auto. Ins. Co. v. Johnson</w:t>
      </w:r>
      <w:r>
        <w:rPr>
          <w:rFonts w:ascii="Times New Roman" w:hAnsi="Times New Roman" w:cs="Times New Roman"/>
          <w:color w:val="000000"/>
        </w:rPr>
        <w:t>, Del. Supr., 320 A.2d 345, 346-47 (1974).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Bad Faith by Insurance Company in First Party Claims</w:t>
      </w:r>
      <w:r>
        <w:rPr>
          <w:rFonts w:ascii="Times New Roman" w:hAnsi="Times New Roman" w:cs="Times New Roman"/>
          <w:color w:val="000000"/>
        </w:rPr>
        <w:tab/>
        <w:t>' 17.10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BAD FAITH BY INSURANCE COMPANY IN FIRST-PARTY CLAIMS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claims that [</w:t>
      </w:r>
      <w:r>
        <w:rPr>
          <w:rFonts w:ascii="Times New Roman" w:hAnsi="Times New Roman" w:cs="Times New Roman"/>
          <w:b/>
          <w:bCs/>
          <w:i/>
          <w:iCs/>
          <w:color w:val="000000"/>
        </w:rPr>
        <w:t>defendant insurance company's name</w:t>
      </w:r>
      <w:r>
        <w:rPr>
          <w:rFonts w:ascii="Times New Roman" w:hAnsi="Times New Roman" w:cs="Times New Roman"/>
          <w:color w:val="000000"/>
        </w:rPr>
        <w:t>] has breached its contract by failing to pay [</w:t>
      </w:r>
      <w:r>
        <w:rPr>
          <w:rFonts w:ascii="Times New Roman" w:hAnsi="Times New Roman" w:cs="Times New Roman"/>
          <w:b/>
          <w:bCs/>
          <w:i/>
          <w:iCs/>
          <w:color w:val="000000"/>
        </w:rPr>
        <w:t>plaintiff's name</w:t>
      </w:r>
      <w:r>
        <w:rPr>
          <w:rFonts w:ascii="Times New Roman" w:hAnsi="Times New Roman" w:cs="Times New Roman"/>
          <w:color w:val="000000"/>
        </w:rPr>
        <w:t>]'s claim for [__describe nature of claim__].  To recover, [</w:t>
      </w:r>
      <w:r>
        <w:rPr>
          <w:rFonts w:ascii="Times New Roman" w:hAnsi="Times New Roman" w:cs="Times New Roman"/>
          <w:b/>
          <w:bCs/>
          <w:i/>
          <w:iCs/>
          <w:color w:val="000000"/>
        </w:rPr>
        <w:t>plaintiff's name</w:t>
      </w:r>
      <w:r>
        <w:rPr>
          <w:rFonts w:ascii="Times New Roman" w:hAnsi="Times New Roman" w:cs="Times New Roman"/>
          <w:color w:val="000000"/>
        </w:rPr>
        <w:t>] must show that although [</w:t>
      </w:r>
      <w:r>
        <w:rPr>
          <w:rFonts w:ascii="Times New Roman" w:hAnsi="Times New Roman" w:cs="Times New Roman"/>
          <w:b/>
          <w:bCs/>
          <w:i/>
          <w:iCs/>
          <w:color w:val="000000"/>
        </w:rPr>
        <w:t>he/she/it</w:t>
      </w:r>
      <w:r>
        <w:rPr>
          <w:rFonts w:ascii="Times New Roman" w:hAnsi="Times New Roman" w:cs="Times New Roman"/>
          <w:color w:val="000000"/>
        </w:rPr>
        <w:t>] has complied with all policy requirements, [</w:t>
      </w:r>
      <w:r>
        <w:rPr>
          <w:rFonts w:ascii="Times New Roman" w:hAnsi="Times New Roman" w:cs="Times New Roman"/>
          <w:b/>
          <w:bCs/>
          <w:i/>
          <w:iCs/>
          <w:color w:val="000000"/>
        </w:rPr>
        <w:t>defendant's name</w:t>
      </w:r>
      <w:r>
        <w:rPr>
          <w:rFonts w:ascii="Times New Roman" w:hAnsi="Times New Roman" w:cs="Times New Roman"/>
          <w:color w:val="000000"/>
        </w:rPr>
        <w:t>] hasn't paid under the policy.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Not every refusal to pay a claim constitutes a breach of an insurance policy.  You must determine whether, at the time [</w:t>
      </w:r>
      <w:r>
        <w:rPr>
          <w:rFonts w:ascii="Times New Roman" w:hAnsi="Times New Roman" w:cs="Times New Roman"/>
          <w:b/>
          <w:bCs/>
          <w:i/>
          <w:iCs/>
          <w:color w:val="000000"/>
        </w:rPr>
        <w:t>defendant's name</w:t>
      </w:r>
      <w:r>
        <w:rPr>
          <w:rFonts w:ascii="Times New Roman" w:hAnsi="Times New Roman" w:cs="Times New Roman"/>
          <w:color w:val="000000"/>
        </w:rPr>
        <w:t>] denied coverage, there were facts or circumstances known to [</w:t>
      </w:r>
      <w:r>
        <w:rPr>
          <w:rFonts w:ascii="Times New Roman" w:hAnsi="Times New Roman" w:cs="Times New Roman"/>
          <w:b/>
          <w:bCs/>
          <w:i/>
          <w:iCs/>
          <w:color w:val="000000"/>
        </w:rPr>
        <w:t>defendant's name</w:t>
      </w:r>
      <w:r>
        <w:rPr>
          <w:rFonts w:ascii="Times New Roman" w:hAnsi="Times New Roman" w:cs="Times New Roman"/>
          <w:color w:val="000000"/>
        </w:rPr>
        <w:t>] that created a legitimate dispute over its liability under the policy.  If you find that [</w:t>
      </w:r>
      <w:r>
        <w:rPr>
          <w:rFonts w:ascii="Times New Roman" w:hAnsi="Times New Roman" w:cs="Times New Roman"/>
          <w:b/>
          <w:bCs/>
          <w:i/>
          <w:iCs/>
          <w:color w:val="000000"/>
        </w:rPr>
        <w:t>defendant's name</w:t>
      </w:r>
      <w:r>
        <w:rPr>
          <w:rFonts w:ascii="Times New Roman" w:hAnsi="Times New Roman" w:cs="Times New Roman"/>
          <w:color w:val="000000"/>
        </w:rPr>
        <w:t>] refused to pay the claim without any reasonable justification, you may find that [</w:t>
      </w:r>
      <w:r>
        <w:rPr>
          <w:rFonts w:ascii="Times New Roman" w:hAnsi="Times New Roman" w:cs="Times New Roman"/>
          <w:b/>
          <w:bCs/>
          <w:i/>
          <w:iCs/>
          <w:color w:val="000000"/>
        </w:rPr>
        <w:t>defendant's name</w:t>
      </w:r>
      <w:r>
        <w:rPr>
          <w:rFonts w:ascii="Times New Roman" w:hAnsi="Times New Roman" w:cs="Times New Roman"/>
          <w:color w:val="000000"/>
        </w:rPr>
        <w:t>] acted in bad faith.  Bad faith means that there were no facts or circumstances known to [</w:t>
      </w:r>
      <w:r>
        <w:rPr>
          <w:rFonts w:ascii="Times New Roman" w:hAnsi="Times New Roman" w:cs="Times New Roman"/>
          <w:b/>
          <w:bCs/>
          <w:i/>
          <w:iCs/>
          <w:color w:val="000000"/>
        </w:rPr>
        <w:t>defendant's name</w:t>
      </w:r>
      <w:r>
        <w:rPr>
          <w:rFonts w:ascii="Times New Roman" w:hAnsi="Times New Roman" w:cs="Times New Roman"/>
          <w:color w:val="000000"/>
        </w:rPr>
        <w:t>] that created a legitimate dispute over [</w:t>
      </w:r>
      <w:r>
        <w:rPr>
          <w:rFonts w:ascii="Times New Roman" w:hAnsi="Times New Roman" w:cs="Times New Roman"/>
          <w:b/>
          <w:bCs/>
          <w:i/>
          <w:iCs/>
          <w:color w:val="000000"/>
        </w:rPr>
        <w:t>plaintiff's name</w:t>
      </w:r>
      <w:r>
        <w:rPr>
          <w:rFonts w:ascii="Times New Roman" w:hAnsi="Times New Roman" w:cs="Times New Roman"/>
          <w:color w:val="000000"/>
        </w:rPr>
        <w:t xml:space="preserve">]'s claim.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]'s breach of the insurance policy was malicious and done with a reckless indifference to the insured, you may impose punitive damages.</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Pierce v. International Ins. Co. of Am.</w:t>
      </w:r>
      <w:r>
        <w:rPr>
          <w:rFonts w:ascii="Times New Roman" w:hAnsi="Times New Roman" w:cs="Times New Roman"/>
          <w:color w:val="000000"/>
        </w:rPr>
        <w:t xml:space="preserve">, Del. Supr., 671 A.2d 1361, 1367 (1996)(under workers' compensation law, employer's carrier has duty to act in good faith to beneficiary-employee); </w:t>
      </w:r>
      <w:r>
        <w:rPr>
          <w:rFonts w:ascii="Times New Roman" w:hAnsi="Times New Roman" w:cs="Times New Roman"/>
          <w:i/>
          <w:iCs/>
          <w:color w:val="000000"/>
        </w:rPr>
        <w:t>Tackett v. State Farm Fire &amp; Cas. Ins. Co.</w:t>
      </w:r>
      <w:r>
        <w:rPr>
          <w:rFonts w:ascii="Times New Roman" w:hAnsi="Times New Roman" w:cs="Times New Roman"/>
          <w:color w:val="000000"/>
        </w:rPr>
        <w:t xml:space="preserve">, Del. Supr., 653 A.2d 254, 262-63 (1995); </w:t>
      </w:r>
      <w:r>
        <w:rPr>
          <w:rFonts w:ascii="Times New Roman" w:hAnsi="Times New Roman" w:cs="Times New Roman"/>
          <w:i/>
          <w:iCs/>
          <w:color w:val="000000"/>
        </w:rPr>
        <w:t>Casson v. Nationwide Ins. Co.</w:t>
      </w:r>
      <w:r>
        <w:rPr>
          <w:rFonts w:ascii="Times New Roman" w:hAnsi="Times New Roman" w:cs="Times New Roman"/>
          <w:color w:val="000000"/>
        </w:rPr>
        <w:t>, Del. Super., 455 A.2d 361, 368-69 (1982).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Insurance Contracts - Generally</w:t>
      </w:r>
      <w:r>
        <w:rPr>
          <w:rFonts w:ascii="Times New Roman" w:hAnsi="Times New Roman" w:cs="Times New Roman"/>
          <w:color w:val="000000"/>
        </w:rPr>
        <w:tab/>
        <w:t>' 17.11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Please refer to appropriate section(s) in the Code for the citation necessary to an instruction if a jury question is raised.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See generally</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 2301 </w:t>
      </w:r>
      <w:r>
        <w:rPr>
          <w:rFonts w:ascii="Times New Roman" w:hAnsi="Times New Roman" w:cs="Times New Roman"/>
          <w:i/>
          <w:iCs/>
          <w:color w:val="000000"/>
        </w:rPr>
        <w:t>et seq</w:t>
      </w:r>
      <w:r>
        <w:rPr>
          <w:rFonts w:ascii="Times New Roman" w:hAnsi="Times New Roman" w:cs="Times New Roman"/>
          <w:color w:val="000000"/>
        </w:rPr>
        <w:t xml:space="preserve">. (unfair practices, especially '' 2304, 2305); 18 </w:t>
      </w:r>
      <w:r>
        <w:rPr>
          <w:rFonts w:ascii="Times New Roman" w:hAnsi="Times New Roman" w:cs="Times New Roman"/>
          <w:i/>
          <w:iCs/>
          <w:color w:val="000000"/>
        </w:rPr>
        <w:t>Del. C.</w:t>
      </w:r>
      <w:r>
        <w:rPr>
          <w:rFonts w:ascii="Times New Roman" w:hAnsi="Times New Roman" w:cs="Times New Roman"/>
          <w:color w:val="000000"/>
        </w:rPr>
        <w:t xml:space="preserve"> ' 2701 </w:t>
      </w:r>
      <w:r>
        <w:rPr>
          <w:rFonts w:ascii="Times New Roman" w:hAnsi="Times New Roman" w:cs="Times New Roman"/>
          <w:i/>
          <w:iCs/>
          <w:color w:val="000000"/>
        </w:rPr>
        <w:t>et seq</w:t>
      </w:r>
      <w:r>
        <w:rPr>
          <w:rFonts w:ascii="Times New Roman" w:hAnsi="Times New Roman" w:cs="Times New Roman"/>
          <w:color w:val="000000"/>
        </w:rPr>
        <w:t xml:space="preserve">. (insurance contracts).  Please refer to the Code for specific provisions and subject areas.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Graham v. State Farm Mut. Auto Ins. Co.</w:t>
      </w:r>
      <w:r>
        <w:rPr>
          <w:rFonts w:ascii="Times New Roman" w:hAnsi="Times New Roman" w:cs="Times New Roman"/>
          <w:color w:val="000000"/>
        </w:rPr>
        <w:t xml:space="preserve">, Del. Supr., 565 A.2d 908, 912 (1989)(insurance policy is generally contract of adhesion); </w:t>
      </w:r>
      <w:r>
        <w:rPr>
          <w:rFonts w:ascii="Times New Roman" w:hAnsi="Times New Roman" w:cs="Times New Roman"/>
          <w:i/>
          <w:iCs/>
          <w:color w:val="000000"/>
        </w:rPr>
        <w:t>Hallowell v. State Farm Mut. Auto Ins. Co.</w:t>
      </w:r>
      <w:r>
        <w:rPr>
          <w:rFonts w:ascii="Times New Roman" w:hAnsi="Times New Roman" w:cs="Times New Roman"/>
          <w:color w:val="000000"/>
        </w:rPr>
        <w:t xml:space="preserve">, Del. Supr., 443 A.2d 925, 926-27 (1982)(insurance contract should be read in accordance with reasonable expectations of the purchaser so far as language of the policy permits if contract is one of adhesion); </w:t>
      </w:r>
      <w:r>
        <w:rPr>
          <w:rFonts w:ascii="Times New Roman" w:hAnsi="Times New Roman" w:cs="Times New Roman"/>
          <w:i/>
          <w:iCs/>
          <w:color w:val="000000"/>
        </w:rPr>
        <w:t>cf.</w:t>
      </w:r>
      <w:r>
        <w:rPr>
          <w:rFonts w:ascii="Times New Roman" w:hAnsi="Times New Roman" w:cs="Times New Roman"/>
          <w:color w:val="000000"/>
        </w:rPr>
        <w:t xml:space="preserve"> </w:t>
      </w:r>
      <w:r>
        <w:rPr>
          <w:rFonts w:ascii="Times New Roman" w:hAnsi="Times New Roman" w:cs="Times New Roman"/>
          <w:i/>
          <w:iCs/>
          <w:color w:val="000000"/>
        </w:rPr>
        <w:t>Playtex FP, Inc. v. Columbia Cas. Co.</w:t>
      </w:r>
      <w:r>
        <w:rPr>
          <w:rFonts w:ascii="Times New Roman" w:hAnsi="Times New Roman" w:cs="Times New Roman"/>
          <w:color w:val="000000"/>
        </w:rPr>
        <w:t xml:space="preserve">, Del. Super., 609 A.2d 1087, 1092 (1991)(doctrine of reasonable expectations does not apply to interpretation of negotiated insurance contract that was not a contract of adhesion); </w:t>
      </w:r>
      <w:r>
        <w:rPr>
          <w:rFonts w:ascii="Times New Roman" w:hAnsi="Times New Roman" w:cs="Times New Roman"/>
          <w:i/>
          <w:iCs/>
          <w:color w:val="000000"/>
        </w:rPr>
        <w:t>Goodman v. Continental Cas. Co.</w:t>
      </w:r>
      <w:r>
        <w:rPr>
          <w:rFonts w:ascii="Times New Roman" w:hAnsi="Times New Roman" w:cs="Times New Roman"/>
          <w:color w:val="000000"/>
        </w:rPr>
        <w:t xml:space="preserve">, Del. Super., 347 A.2d 662, 664 (1975)(ordinary rules of contract law apply to insurance policy unless otherwise provided by statute).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Insurance Contracts - Policy Terms</w:t>
      </w:r>
      <w:r>
        <w:rPr>
          <w:rFonts w:ascii="Times New Roman" w:hAnsi="Times New Roman" w:cs="Times New Roman"/>
          <w:color w:val="000000"/>
        </w:rPr>
        <w:tab/>
        <w:t>' 17.12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Interpretation or construction of the terms and meaning of a policy is generally a question of law for the court to decide.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18 </w:t>
      </w:r>
      <w:r>
        <w:rPr>
          <w:rFonts w:ascii="Times New Roman" w:hAnsi="Times New Roman" w:cs="Times New Roman"/>
          <w:i/>
          <w:iCs/>
          <w:color w:val="000000"/>
        </w:rPr>
        <w:t>Del. C.</w:t>
      </w:r>
      <w:r>
        <w:rPr>
          <w:rFonts w:ascii="Times New Roman" w:hAnsi="Times New Roman" w:cs="Times New Roman"/>
          <w:color w:val="000000"/>
        </w:rPr>
        <w:t xml:space="preserve"> chs. 23, 27; </w:t>
      </w:r>
      <w:r>
        <w:rPr>
          <w:rFonts w:ascii="Times New Roman" w:hAnsi="Times New Roman" w:cs="Times New Roman"/>
          <w:i/>
          <w:iCs/>
          <w:color w:val="000000"/>
        </w:rPr>
        <w:t>Hallowell v. State Farm Mut. Auto Ins. Co.</w:t>
      </w:r>
      <w:r>
        <w:rPr>
          <w:rFonts w:ascii="Times New Roman" w:hAnsi="Times New Roman" w:cs="Times New Roman"/>
          <w:color w:val="000000"/>
        </w:rPr>
        <w:t xml:space="preserve">, Del. Supr., 443 A.2d 925, 926-27 (1982)(parties bound by plain meaning of clear and unambiguous language of insurance contract); </w:t>
      </w:r>
      <w:r>
        <w:rPr>
          <w:rFonts w:ascii="Times New Roman" w:hAnsi="Times New Roman" w:cs="Times New Roman"/>
          <w:i/>
          <w:iCs/>
          <w:color w:val="000000"/>
        </w:rPr>
        <w:t>accord Rhone-Polenc Basic Chemicals Co. v. American Motorists Ins. Co.</w:t>
      </w:r>
      <w:r>
        <w:rPr>
          <w:rFonts w:ascii="Times New Roman" w:hAnsi="Times New Roman" w:cs="Times New Roman"/>
          <w:color w:val="000000"/>
        </w:rPr>
        <w:t xml:space="preserve">, Del. Supr., 616 A.2d 1192, 1195-96 (1992).  </w:t>
      </w:r>
      <w:r>
        <w:rPr>
          <w:rFonts w:ascii="Times New Roman" w:hAnsi="Times New Roman" w:cs="Times New Roman"/>
          <w:i/>
          <w:iCs/>
          <w:color w:val="000000"/>
        </w:rPr>
        <w:t>Calloway v. Nationwide Mut. Auto Ins. Co.</w:t>
      </w:r>
      <w:r>
        <w:rPr>
          <w:rFonts w:ascii="Times New Roman" w:hAnsi="Times New Roman" w:cs="Times New Roman"/>
          <w:color w:val="000000"/>
        </w:rPr>
        <w:t xml:space="preserve">, Del. Super., 248 A.2d 617, 69 (1968)(exclusions are as binding upon insured as are policy limits and exclusionary terms must be strictly construed against insurer); </w:t>
      </w:r>
      <w:r>
        <w:rPr>
          <w:rFonts w:ascii="Times New Roman" w:hAnsi="Times New Roman" w:cs="Times New Roman"/>
          <w:i/>
          <w:iCs/>
          <w:color w:val="000000"/>
        </w:rPr>
        <w:t>Lamberton v. Travellers Indem. Co.</w:t>
      </w:r>
      <w:r>
        <w:rPr>
          <w:rFonts w:ascii="Times New Roman" w:hAnsi="Times New Roman" w:cs="Times New Roman"/>
          <w:color w:val="000000"/>
        </w:rPr>
        <w:t xml:space="preserve">, Del. Super., 325 A.2d 104, 106 (1974), </w:t>
      </w:r>
      <w:r>
        <w:rPr>
          <w:rFonts w:ascii="Times New Roman" w:hAnsi="Times New Roman" w:cs="Times New Roman"/>
          <w:i/>
          <w:iCs/>
          <w:color w:val="000000"/>
        </w:rPr>
        <w:t>aff'd</w:t>
      </w:r>
      <w:r>
        <w:rPr>
          <w:rFonts w:ascii="Times New Roman" w:hAnsi="Times New Roman" w:cs="Times New Roman"/>
          <w:color w:val="000000"/>
        </w:rPr>
        <w:t xml:space="preserve">, Del. Supr., 346 A.2d 167 (1975)(strict construction of terms proper only where ambiguity is found).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Insurance Contracts - Ambiguities</w:t>
      </w:r>
      <w:r>
        <w:rPr>
          <w:rFonts w:ascii="Times New Roman" w:hAnsi="Times New Roman" w:cs="Times New Roman"/>
          <w:color w:val="000000"/>
        </w:rPr>
        <w:tab/>
        <w:t>' 17.13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Interpretation or construction of the terms and meaning of a policy is generally a question of law for the court to decide.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i/>
          <w:iCs/>
          <w:color w:val="000000"/>
        </w:rPr>
        <w:t>Del. C</w:t>
      </w:r>
      <w:r>
        <w:rPr>
          <w:rFonts w:ascii="Times New Roman" w:hAnsi="Times New Roman" w:cs="Times New Roman"/>
          <w:color w:val="000000"/>
        </w:rPr>
        <w:t xml:space="preserve">. '' 2304(18)&amp;(20), 2740; </w:t>
      </w:r>
      <w:r>
        <w:rPr>
          <w:rFonts w:ascii="Times New Roman" w:hAnsi="Times New Roman" w:cs="Times New Roman"/>
          <w:i/>
          <w:iCs/>
          <w:color w:val="000000"/>
        </w:rPr>
        <w:t>Hallowell v. State Farm Mut. Auto Ins. Co.</w:t>
      </w:r>
      <w:r>
        <w:rPr>
          <w:rFonts w:ascii="Times New Roman" w:hAnsi="Times New Roman" w:cs="Times New Roman"/>
          <w:color w:val="000000"/>
        </w:rPr>
        <w:t xml:space="preserve">, Del. Supr., 443 A.2d 925, 926-27 (1982)(court will not twist words of clear and unambiguous language in order to construe insurance contract, but ambiguous contract terms must be construed most strongly against insurer as drafter of the policy); </w:t>
      </w:r>
      <w:r>
        <w:rPr>
          <w:rFonts w:ascii="Times New Roman" w:hAnsi="Times New Roman" w:cs="Times New Roman"/>
          <w:i/>
          <w:iCs/>
          <w:color w:val="000000"/>
        </w:rPr>
        <w:t>Cheseroni v. Nationwide Mut. Ins. Co.</w:t>
      </w:r>
      <w:r>
        <w:rPr>
          <w:rFonts w:ascii="Times New Roman" w:hAnsi="Times New Roman" w:cs="Times New Roman"/>
          <w:color w:val="000000"/>
        </w:rPr>
        <w:t xml:space="preserve">, Del. Super., 402 A.2d 1215, 1217 (1979), </w:t>
      </w:r>
      <w:r>
        <w:rPr>
          <w:rFonts w:ascii="Times New Roman" w:hAnsi="Times New Roman" w:cs="Times New Roman"/>
          <w:i/>
          <w:iCs/>
          <w:color w:val="000000"/>
        </w:rPr>
        <w:t>aff'd</w:t>
      </w:r>
      <w:r>
        <w:rPr>
          <w:rFonts w:ascii="Times New Roman" w:hAnsi="Times New Roman" w:cs="Times New Roman"/>
          <w:color w:val="000000"/>
        </w:rPr>
        <w:t xml:space="preserve">, Del. Supr., 410 A.2d 1015 (1980)(ambiguity exists only where two or more reasonable interpretations are possible); </w:t>
      </w:r>
      <w:r>
        <w:rPr>
          <w:rFonts w:ascii="Times New Roman" w:hAnsi="Times New Roman" w:cs="Times New Roman"/>
          <w:i/>
          <w:iCs/>
          <w:color w:val="000000"/>
        </w:rPr>
        <w:t>Lamberton v. Travellers Indem. Co.</w:t>
      </w:r>
      <w:r>
        <w:rPr>
          <w:rFonts w:ascii="Times New Roman" w:hAnsi="Times New Roman" w:cs="Times New Roman"/>
          <w:color w:val="000000"/>
        </w:rPr>
        <w:t xml:space="preserve">, Del. Super., 325 A.2d 104, 106 (1974), </w:t>
      </w:r>
      <w:r>
        <w:rPr>
          <w:rFonts w:ascii="Times New Roman" w:hAnsi="Times New Roman" w:cs="Times New Roman"/>
          <w:i/>
          <w:iCs/>
          <w:color w:val="000000"/>
        </w:rPr>
        <w:t>aff'd</w:t>
      </w:r>
      <w:r>
        <w:rPr>
          <w:rFonts w:ascii="Times New Roman" w:hAnsi="Times New Roman" w:cs="Times New Roman"/>
          <w:color w:val="000000"/>
        </w:rPr>
        <w:t>, Del. Supr., 346 A.2d 167 (1975)(strict construction of terms proper only where ambiguity is found).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17.  INSURANCE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Uninsured/underinsured claims</w:t>
      </w:r>
      <w:r>
        <w:rPr>
          <w:rFonts w:ascii="Times New Roman" w:hAnsi="Times New Roman" w:cs="Times New Roman"/>
          <w:color w:val="000000"/>
        </w:rPr>
        <w:tab/>
        <w:t>' 17.14</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UNINSURED/UNDERINSURED CLAIMS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defendant, [</w:t>
      </w:r>
      <w:r>
        <w:rPr>
          <w:rFonts w:ascii="Times New Roman" w:hAnsi="Times New Roman" w:cs="Times New Roman"/>
          <w:b/>
          <w:bCs/>
          <w:i/>
          <w:iCs/>
          <w:color w:val="000000"/>
        </w:rPr>
        <w:t>insurer's name</w:t>
      </w:r>
      <w:r>
        <w:rPr>
          <w:rFonts w:ascii="Times New Roman" w:hAnsi="Times New Roman" w:cs="Times New Roman"/>
          <w:color w:val="000000"/>
        </w:rPr>
        <w:t>], has issued a policy of insurance to the plaintiff.  The policy of insurance obligates the defendant to compensate the plaintiff for damages which are proximately caused by the negligence of an [</w:t>
      </w:r>
      <w:r>
        <w:rPr>
          <w:rFonts w:ascii="Times New Roman" w:hAnsi="Times New Roman" w:cs="Times New Roman"/>
          <w:b/>
          <w:bCs/>
          <w:i/>
          <w:iCs/>
          <w:color w:val="000000"/>
        </w:rPr>
        <w:t>uninsured/underinsured</w:t>
      </w:r>
      <w:r>
        <w:rPr>
          <w:rFonts w:ascii="Times New Roman" w:hAnsi="Times New Roman" w:cs="Times New Roman"/>
          <w:color w:val="000000"/>
        </w:rPr>
        <w:t>] motorist.  The parties have stipulated that [</w:t>
      </w:r>
      <w:r>
        <w:rPr>
          <w:rFonts w:ascii="Times New Roman" w:hAnsi="Times New Roman" w:cs="Times New Roman"/>
          <w:b/>
          <w:bCs/>
          <w:i/>
          <w:iCs/>
          <w:color w:val="000000"/>
        </w:rPr>
        <w:t>tortfeasor's name</w:t>
      </w:r>
      <w:r>
        <w:rPr>
          <w:rFonts w:ascii="Times New Roman" w:hAnsi="Times New Roman" w:cs="Times New Roman"/>
          <w:color w:val="000000"/>
        </w:rPr>
        <w:t>] was an [</w:t>
      </w:r>
      <w:r>
        <w:rPr>
          <w:rFonts w:ascii="Times New Roman" w:hAnsi="Times New Roman" w:cs="Times New Roman"/>
          <w:b/>
          <w:bCs/>
          <w:i/>
          <w:iCs/>
          <w:color w:val="000000"/>
        </w:rPr>
        <w:t>uninsured/underinsured</w:t>
      </w:r>
      <w:r>
        <w:rPr>
          <w:rFonts w:ascii="Times New Roman" w:hAnsi="Times New Roman" w:cs="Times New Roman"/>
          <w:color w:val="000000"/>
        </w:rPr>
        <w:t>] motorist at the time of the accident.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Therefore, if you find that the [</w:t>
      </w:r>
      <w:r>
        <w:rPr>
          <w:rFonts w:ascii="Times New Roman" w:hAnsi="Times New Roman" w:cs="Times New Roman"/>
          <w:b/>
          <w:bCs/>
          <w:i/>
          <w:iCs/>
          <w:color w:val="000000"/>
        </w:rPr>
        <w:t>uninsured/underinsured</w:t>
      </w:r>
      <w:r>
        <w:rPr>
          <w:rFonts w:ascii="Times New Roman" w:hAnsi="Times New Roman" w:cs="Times New Roman"/>
          <w:color w:val="000000"/>
        </w:rPr>
        <w:t>] motorist was negligent and that such negligence was the proximate cause of injury to the plaintiff, then you must award damages to the plaintiff.</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i/>
          <w:iCs/>
          <w:color w:val="000000"/>
        </w:rPr>
        <w:t>Del. C.</w:t>
      </w:r>
      <w:r>
        <w:rPr>
          <w:rFonts w:ascii="Times New Roman" w:hAnsi="Times New Roman" w:cs="Times New Roman"/>
          <w:color w:val="000000"/>
        </w:rPr>
        <w:t xml:space="preserve"> '3902; </w:t>
      </w:r>
      <w:r>
        <w:rPr>
          <w:rFonts w:ascii="Times New Roman" w:hAnsi="Times New Roman" w:cs="Times New Roman"/>
          <w:i/>
          <w:iCs/>
          <w:color w:val="000000"/>
        </w:rPr>
        <w:t>Hurst v. Nationwide Mut. Ins. Co.</w:t>
      </w:r>
      <w:r>
        <w:rPr>
          <w:rFonts w:ascii="Times New Roman" w:hAnsi="Times New Roman" w:cs="Times New Roman"/>
          <w:color w:val="000000"/>
        </w:rPr>
        <w:t>, Del. Supr., 652 A.2d 10 (1995).</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Agent's Negligence Imputed to Principal</w:t>
      </w:r>
      <w:r>
        <w:rPr>
          <w:rFonts w:ascii="Times New Roman" w:hAnsi="Times New Roman" w:cs="Times New Roman"/>
          <w:color w:val="000000"/>
        </w:rPr>
        <w:tab/>
        <w:t>' 18.1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AGENT'S NEGLIGENCE IMPUTED TO PRINCIPAL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]'s injuries were the result of a negligent act committed by an [__agent / employee__] of [</w:t>
      </w:r>
      <w:r>
        <w:rPr>
          <w:rFonts w:ascii="Times New Roman" w:hAnsi="Times New Roman" w:cs="Times New Roman"/>
          <w:b/>
          <w:bCs/>
          <w:i/>
          <w:iCs/>
          <w:color w:val="000000"/>
        </w:rPr>
        <w:t>defendant's name</w:t>
      </w:r>
      <w:r>
        <w:rPr>
          <w:rFonts w:ascii="Times New Roman" w:hAnsi="Times New Roman" w:cs="Times New Roman"/>
          <w:color w:val="000000"/>
        </w:rPr>
        <w:t>] while acting within the scope of [</w:t>
      </w:r>
      <w:r>
        <w:rPr>
          <w:rFonts w:ascii="Times New Roman" w:hAnsi="Times New Roman" w:cs="Times New Roman"/>
          <w:b/>
          <w:bCs/>
          <w:i/>
          <w:iCs/>
          <w:color w:val="000000"/>
        </w:rPr>
        <w:t>his/her</w:t>
      </w:r>
      <w:r>
        <w:rPr>
          <w:rFonts w:ascii="Times New Roman" w:hAnsi="Times New Roman" w:cs="Times New Roman"/>
          <w:color w:val="000000"/>
        </w:rPr>
        <w:t>] [__employment / agency__], then that negligence is the legal responsibility of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[An agent is one who acts for another, known as a principal, on the principal's behalf and subject to the principal's control and consent.]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695 A.2d 53 (1997)(discussing in great detail the various agency relationships); </w:t>
      </w:r>
      <w:r>
        <w:rPr>
          <w:rFonts w:ascii="Times New Roman" w:hAnsi="Times New Roman" w:cs="Times New Roman"/>
          <w:i/>
          <w:iCs/>
          <w:color w:val="000000"/>
        </w:rPr>
        <w:t>Billops v. Magness Constr. Co.</w:t>
      </w:r>
      <w:r>
        <w:rPr>
          <w:rFonts w:ascii="Times New Roman" w:hAnsi="Times New Roman" w:cs="Times New Roman"/>
          <w:color w:val="000000"/>
        </w:rPr>
        <w:t xml:space="preserve">, Del. Supr., 391 A.2d 196, 198-99 (1978); </w:t>
      </w:r>
      <w:r>
        <w:rPr>
          <w:rFonts w:ascii="Times New Roman" w:hAnsi="Times New Roman" w:cs="Times New Roman"/>
          <w:i/>
          <w:iCs/>
          <w:color w:val="000000"/>
        </w:rPr>
        <w:t>Eastern Memorial Consultants, Inc. v. Greenlawn Memorial Park, Inc.</w:t>
      </w:r>
      <w:r>
        <w:rPr>
          <w:rFonts w:ascii="Times New Roman" w:hAnsi="Times New Roman" w:cs="Times New Roman"/>
          <w:color w:val="000000"/>
        </w:rPr>
        <w:t xml:space="preserve">, Del. Supr., 364 A.2d 821 (1976)(principal is not employer of a sub-agent hired by principal's agent); </w:t>
      </w:r>
      <w:r>
        <w:rPr>
          <w:rFonts w:ascii="Times New Roman" w:hAnsi="Times New Roman" w:cs="Times New Roman"/>
          <w:i/>
          <w:iCs/>
          <w:color w:val="000000"/>
        </w:rPr>
        <w:t>Fields v. Synthetic Ropes, Inc.</w:t>
      </w:r>
      <w:r>
        <w:rPr>
          <w:rFonts w:ascii="Times New Roman" w:hAnsi="Times New Roman" w:cs="Times New Roman"/>
          <w:color w:val="000000"/>
        </w:rPr>
        <w:t xml:space="preserve">, Del. Supr., 215 A.2d 427, 432-33 (1965); </w:t>
      </w:r>
      <w:r>
        <w:rPr>
          <w:rFonts w:ascii="Times New Roman" w:hAnsi="Times New Roman" w:cs="Times New Roman"/>
          <w:i/>
          <w:iCs/>
          <w:color w:val="000000"/>
        </w:rPr>
        <w:t>Richardson v. John T. Hardy &amp; Sons, Inc.</w:t>
      </w:r>
      <w:r>
        <w:rPr>
          <w:rFonts w:ascii="Times New Roman" w:hAnsi="Times New Roman" w:cs="Times New Roman"/>
          <w:color w:val="000000"/>
        </w:rPr>
        <w:t xml:space="preserve">, Del. Supr., 182 A.2d 901, 902-03 (1962).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Agency</w:t>
      </w:r>
      <w:r>
        <w:rPr>
          <w:rFonts w:ascii="Times New Roman" w:hAnsi="Times New Roman" w:cs="Times New Roman"/>
          <w:color w:val="000000"/>
        </w:rPr>
        <w:t xml:space="preserve"> ' 1 (1983).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Agency Admitted</w:t>
      </w:r>
      <w:r>
        <w:rPr>
          <w:rFonts w:ascii="Times New Roman" w:hAnsi="Times New Roman" w:cs="Times New Roman"/>
          <w:color w:val="000000"/>
        </w:rPr>
        <w:tab/>
        <w:t>' 18.2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AGENCY ADMITTED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It has been admitted in legal documents filed in this case that, at all times relevant to this litigation, [</w:t>
      </w:r>
      <w:r>
        <w:rPr>
          <w:rFonts w:ascii="Times New Roman" w:hAnsi="Times New Roman" w:cs="Times New Roman"/>
          <w:b/>
          <w:bCs/>
          <w:i/>
          <w:iCs/>
          <w:color w:val="000000"/>
        </w:rPr>
        <w:t>employee's name</w:t>
      </w:r>
      <w:r>
        <w:rPr>
          <w:rFonts w:ascii="Times New Roman" w:hAnsi="Times New Roman" w:cs="Times New Roman"/>
          <w:color w:val="000000"/>
        </w:rPr>
        <w:t>] was an employee acting within the scope of employment and was the agent of [</w:t>
      </w:r>
      <w:r>
        <w:rPr>
          <w:rFonts w:ascii="Times New Roman" w:hAnsi="Times New Roman" w:cs="Times New Roman"/>
          <w:b/>
          <w:bCs/>
          <w:i/>
          <w:iCs/>
          <w:color w:val="000000"/>
        </w:rPr>
        <w:t>employer's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As a matter of law, therefore, [</w:t>
      </w:r>
      <w:r>
        <w:rPr>
          <w:rFonts w:ascii="Times New Roman" w:hAnsi="Times New Roman" w:cs="Times New Roman"/>
          <w:b/>
          <w:bCs/>
          <w:i/>
          <w:iCs/>
          <w:color w:val="000000"/>
        </w:rPr>
        <w:t>employer's name</w:t>
      </w:r>
      <w:r>
        <w:rPr>
          <w:rFonts w:ascii="Times New Roman" w:hAnsi="Times New Roman" w:cs="Times New Roman"/>
          <w:color w:val="000000"/>
        </w:rPr>
        <w:t>] is equally responsible with [</w:t>
      </w:r>
      <w:r>
        <w:rPr>
          <w:rFonts w:ascii="Times New Roman" w:hAnsi="Times New Roman" w:cs="Times New Roman"/>
          <w:b/>
          <w:bCs/>
          <w:i/>
          <w:iCs/>
          <w:color w:val="000000"/>
        </w:rPr>
        <w:t>employee's name</w:t>
      </w:r>
      <w:r>
        <w:rPr>
          <w:rFonts w:ascii="Times New Roman" w:hAnsi="Times New Roman" w:cs="Times New Roman"/>
          <w:color w:val="000000"/>
        </w:rPr>
        <w:t>] for any acts or omissions [</w:t>
      </w:r>
      <w:r>
        <w:rPr>
          <w:rFonts w:ascii="Times New Roman" w:hAnsi="Times New Roman" w:cs="Times New Roman"/>
          <w:b/>
          <w:bCs/>
          <w:i/>
          <w:iCs/>
          <w:color w:val="000000"/>
        </w:rPr>
        <w:t>employee's name</w:t>
      </w:r>
      <w:r>
        <w:rPr>
          <w:rFonts w:ascii="Times New Roman" w:hAnsi="Times New Roman" w:cs="Times New Roman"/>
          <w:color w:val="000000"/>
        </w:rPr>
        <w:t>] may have committed at the time of the incident.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Fields v. Synthetic Ropes, Inc.</w:t>
      </w:r>
      <w:r>
        <w:rPr>
          <w:rFonts w:ascii="Times New Roman" w:hAnsi="Times New Roman" w:cs="Times New Roman"/>
          <w:color w:val="000000"/>
        </w:rPr>
        <w:t>, Del. Supr., 215 A.2d 427, 432-33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Borrowed Servant Doctrine</w:t>
      </w:r>
      <w:r>
        <w:rPr>
          <w:rFonts w:ascii="Times New Roman" w:hAnsi="Times New Roman" w:cs="Times New Roman"/>
          <w:color w:val="000000"/>
        </w:rPr>
        <w:tab/>
        <w:t>' 18.3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BORROWED SERVANT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Delaware's Workers' Compensation Law provides that a person injured on the job must accept workers' compensation and may not file a liability claim against the employer.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was an employee of [_____A_____].  [</w:t>
      </w:r>
      <w:r>
        <w:rPr>
          <w:rFonts w:ascii="Times New Roman" w:hAnsi="Times New Roman" w:cs="Times New Roman"/>
          <w:b/>
          <w:bCs/>
          <w:i/>
          <w:iCs/>
          <w:color w:val="000000"/>
        </w:rPr>
        <w:t>Defendant's name</w:t>
      </w:r>
      <w:r>
        <w:rPr>
          <w:rFonts w:ascii="Times New Roman" w:hAnsi="Times New Roman" w:cs="Times New Roman"/>
          <w:color w:val="000000"/>
        </w:rPr>
        <w:t>] claims that [</w:t>
      </w:r>
      <w:r>
        <w:rPr>
          <w:rFonts w:ascii="Times New Roman" w:hAnsi="Times New Roman" w:cs="Times New Roman"/>
          <w:b/>
          <w:bCs/>
          <w:i/>
          <w:iCs/>
          <w:color w:val="000000"/>
        </w:rPr>
        <w:t>plaintiff's name</w:t>
      </w:r>
      <w:r>
        <w:rPr>
          <w:rFonts w:ascii="Times New Roman" w:hAnsi="Times New Roman" w:cs="Times New Roman"/>
          <w:color w:val="000000"/>
        </w:rPr>
        <w:t xml:space="preserve">] acted as a loaned or borrowed employee of [_____B_____] at the time of the injury.  A loaned or borrowed employee who is temporarily acting under the control of a second employer is considered the second employer's employee.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Factors to consider in determining whether an individual is acting as the employee of a second employer include:</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(1)  The terms of any agreement between the second employer and the alleged employee, and the extent of control that second employer could exert over the alleged employee.  A requirement that the work of the alleged employee be performed according to standards and specifications imposed by a second employer is not sufficient to establish control.  Instead, you must examine the provisions of any agreement about the manner or means by which the work is to be performed.</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(2)  Whether alleged employee is engaged in an occupation or business distinct from the second employer.</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(3)  Whether at the jobsite, the work specified in the contract is usually done under the direction of the contracting party or by a specialist without supervision.</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(4)  The independent skill required by the alleged employee's area of work.</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(5)  Whether the second employer paid the wages of the alleged employee while working on the particular job.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(6)  Whether the second employer hired and could fire the alleged employee while working on the particular job.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(7)  Whether the second employer controlled the manner and performance of the alleged employee while on the job.  Of all the factors, this is the most important.</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(8)  Whether the second employer supplied the tools and place of work to the alleged employee.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(9)  Whether the alleged employee had an opportunity to profit under the agreement with the second employer.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(10)  The length of the relationship between alleged employee and the second employer.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at the time of the injury, [</w:t>
      </w:r>
      <w:r>
        <w:rPr>
          <w:rFonts w:ascii="Times New Roman" w:hAnsi="Times New Roman" w:cs="Times New Roman"/>
          <w:b/>
          <w:bCs/>
          <w:i/>
          <w:iCs/>
          <w:color w:val="000000"/>
        </w:rPr>
        <w:t>plaintiff's name</w:t>
      </w:r>
      <w:r>
        <w:rPr>
          <w:rFonts w:ascii="Times New Roman" w:hAnsi="Times New Roman" w:cs="Times New Roman"/>
          <w:color w:val="000000"/>
        </w:rPr>
        <w:t>] was acting in the business of and under the direction of the general employer, [____A____], or the second employer, [____B____].</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19 </w:t>
      </w:r>
      <w:r>
        <w:rPr>
          <w:rFonts w:ascii="Times New Roman" w:hAnsi="Times New Roman" w:cs="Times New Roman"/>
          <w:i/>
          <w:iCs/>
          <w:color w:val="000000"/>
        </w:rPr>
        <w:t>Del. C.</w:t>
      </w:r>
      <w:r>
        <w:rPr>
          <w:rFonts w:ascii="Times New Roman" w:hAnsi="Times New Roman" w:cs="Times New Roman"/>
          <w:color w:val="000000"/>
        </w:rPr>
        <w:t xml:space="preserve"> '' 2304, 2311; </w:t>
      </w:r>
      <w:r>
        <w:rPr>
          <w:rFonts w:ascii="Times New Roman" w:hAnsi="Times New Roman" w:cs="Times New Roman"/>
          <w:i/>
          <w:iCs/>
          <w:color w:val="000000"/>
        </w:rPr>
        <w:t>Fisher v. Townsends, Inc.</w:t>
      </w:r>
      <w:r>
        <w:rPr>
          <w:rFonts w:ascii="Times New Roman" w:hAnsi="Times New Roman" w:cs="Times New Roman"/>
          <w:color w:val="000000"/>
        </w:rPr>
        <w:t xml:space="preserve">, Del. Supr., No. 308, 1996, Holland, J. (June 11, 1997)(discussing in great detail agency relationships); </w:t>
      </w:r>
      <w:r>
        <w:rPr>
          <w:rFonts w:ascii="Times New Roman" w:hAnsi="Times New Roman" w:cs="Times New Roman"/>
          <w:i/>
          <w:iCs/>
          <w:color w:val="000000"/>
        </w:rPr>
        <w:t>Porter v. Pathfinder Services, Inc.</w:t>
      </w:r>
      <w:r>
        <w:rPr>
          <w:rFonts w:ascii="Times New Roman" w:hAnsi="Times New Roman" w:cs="Times New Roman"/>
          <w:color w:val="000000"/>
        </w:rPr>
        <w:t xml:space="preserve">, Del. Supr., 683 A.2d 40, 42 (1996)(holding determination of an employer-employee relationship is a matter of law for the court to decide); </w:t>
      </w:r>
      <w:r>
        <w:rPr>
          <w:rFonts w:ascii="Times New Roman" w:hAnsi="Times New Roman" w:cs="Times New Roman"/>
          <w:i/>
          <w:iCs/>
          <w:color w:val="000000"/>
        </w:rPr>
        <w:t>Kofron v. Amoco Chemicals Corp.</w:t>
      </w:r>
      <w:r>
        <w:rPr>
          <w:rFonts w:ascii="Times New Roman" w:hAnsi="Times New Roman" w:cs="Times New Roman"/>
          <w:color w:val="000000"/>
        </w:rPr>
        <w:t xml:space="preserve">, Del. Supr., 441 A.2d 226, 231 (1982)(exclusivity of Worker's Compensation Law); </w:t>
      </w:r>
      <w:r>
        <w:rPr>
          <w:rFonts w:ascii="Times New Roman" w:hAnsi="Times New Roman" w:cs="Times New Roman"/>
          <w:i/>
          <w:iCs/>
          <w:color w:val="000000"/>
        </w:rPr>
        <w:t>Dickinson v. Eastern R.R. Builders, Inc.</w:t>
      </w:r>
      <w:r>
        <w:rPr>
          <w:rFonts w:ascii="Times New Roman" w:hAnsi="Times New Roman" w:cs="Times New Roman"/>
          <w:color w:val="000000"/>
        </w:rPr>
        <w:t xml:space="preserve">, Del. Supr., 403 A.2d 717, 721 (1979)(in context where contractor-subcontractor both exercise control over employee at job site, injured employee's rights to compensation fall upon subcontractor); </w:t>
      </w:r>
      <w:r>
        <w:rPr>
          <w:rFonts w:ascii="Times New Roman" w:hAnsi="Times New Roman" w:cs="Times New Roman"/>
          <w:i/>
          <w:iCs/>
          <w:color w:val="000000"/>
        </w:rPr>
        <w:t>Faircloth v. Rash</w:t>
      </w:r>
      <w:r>
        <w:rPr>
          <w:rFonts w:ascii="Times New Roman" w:hAnsi="Times New Roman" w:cs="Times New Roman"/>
          <w:color w:val="000000"/>
        </w:rPr>
        <w:t xml:space="preserve">, Del. Supr., 317 A.2d 871, 872-73 (1974); </w:t>
      </w:r>
      <w:r>
        <w:rPr>
          <w:rFonts w:ascii="Times New Roman" w:hAnsi="Times New Roman" w:cs="Times New Roman"/>
          <w:i/>
          <w:iCs/>
          <w:color w:val="000000"/>
        </w:rPr>
        <w:t>Lester C. Newton Trucking Co. v. Neal</w:t>
      </w:r>
      <w:r>
        <w:rPr>
          <w:rFonts w:ascii="Times New Roman" w:hAnsi="Times New Roman" w:cs="Times New Roman"/>
          <w:color w:val="000000"/>
        </w:rPr>
        <w:t xml:space="preserve">, Del. Supr., 204 A.2d 393, 395 (1964); </w:t>
      </w:r>
      <w:r>
        <w:rPr>
          <w:rFonts w:ascii="Times New Roman" w:hAnsi="Times New Roman" w:cs="Times New Roman"/>
          <w:i/>
          <w:iCs/>
          <w:color w:val="000000"/>
        </w:rPr>
        <w:t>Richardson v. John T. Hardy &amp; Sons, Inc.</w:t>
      </w:r>
      <w:r>
        <w:rPr>
          <w:rFonts w:ascii="Times New Roman" w:hAnsi="Times New Roman" w:cs="Times New Roman"/>
          <w:color w:val="000000"/>
        </w:rPr>
        <w:t xml:space="preserve">, Del. Supr., 182 A.2d 901, 902-03 (1962); </w:t>
      </w:r>
      <w:r>
        <w:rPr>
          <w:rFonts w:ascii="Times New Roman" w:hAnsi="Times New Roman" w:cs="Times New Roman"/>
          <w:i/>
          <w:iCs/>
          <w:color w:val="000000"/>
        </w:rPr>
        <w:t>Weiss v. Security Storage Co.</w:t>
      </w:r>
      <w:r>
        <w:rPr>
          <w:rFonts w:ascii="Times New Roman" w:hAnsi="Times New Roman" w:cs="Times New Roman"/>
          <w:color w:val="000000"/>
        </w:rPr>
        <w:t xml:space="preserve">, Del. Super., 272 A.2d 111, 115 (1970), </w:t>
      </w:r>
      <w:r>
        <w:rPr>
          <w:rFonts w:ascii="Times New Roman" w:hAnsi="Times New Roman" w:cs="Times New Roman"/>
          <w:i/>
          <w:iCs/>
          <w:color w:val="000000"/>
        </w:rPr>
        <w:t>aff'd</w:t>
      </w:r>
      <w:r>
        <w:rPr>
          <w:rFonts w:ascii="Times New Roman" w:hAnsi="Times New Roman" w:cs="Times New Roman"/>
          <w:color w:val="000000"/>
        </w:rPr>
        <w:t xml:space="preserve">, Del. Supr., 280 A.2d 534 (1971); </w:t>
      </w:r>
      <w:r>
        <w:rPr>
          <w:rFonts w:ascii="Times New Roman" w:hAnsi="Times New Roman" w:cs="Times New Roman"/>
          <w:i/>
          <w:iCs/>
          <w:color w:val="000000"/>
        </w:rPr>
        <w:t>Burns v. Mumford and Miller Concrete, Inc.</w:t>
      </w:r>
      <w:r>
        <w:rPr>
          <w:rFonts w:ascii="Times New Roman" w:hAnsi="Times New Roman" w:cs="Times New Roman"/>
          <w:color w:val="000000"/>
        </w:rPr>
        <w:t xml:space="preserve">, Del. Super., C.A. No. 92C-10-271, Del Pesco, J. (June 15, 1997)(jury charge).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Agency</w:t>
      </w:r>
      <w:r>
        <w:rPr>
          <w:rFonts w:ascii="Times New Roman" w:hAnsi="Times New Roman" w:cs="Times New Roman"/>
          <w:color w:val="000000"/>
        </w:rPr>
        <w:t xml:space="preserve"> ' 227.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Injury by Co-Worker Covered by Workers' Compensation</w:t>
      </w:r>
      <w:r>
        <w:rPr>
          <w:rFonts w:ascii="Times New Roman" w:hAnsi="Times New Roman" w:cs="Times New Roman"/>
          <w:color w:val="000000"/>
        </w:rPr>
        <w:tab/>
        <w:t>' 18.4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EMPLOYEE INJURED BY CO-WORKER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Delaware's Workers' Compensation Law provides that a person injured on the job by a co-worker must accept workers' compensation and may not file a liability claim against the person's employer or the co-worker.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was an employee of [_____X_____].  [</w:t>
      </w:r>
      <w:r>
        <w:rPr>
          <w:rFonts w:ascii="Times New Roman" w:hAnsi="Times New Roman" w:cs="Times New Roman"/>
          <w:b/>
          <w:bCs/>
          <w:i/>
          <w:iCs/>
          <w:color w:val="000000"/>
        </w:rPr>
        <w:t>Defendant's name</w:t>
      </w:r>
      <w:r>
        <w:rPr>
          <w:rFonts w:ascii="Times New Roman" w:hAnsi="Times New Roman" w:cs="Times New Roman"/>
          <w:color w:val="000000"/>
        </w:rPr>
        <w:t>] claims that [</w:t>
      </w:r>
      <w:r>
        <w:rPr>
          <w:rFonts w:ascii="Times New Roman" w:hAnsi="Times New Roman" w:cs="Times New Roman"/>
          <w:b/>
          <w:bCs/>
          <w:i/>
          <w:iCs/>
          <w:color w:val="000000"/>
        </w:rPr>
        <w:t>alleged co-worker's name</w:t>
      </w:r>
      <w:r>
        <w:rPr>
          <w:rFonts w:ascii="Times New Roman" w:hAnsi="Times New Roman" w:cs="Times New Roman"/>
          <w:color w:val="000000"/>
        </w:rPr>
        <w:t>] was also an employee of [_____X_____].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who is temporarily acting under the control of another employer may be considered that employer's employee even though the person generally works for someone else.  Factors to consider in determining whether an individual is acting as the employee of a given employer at a particular time and place include:</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(1)  The terms of any agreement between the employer and the alleged employee, and the extent of control that the employer could exert over the alleged employee.  A requirement that the work of the alleged employee be performed according to standards and specifications imposed by the employer is not sufficient to establish control.  Instead, you must examine the provisions of any agreement about the manner or means by which the work is to be performed.</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(2)  Whether alleged employee is engaged in an occupation or business distinct from the employer.</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(3)  Whether at the jobsite, the work specified under the contract is usually done under direction of the contracting party or by a specialist without supervision.</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(4)  The independent skill required by the alleged employee's area of work.</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(5)  Whether the employer paid the wages of the alleged employee while working on the particular job.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(6)  Whether the employer hired and could fire the alleged employee while working on the particular job.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(7)   Whether the employer controlled the manner and performance of the alleged employee while on the job.  Of all the factors, this is the most important.</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(8)  Whether the employer supplied the tools and place of work for the alleged employee.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(9)  Whether the alleged employee had an opportunity to profit under the agreement with the employer. </w:t>
      </w:r>
    </w:p>
    <w:p w:rsidR="00286426" w:rsidRDefault="00286426">
      <w:pPr>
        <w:tabs>
          <w:tab w:val="left" w:pos="0"/>
          <w:tab w:val="left" w:pos="540"/>
          <w:tab w:val="left" w:pos="1080"/>
          <w:tab w:val="left" w:pos="1620"/>
          <w:tab w:val="left" w:pos="2160"/>
          <w:tab w:val="right" w:pos="9180"/>
          <w:tab w:val="left" w:pos="9360"/>
        </w:tabs>
        <w:spacing w:line="480" w:lineRule="auto"/>
        <w:ind w:left="1080"/>
        <w:jc w:val="both"/>
        <w:rPr>
          <w:rFonts w:ascii="Times New Roman" w:hAnsi="Times New Roman" w:cs="Times New Roman"/>
          <w:color w:val="000000"/>
        </w:rPr>
      </w:pPr>
      <w:r>
        <w:rPr>
          <w:rFonts w:ascii="Times New Roman" w:hAnsi="Times New Roman" w:cs="Times New Roman"/>
          <w:color w:val="000000"/>
        </w:rPr>
        <w:t xml:space="preserve">(10)  The length of the relationship between alleged employee and the employer.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or not [</w:t>
      </w:r>
      <w:r>
        <w:rPr>
          <w:rFonts w:ascii="Times New Roman" w:hAnsi="Times New Roman" w:cs="Times New Roman"/>
          <w:b/>
          <w:bCs/>
          <w:i/>
          <w:iCs/>
          <w:color w:val="000000"/>
        </w:rPr>
        <w:t>alleged co-worker's name</w:t>
      </w:r>
      <w:r>
        <w:rPr>
          <w:rFonts w:ascii="Times New Roman" w:hAnsi="Times New Roman" w:cs="Times New Roman"/>
          <w:color w:val="000000"/>
        </w:rPr>
        <w:t>] was acting in the business of and under the direction of [_____X_____] at the time of the injury to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19 </w:t>
      </w:r>
      <w:r>
        <w:rPr>
          <w:rFonts w:ascii="Times New Roman" w:hAnsi="Times New Roman" w:cs="Times New Roman"/>
          <w:i/>
          <w:iCs/>
          <w:color w:val="000000"/>
        </w:rPr>
        <w:t>Del. C.</w:t>
      </w:r>
      <w:r>
        <w:rPr>
          <w:rFonts w:ascii="Times New Roman" w:hAnsi="Times New Roman" w:cs="Times New Roman"/>
          <w:color w:val="000000"/>
        </w:rPr>
        <w:t xml:space="preserve"> '' 2304, 2311; </w:t>
      </w:r>
      <w:r>
        <w:rPr>
          <w:rFonts w:ascii="Times New Roman" w:hAnsi="Times New Roman" w:cs="Times New Roman"/>
          <w:i/>
          <w:iCs/>
          <w:color w:val="000000"/>
        </w:rPr>
        <w:t>Fisher v. Townsends, Inc.</w:t>
      </w:r>
      <w:r>
        <w:rPr>
          <w:rFonts w:ascii="Times New Roman" w:hAnsi="Times New Roman" w:cs="Times New Roman"/>
          <w:color w:val="000000"/>
        </w:rPr>
        <w:t xml:space="preserve">, Del. Supr., No. 308, 1996, Holland, J. (June 11, 1997)(discussing in great detail agency relationships); </w:t>
      </w:r>
      <w:r>
        <w:rPr>
          <w:rFonts w:ascii="Times New Roman" w:hAnsi="Times New Roman" w:cs="Times New Roman"/>
          <w:i/>
          <w:iCs/>
          <w:color w:val="000000"/>
        </w:rPr>
        <w:t>Porter v. Pathfinder Services, Inc.</w:t>
      </w:r>
      <w:r>
        <w:rPr>
          <w:rFonts w:ascii="Times New Roman" w:hAnsi="Times New Roman" w:cs="Times New Roman"/>
          <w:color w:val="000000"/>
        </w:rPr>
        <w:t xml:space="preserve">, Del. Supr., 683 A.2d 40, 42 (1996)(holding determination of an employer-employee relationship is a matter of law for the court to decide); </w:t>
      </w:r>
      <w:r>
        <w:rPr>
          <w:rFonts w:ascii="Times New Roman" w:hAnsi="Times New Roman" w:cs="Times New Roman"/>
          <w:i/>
          <w:iCs/>
          <w:color w:val="000000"/>
        </w:rPr>
        <w:t>Kofron v. Amoco Chemicals Corp.</w:t>
      </w:r>
      <w:r>
        <w:rPr>
          <w:rFonts w:ascii="Times New Roman" w:hAnsi="Times New Roman" w:cs="Times New Roman"/>
          <w:color w:val="000000"/>
        </w:rPr>
        <w:t xml:space="preserve">, Del. Supr., 441 A.2d 226, 231 (1982)(exclusivity of Worker's Compensation Law); </w:t>
      </w:r>
      <w:r>
        <w:rPr>
          <w:rFonts w:ascii="Times New Roman" w:hAnsi="Times New Roman" w:cs="Times New Roman"/>
          <w:i/>
          <w:iCs/>
          <w:color w:val="000000"/>
        </w:rPr>
        <w:t>Dickinson v. Eastern R.R. Builders, Inc.</w:t>
      </w:r>
      <w:r>
        <w:rPr>
          <w:rFonts w:ascii="Times New Roman" w:hAnsi="Times New Roman" w:cs="Times New Roman"/>
          <w:color w:val="000000"/>
        </w:rPr>
        <w:t xml:space="preserve">, Del. Supr., 403 A.2d 717, 721 (1979)(in context where contractor-subcontractor both exercise control over employee at job site, injured employee's rights to compensation fall upon subcontractor); </w:t>
      </w:r>
      <w:r>
        <w:rPr>
          <w:rFonts w:ascii="Times New Roman" w:hAnsi="Times New Roman" w:cs="Times New Roman"/>
          <w:i/>
          <w:iCs/>
          <w:color w:val="000000"/>
        </w:rPr>
        <w:t>Faircloth v. Rash</w:t>
      </w:r>
      <w:r>
        <w:rPr>
          <w:rFonts w:ascii="Times New Roman" w:hAnsi="Times New Roman" w:cs="Times New Roman"/>
          <w:color w:val="000000"/>
        </w:rPr>
        <w:t xml:space="preserve">, Del. Supr., 317 A.2d 871, 872-73 (1974); </w:t>
      </w:r>
      <w:r>
        <w:rPr>
          <w:rFonts w:ascii="Times New Roman" w:hAnsi="Times New Roman" w:cs="Times New Roman"/>
          <w:i/>
          <w:iCs/>
          <w:color w:val="000000"/>
        </w:rPr>
        <w:t>Richardson v. John T. Hardy &amp; Sons, Inc.</w:t>
      </w:r>
      <w:r>
        <w:rPr>
          <w:rFonts w:ascii="Times New Roman" w:hAnsi="Times New Roman" w:cs="Times New Roman"/>
          <w:color w:val="000000"/>
        </w:rPr>
        <w:t>, Del. Supr., 182 A.2d 901, 902-03 (1962);</w:t>
      </w:r>
      <w:r>
        <w:rPr>
          <w:rFonts w:ascii="Times New Roman" w:hAnsi="Times New Roman" w:cs="Times New Roman"/>
          <w:i/>
          <w:iCs/>
          <w:color w:val="000000"/>
        </w:rPr>
        <w:t xml:space="preserve"> Ward v. GMC</w:t>
      </w:r>
      <w:r>
        <w:rPr>
          <w:rFonts w:ascii="Times New Roman" w:hAnsi="Times New Roman" w:cs="Times New Roman"/>
          <w:color w:val="000000"/>
        </w:rPr>
        <w:t xml:space="preserve">, Del. Super., 431 A.2d 1277, 1280 (1981); </w:t>
      </w:r>
      <w:r>
        <w:rPr>
          <w:rFonts w:ascii="Times New Roman" w:hAnsi="Times New Roman" w:cs="Times New Roman"/>
          <w:i/>
          <w:iCs/>
          <w:color w:val="000000"/>
        </w:rPr>
        <w:t>Weiss v. Security Storage Co.</w:t>
      </w:r>
      <w:r>
        <w:rPr>
          <w:rFonts w:ascii="Times New Roman" w:hAnsi="Times New Roman" w:cs="Times New Roman"/>
          <w:color w:val="000000"/>
        </w:rPr>
        <w:t xml:space="preserve">, Del. Super., 272 A.2d 111, 115 (1970), </w:t>
      </w:r>
      <w:r>
        <w:rPr>
          <w:rFonts w:ascii="Times New Roman" w:hAnsi="Times New Roman" w:cs="Times New Roman"/>
          <w:i/>
          <w:iCs/>
          <w:color w:val="000000"/>
        </w:rPr>
        <w:t>aff'd</w:t>
      </w:r>
      <w:r>
        <w:rPr>
          <w:rFonts w:ascii="Times New Roman" w:hAnsi="Times New Roman" w:cs="Times New Roman"/>
          <w:color w:val="000000"/>
        </w:rPr>
        <w:t xml:space="preserve">, Del. Supr., 280 A.2d 534 (1971); </w:t>
      </w:r>
      <w:r>
        <w:rPr>
          <w:rFonts w:ascii="Times New Roman" w:hAnsi="Times New Roman" w:cs="Times New Roman"/>
          <w:i/>
          <w:iCs/>
          <w:color w:val="000000"/>
        </w:rPr>
        <w:t>Burns v. Mumford and Miller Concrete, Inc.</w:t>
      </w:r>
      <w:r>
        <w:rPr>
          <w:rFonts w:ascii="Times New Roman" w:hAnsi="Times New Roman" w:cs="Times New Roman"/>
          <w:color w:val="000000"/>
        </w:rPr>
        <w:t xml:space="preserve">, Del. Super., C.A. No. 92C-10-271, Del Pesco, J. (June 15, 1997)(jury charge); </w:t>
      </w:r>
      <w:r>
        <w:rPr>
          <w:rFonts w:ascii="Times New Roman" w:hAnsi="Times New Roman" w:cs="Times New Roman"/>
          <w:i/>
          <w:iCs/>
          <w:color w:val="000000"/>
        </w:rPr>
        <w:t>Lester C. Newton Trucking Co. v. Neal</w:t>
      </w:r>
      <w:r>
        <w:rPr>
          <w:rFonts w:ascii="Times New Roman" w:hAnsi="Times New Roman" w:cs="Times New Roman"/>
          <w:color w:val="000000"/>
        </w:rPr>
        <w:t xml:space="preserve">, Del. Super., 204 A.2d 393, 395 (1964).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Agency</w:t>
      </w:r>
      <w:r>
        <w:rPr>
          <w:rFonts w:ascii="Times New Roman" w:hAnsi="Times New Roman" w:cs="Times New Roman"/>
          <w:color w:val="000000"/>
        </w:rPr>
        <w:t xml:space="preserve"> ' 227.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Agent Tending to Personal Affairs</w:t>
      </w:r>
      <w:r>
        <w:rPr>
          <w:rFonts w:ascii="Times New Roman" w:hAnsi="Times New Roman" w:cs="Times New Roman"/>
          <w:color w:val="000000"/>
        </w:rPr>
        <w:tab/>
        <w:t>' 18.5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 xml:space="preserve">WHEN EMPLOYEE TENDS TO PERSONAL AFFAIRS AND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AT THE SAME IS ACTING WITHIN SCOPE OF EMPLOYMENT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an employee is acting within the scope of [</w:t>
      </w:r>
      <w:r>
        <w:rPr>
          <w:rFonts w:ascii="Times New Roman" w:hAnsi="Times New Roman" w:cs="Times New Roman"/>
          <w:b/>
          <w:bCs/>
          <w:i/>
          <w:iCs/>
          <w:color w:val="000000"/>
        </w:rPr>
        <w:t>his/her</w:t>
      </w:r>
      <w:r>
        <w:rPr>
          <w:rFonts w:ascii="Times New Roman" w:hAnsi="Times New Roman" w:cs="Times New Roman"/>
          <w:color w:val="000000"/>
        </w:rPr>
        <w:t xml:space="preserve">] employment, the employer is liable for any acts or omissions that occur during the course of employment.  But if an employee acts for strictly personal reasons, then the employer is not liable.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you must determine whether [</w:t>
      </w:r>
      <w:r>
        <w:rPr>
          <w:rFonts w:ascii="Times New Roman" w:hAnsi="Times New Roman" w:cs="Times New Roman"/>
          <w:b/>
          <w:bCs/>
          <w:i/>
          <w:iCs/>
          <w:color w:val="000000"/>
        </w:rPr>
        <w:t>employee's name</w:t>
      </w:r>
      <w:r>
        <w:rPr>
          <w:rFonts w:ascii="Times New Roman" w:hAnsi="Times New Roman" w:cs="Times New Roman"/>
          <w:color w:val="000000"/>
        </w:rPr>
        <w:t>] acted within the scope of [</w:t>
      </w:r>
      <w:r>
        <w:rPr>
          <w:rFonts w:ascii="Times New Roman" w:hAnsi="Times New Roman" w:cs="Times New Roman"/>
          <w:b/>
          <w:bCs/>
          <w:i/>
          <w:iCs/>
          <w:color w:val="000000"/>
        </w:rPr>
        <w:t>his/her</w:t>
      </w:r>
      <w:r>
        <w:rPr>
          <w:rFonts w:ascii="Times New Roman" w:hAnsi="Times New Roman" w:cs="Times New Roman"/>
          <w:color w:val="000000"/>
        </w:rPr>
        <w:t>] employment when [</w:t>
      </w:r>
      <w:r>
        <w:rPr>
          <w:rFonts w:ascii="Times New Roman" w:hAnsi="Times New Roman" w:cs="Times New Roman"/>
          <w:b/>
          <w:bCs/>
          <w:i/>
          <w:iCs/>
          <w:color w:val="000000"/>
        </w:rPr>
        <w:t>he/she</w:t>
      </w:r>
      <w:r>
        <w:rPr>
          <w:rFonts w:ascii="Times New Roman" w:hAnsi="Times New Roman" w:cs="Times New Roman"/>
          <w:color w:val="000000"/>
        </w:rPr>
        <w:t xml:space="preserve">] [__describe disputed activity of employee__].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Conduct by an employee is within the scope of employment if, but only if:</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conduct is of a type that the employee is hired to perform;</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the conduct occurs substantially within the authorized time and space limits of the </w:t>
      </w:r>
      <w:r>
        <w:rPr>
          <w:rFonts w:ascii="Times New Roman" w:hAnsi="Times New Roman" w:cs="Times New Roman"/>
          <w:color w:val="000000"/>
        </w:rPr>
        <w:tab/>
      </w:r>
      <w:r>
        <w:rPr>
          <w:rFonts w:ascii="Times New Roman" w:hAnsi="Times New Roman" w:cs="Times New Roman"/>
          <w:color w:val="000000"/>
        </w:rPr>
        <w:tab/>
        <w:t>work;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the conduct is motivated, at least in part, by an intent to serve the employer.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Conduct by an employee is not within the scope of employment if it is different in kind from what is authorized, far beyond the authorized time or space limits, or too little motivated by an intent to serve the employer.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No. 308, 1996, Holland, J. (June 11, 1997)(discussing in great detail agency relationships); </w:t>
      </w:r>
      <w:r>
        <w:rPr>
          <w:rFonts w:ascii="Times New Roman" w:hAnsi="Times New Roman" w:cs="Times New Roman"/>
          <w:i/>
          <w:iCs/>
          <w:color w:val="000000"/>
        </w:rPr>
        <w:t>Wilson v. JOMA, Inc.</w:t>
      </w:r>
      <w:r>
        <w:rPr>
          <w:rFonts w:ascii="Times New Roman" w:hAnsi="Times New Roman" w:cs="Times New Roman"/>
          <w:color w:val="000000"/>
        </w:rPr>
        <w:t xml:space="preserve">, Del. Supr., 537 A.2d 187, 189 (1988), </w:t>
      </w:r>
      <w:r>
        <w:rPr>
          <w:rFonts w:ascii="Times New Roman" w:hAnsi="Times New Roman" w:cs="Times New Roman"/>
          <w:i/>
          <w:iCs/>
          <w:color w:val="000000"/>
        </w:rPr>
        <w:t>appeal after remand</w:t>
      </w:r>
      <w:r>
        <w:rPr>
          <w:rFonts w:ascii="Times New Roman" w:hAnsi="Times New Roman" w:cs="Times New Roman"/>
          <w:color w:val="000000"/>
        </w:rPr>
        <w:t xml:space="preserve">, 561 A.2d 993 (1989)(employee acting with dual purpose to serve interests of employer and self may be within scope of employment); </w:t>
      </w:r>
      <w:r>
        <w:rPr>
          <w:rFonts w:ascii="Times New Roman" w:hAnsi="Times New Roman" w:cs="Times New Roman"/>
          <w:i/>
          <w:iCs/>
          <w:color w:val="000000"/>
        </w:rPr>
        <w:t>Barnes v. Towlson</w:t>
      </w:r>
      <w:r>
        <w:rPr>
          <w:rFonts w:ascii="Times New Roman" w:hAnsi="Times New Roman" w:cs="Times New Roman"/>
          <w:color w:val="000000"/>
        </w:rPr>
        <w:t xml:space="preserve">, Del. Super., 405 A.2d 137, 139-40 (1979)(employee simply driving to work not acting within the scope of employment); </w:t>
      </w:r>
      <w:r>
        <w:rPr>
          <w:rFonts w:ascii="Times New Roman" w:hAnsi="Times New Roman" w:cs="Times New Roman"/>
          <w:i/>
          <w:iCs/>
          <w:color w:val="000000"/>
        </w:rPr>
        <w:t>Johnson v. E.I. duPont de Nemours &amp; Co.</w:t>
      </w:r>
      <w:r>
        <w:rPr>
          <w:rFonts w:ascii="Times New Roman" w:hAnsi="Times New Roman" w:cs="Times New Roman"/>
          <w:color w:val="000000"/>
        </w:rPr>
        <w:t xml:space="preserve">, Del. Super., 182 A.2d 904, 905 (1962)(trip home for lunch outside the scope of employee's employment).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Independent Contractor</w:t>
      </w:r>
      <w:r>
        <w:rPr>
          <w:rFonts w:ascii="Times New Roman" w:hAnsi="Times New Roman" w:cs="Times New Roman"/>
          <w:color w:val="000000"/>
        </w:rPr>
        <w:tab/>
        <w:t>' 18.6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INDEPENDENT CONTRACTOR - DEFINITION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Under Delaware law, an independent contractor is one that exercises independent judgment and contracts to do a piece of work according to its own methods without being subject to the owner's control.  You must consider several factors to determine whether a party is an independent contractor.  The strongest test is whether the [__contractor, owner, employer, etc.__] exercised control over the work itself.  Factors that indicate control include: </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(1)  The terms of any agreement between [</w:t>
      </w:r>
      <w:r>
        <w:rPr>
          <w:rFonts w:ascii="Times New Roman" w:hAnsi="Times New Roman" w:cs="Times New Roman"/>
          <w:b/>
          <w:bCs/>
          <w:i/>
          <w:iCs/>
          <w:color w:val="000000"/>
        </w:rPr>
        <w:t>defendant's name</w:t>
      </w:r>
      <w:r>
        <w:rPr>
          <w:rFonts w:ascii="Times New Roman" w:hAnsi="Times New Roman" w:cs="Times New Roman"/>
          <w:color w:val="000000"/>
        </w:rPr>
        <w:t>] and [</w:t>
      </w:r>
      <w:r>
        <w:rPr>
          <w:rFonts w:ascii="Times New Roman" w:hAnsi="Times New Roman" w:cs="Times New Roman"/>
          <w:b/>
          <w:bCs/>
          <w:i/>
          <w:iCs/>
          <w:color w:val="000000"/>
        </w:rPr>
        <w:t>alleged independent contractor's name</w:t>
      </w:r>
      <w:r>
        <w:rPr>
          <w:rFonts w:ascii="Times New Roman" w:hAnsi="Times New Roman" w:cs="Times New Roman"/>
          <w:color w:val="000000"/>
        </w:rPr>
        <w:t>] and the extent of control that [</w:t>
      </w:r>
      <w:r>
        <w:rPr>
          <w:rFonts w:ascii="Times New Roman" w:hAnsi="Times New Roman" w:cs="Times New Roman"/>
          <w:b/>
          <w:bCs/>
          <w:i/>
          <w:iCs/>
          <w:color w:val="000000"/>
        </w:rPr>
        <w:t>defendant's name</w:t>
      </w:r>
      <w:r>
        <w:rPr>
          <w:rFonts w:ascii="Times New Roman" w:hAnsi="Times New Roman" w:cs="Times New Roman"/>
          <w:color w:val="000000"/>
        </w:rPr>
        <w:t>] may exert over [</w:t>
      </w:r>
      <w:r>
        <w:rPr>
          <w:rFonts w:ascii="Times New Roman" w:hAnsi="Times New Roman" w:cs="Times New Roman"/>
          <w:b/>
          <w:bCs/>
          <w:i/>
          <w:iCs/>
          <w:color w:val="000000"/>
        </w:rPr>
        <w:t>alleged independent contractor's name</w:t>
      </w:r>
      <w:r>
        <w:rPr>
          <w:rFonts w:ascii="Times New Roman" w:hAnsi="Times New Roman" w:cs="Times New Roman"/>
          <w:color w:val="000000"/>
        </w:rPr>
        <w:t>].  A requirement that the work be performed according to standards and specifications imposed by the owner is not sufficient to establish control.  Instead, you must examine the provisions about the manner or means by which the work is to be performed.</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(2)  Whether [</w:t>
      </w:r>
      <w:r>
        <w:rPr>
          <w:rFonts w:ascii="Times New Roman" w:hAnsi="Times New Roman" w:cs="Times New Roman"/>
          <w:b/>
          <w:bCs/>
          <w:i/>
          <w:iCs/>
          <w:color w:val="000000"/>
        </w:rPr>
        <w:t>alleged independent contractor's name</w:t>
      </w:r>
      <w:r>
        <w:rPr>
          <w:rFonts w:ascii="Times New Roman" w:hAnsi="Times New Roman" w:cs="Times New Roman"/>
          <w:color w:val="000000"/>
        </w:rPr>
        <w:t>] is engaged in an occupation or business distinct from defendant.</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(3)  Whether at [____location of the work done____] and its surroundings, the work to be done under the contract is usually done under direction of the contracting party or by a specialist without supervision.</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(4)  The independent skill required by [</w:t>
      </w:r>
      <w:r>
        <w:rPr>
          <w:rFonts w:ascii="Times New Roman" w:hAnsi="Times New Roman" w:cs="Times New Roman"/>
          <w:b/>
          <w:bCs/>
          <w:i/>
          <w:iCs/>
          <w:color w:val="000000"/>
        </w:rPr>
        <w:t>alleged independent contractor's name</w:t>
      </w:r>
      <w:r>
        <w:rPr>
          <w:rFonts w:ascii="Times New Roman" w:hAnsi="Times New Roman" w:cs="Times New Roman"/>
          <w:color w:val="000000"/>
        </w:rPr>
        <w:t>]'s area of work.</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(5)  Who pays the wages to the individual employees of [</w:t>
      </w:r>
      <w:r>
        <w:rPr>
          <w:rFonts w:ascii="Times New Roman" w:hAnsi="Times New Roman" w:cs="Times New Roman"/>
          <w:b/>
          <w:bCs/>
          <w:i/>
          <w:iCs/>
          <w:color w:val="000000"/>
        </w:rPr>
        <w:t>alleged independent contractor's name</w:t>
      </w:r>
      <w:r>
        <w:rPr>
          <w:rFonts w:ascii="Times New Roman" w:hAnsi="Times New Roman" w:cs="Times New Roman"/>
          <w:color w:val="000000"/>
        </w:rPr>
        <w:t xml:space="preserve">]. </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 xml:space="preserve">(6)  Who can hire and fire the individual employees. </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(7)   Who can control individual employees on the job in the manner and performance of their work.  Of all the factors, this is the most important.</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(8)  Who supplies the tools and place of work to [</w:t>
      </w:r>
      <w:r>
        <w:rPr>
          <w:rFonts w:ascii="Times New Roman" w:hAnsi="Times New Roman" w:cs="Times New Roman"/>
          <w:b/>
          <w:bCs/>
          <w:i/>
          <w:iCs/>
          <w:color w:val="000000"/>
        </w:rPr>
        <w:t>alleged independent contractor's name</w:t>
      </w:r>
      <w:r>
        <w:rPr>
          <w:rFonts w:ascii="Times New Roman" w:hAnsi="Times New Roman" w:cs="Times New Roman"/>
          <w:color w:val="000000"/>
        </w:rPr>
        <w:t xml:space="preserve">]'s employees. </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(9)  Whether [</w:t>
      </w:r>
      <w:r>
        <w:rPr>
          <w:rFonts w:ascii="Times New Roman" w:hAnsi="Times New Roman" w:cs="Times New Roman"/>
          <w:b/>
          <w:bCs/>
          <w:i/>
          <w:iCs/>
          <w:color w:val="000000"/>
        </w:rPr>
        <w:t>alleged independent contractor's name</w:t>
      </w:r>
      <w:r>
        <w:rPr>
          <w:rFonts w:ascii="Times New Roman" w:hAnsi="Times New Roman" w:cs="Times New Roman"/>
          <w:color w:val="000000"/>
        </w:rPr>
        <w:t xml:space="preserve">] had an opportunity to profit under the agreement. </w:t>
      </w:r>
    </w:p>
    <w:p w:rsidR="00286426" w:rsidRDefault="00286426">
      <w:pPr>
        <w:tabs>
          <w:tab w:val="left" w:pos="0"/>
          <w:tab w:val="left" w:pos="540"/>
          <w:tab w:val="left" w:pos="799"/>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9"/>
        <w:jc w:val="both"/>
        <w:rPr>
          <w:rFonts w:ascii="Times New Roman" w:hAnsi="Times New Roman" w:cs="Times New Roman"/>
          <w:color w:val="000000"/>
        </w:rPr>
      </w:pPr>
      <w:r>
        <w:rPr>
          <w:rFonts w:ascii="Times New Roman" w:hAnsi="Times New Roman" w:cs="Times New Roman"/>
          <w:color w:val="000000"/>
        </w:rPr>
        <w:t>(10)  The length of the relationship between [</w:t>
      </w:r>
      <w:r>
        <w:rPr>
          <w:rFonts w:ascii="Times New Roman" w:hAnsi="Times New Roman" w:cs="Times New Roman"/>
          <w:b/>
          <w:bCs/>
          <w:i/>
          <w:iCs/>
          <w:color w:val="000000"/>
        </w:rPr>
        <w:t>alleged independent contractor's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These are all factors that may determine the extent of control under the definition of an independent contractor.  You must examine these factors and any others you believe to be relevant within the context that I have just supplied to you.  No one factor is determinative.  It is the total relationship that governs.  You must then determine whether [</w:t>
      </w:r>
      <w:r>
        <w:rPr>
          <w:rFonts w:ascii="Times New Roman" w:hAnsi="Times New Roman" w:cs="Times New Roman"/>
          <w:b/>
          <w:bCs/>
          <w:i/>
          <w:iCs/>
          <w:color w:val="000000"/>
        </w:rPr>
        <w:t>alleged independent contractor's name</w:t>
      </w:r>
      <w:r>
        <w:rPr>
          <w:rFonts w:ascii="Times New Roman" w:hAnsi="Times New Roman" w:cs="Times New Roman"/>
          <w:color w:val="000000"/>
        </w:rPr>
        <w:t>] was an independent contractor or an [__agent / employee__] of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 xml:space="preserve">If vicarious liability of a third party (usually an owner or contractee) is an issue in the case, and the jury makes a finding that the tortfeasor is an independent contractor, before the third party may be relieved of liability, the jury must make a second finding that the tortfeasor was not an agent of the third party.  To make this finding, an instruction on whether the tortfeasor/independent contractor is an agent/non-agent of the owner/contractee will be required.  On the verdict sheet, special interrogatories should direct the jury to make the appropriate findings.  See </w:t>
      </w:r>
      <w:r>
        <w:rPr>
          <w:rFonts w:ascii="Times New Roman" w:hAnsi="Times New Roman" w:cs="Times New Roman"/>
          <w:color w:val="000000"/>
        </w:rPr>
        <w:t xml:space="preserve">Fisher v. Townsends, Inc., </w:t>
      </w:r>
      <w:r>
        <w:rPr>
          <w:rFonts w:ascii="Times New Roman" w:hAnsi="Times New Roman" w:cs="Times New Roman"/>
          <w:i/>
          <w:iCs/>
          <w:color w:val="000000"/>
        </w:rPr>
        <w:t>Del. Supr., 695 A.2d 53 (1997)</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695 A.2d 53 (1997)(discussing in detail agency relationships); </w:t>
      </w:r>
      <w:r>
        <w:rPr>
          <w:rFonts w:ascii="Times New Roman" w:hAnsi="Times New Roman" w:cs="Times New Roman"/>
          <w:i/>
          <w:iCs/>
          <w:color w:val="000000"/>
        </w:rPr>
        <w:t>O'Connor v. Diamond State Tel. Co.</w:t>
      </w:r>
      <w:r>
        <w:rPr>
          <w:rFonts w:ascii="Times New Roman" w:hAnsi="Times New Roman" w:cs="Times New Roman"/>
          <w:color w:val="000000"/>
        </w:rPr>
        <w:t xml:space="preserve">, Del. Supr., 503 A.2d 661, 663 (1985); </w:t>
      </w:r>
      <w:r>
        <w:rPr>
          <w:rFonts w:ascii="Times New Roman" w:hAnsi="Times New Roman" w:cs="Times New Roman"/>
          <w:i/>
          <w:iCs/>
          <w:color w:val="000000"/>
        </w:rPr>
        <w:t>Chesapeake and Potomac Tel. Co. of Maryland v. Chesapeake Util. Corp.</w:t>
      </w:r>
      <w:r>
        <w:rPr>
          <w:rFonts w:ascii="Times New Roman" w:hAnsi="Times New Roman" w:cs="Times New Roman"/>
          <w:color w:val="000000"/>
        </w:rPr>
        <w:t xml:space="preserve">, Del. Supr., 436 A.2d 314, 324-25 (1981)(applying Maryland law); </w:t>
      </w:r>
      <w:r>
        <w:rPr>
          <w:rFonts w:ascii="Times New Roman" w:hAnsi="Times New Roman" w:cs="Times New Roman"/>
          <w:i/>
          <w:iCs/>
          <w:color w:val="000000"/>
        </w:rPr>
        <w:t>Barnes v. Towlson</w:t>
      </w:r>
      <w:r>
        <w:rPr>
          <w:rFonts w:ascii="Times New Roman" w:hAnsi="Times New Roman" w:cs="Times New Roman"/>
          <w:color w:val="000000"/>
        </w:rPr>
        <w:t xml:space="preserve">, Del. Super., 405 A.2d 137, 138-39 (1979); </w:t>
      </w:r>
      <w:r>
        <w:rPr>
          <w:rFonts w:ascii="Times New Roman" w:hAnsi="Times New Roman" w:cs="Times New Roman"/>
          <w:i/>
          <w:iCs/>
          <w:color w:val="000000"/>
        </w:rPr>
        <w:t>Melson v. Allman</w:t>
      </w:r>
      <w:r>
        <w:rPr>
          <w:rFonts w:ascii="Times New Roman" w:hAnsi="Times New Roman" w:cs="Times New Roman"/>
          <w:color w:val="000000"/>
        </w:rPr>
        <w:t xml:space="preserve">, Del. Supr., 244 A.2d 85, 87 (1968); </w:t>
      </w:r>
      <w:r>
        <w:rPr>
          <w:rFonts w:ascii="Times New Roman" w:hAnsi="Times New Roman" w:cs="Times New Roman"/>
          <w:i/>
          <w:iCs/>
          <w:color w:val="000000"/>
        </w:rPr>
        <w:t>E.I. duPont de Nemours &amp; Co. v. I.D. Griffith, Inc.</w:t>
      </w:r>
      <w:r>
        <w:rPr>
          <w:rFonts w:ascii="Times New Roman" w:hAnsi="Times New Roman" w:cs="Times New Roman"/>
          <w:color w:val="000000"/>
        </w:rPr>
        <w:t xml:space="preserve">, Del. Supr., 130 A.2d 783, 784 (1957); </w:t>
      </w:r>
      <w:r>
        <w:rPr>
          <w:rFonts w:ascii="Times New Roman" w:hAnsi="Times New Roman" w:cs="Times New Roman"/>
          <w:i/>
          <w:iCs/>
          <w:color w:val="000000"/>
        </w:rPr>
        <w:t>Schagrin v. Wilmington Med. Ctr., Inc.</w:t>
      </w:r>
      <w:r>
        <w:rPr>
          <w:rFonts w:ascii="Times New Roman" w:hAnsi="Times New Roman" w:cs="Times New Roman"/>
          <w:color w:val="000000"/>
        </w:rPr>
        <w:t xml:space="preserve">, Del. Super., 304 A.2d 61 (1973).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Agency</w:t>
      </w:r>
      <w:r>
        <w:rPr>
          <w:rFonts w:ascii="Times New Roman" w:hAnsi="Times New Roman" w:cs="Times New Roman"/>
          <w:color w:val="000000"/>
        </w:rPr>
        <w:t xml:space="preserve"> ' 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Independent Contractor Who Is an Agent of Owner/Contractee</w:t>
      </w:r>
      <w:r>
        <w:rPr>
          <w:rFonts w:ascii="Times New Roman" w:hAnsi="Times New Roman" w:cs="Times New Roman"/>
          <w:color w:val="000000"/>
        </w:rPr>
        <w:tab/>
        <w:t>' 18.6A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INDEPENDENT CONTRACTOR WHO IS AN AGENT OF AN OWNER/CONTRACTEE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Generally, an independent contractor is not considered the agent of an owner or contractee who ordered the work performed.  But if the owner or contractee's control or direction dominates the way that the work is performed, the independent contractor becomes an agent of the owner/contractee, making the owner/contractee vicariously liable for the acts of the independent contractor.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w:t>
      </w:r>
      <w:r>
        <w:rPr>
          <w:rFonts w:ascii="Times New Roman" w:hAnsi="Times New Roman" w:cs="Times New Roman"/>
          <w:b/>
          <w:bCs/>
          <w:i/>
          <w:iCs/>
          <w:color w:val="000000"/>
        </w:rPr>
        <w:t>owner/contractee's name</w:t>
      </w:r>
      <w:r>
        <w:rPr>
          <w:rFonts w:ascii="Times New Roman" w:hAnsi="Times New Roman" w:cs="Times New Roman"/>
          <w:color w:val="000000"/>
        </w:rPr>
        <w:t>]'s control over the work dominated the manner in which it was performed by [</w:t>
      </w:r>
      <w:r>
        <w:rPr>
          <w:rFonts w:ascii="Times New Roman" w:hAnsi="Times New Roman" w:cs="Times New Roman"/>
          <w:b/>
          <w:bCs/>
          <w:i/>
          <w:iCs/>
          <w:color w:val="000000"/>
        </w:rPr>
        <w:t>independent contractor's name</w:t>
      </w:r>
      <w:r>
        <w:rPr>
          <w:rFonts w:ascii="Times New Roman" w:hAnsi="Times New Roman" w:cs="Times New Roman"/>
          <w:color w:val="000000"/>
        </w:rPr>
        <w:t xml:space="preserve">].  In this regard, some factors that you may consider include: </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extent of control, which, by agreement, the owner/contractee may exercise over the details of the work;</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whether the independent contractor maintains a business distinct from the owner/contractee;</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whether the details of the work are directly supervised by the owner/contractee or performed by an independent specialist without supervision;</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Whether the owner/contractor may hire or dismiss employees of the independent contractor;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whether, in the locale where the work was performed, it is customary for the owner/contractee or for the independent contractor to supply the tools, means, and place for doing the work;</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the length of time over which the work is done;</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whether the nature of the work is part of the regular business of the owner/contractee;</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whether the owner/contractee and independent contractor believe they are acting as a principal and agent; that is, acting in a situation where the person in the role of an agent acts for another, known as a principal, on the principal's behalf and subject to the principal's control and consent;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whether the owner/contractee is or is not in business.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These are all factors that may determine whether the manner in which the work was performed was dominated by the owner/contractee or by the independent contractor.  You must examine these factors and any others that you believe to be relevant within the context that I have just supplied to you.  No one factor is determinative.  It is the totality of the relationship that governs.  You must then determine whether [</w:t>
      </w:r>
      <w:r>
        <w:rPr>
          <w:rFonts w:ascii="Times New Roman" w:hAnsi="Times New Roman" w:cs="Times New Roman"/>
          <w:b/>
          <w:bCs/>
          <w:i/>
          <w:iCs/>
          <w:color w:val="000000"/>
        </w:rPr>
        <w:t>independent contractor's name</w:t>
      </w:r>
      <w:r>
        <w:rPr>
          <w:rFonts w:ascii="Times New Roman" w:hAnsi="Times New Roman" w:cs="Times New Roman"/>
          <w:color w:val="000000"/>
        </w:rPr>
        <w:t>] was an agent of [</w:t>
      </w:r>
      <w:r>
        <w:rPr>
          <w:rFonts w:ascii="Times New Roman" w:hAnsi="Times New Roman" w:cs="Times New Roman"/>
          <w:b/>
          <w:bCs/>
          <w:i/>
          <w:iCs/>
          <w:color w:val="000000"/>
        </w:rPr>
        <w:t>owner/contractee's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695 A.2d 53 (1997)(discussing in detail agency relationships); </w:t>
      </w:r>
      <w:r>
        <w:rPr>
          <w:rFonts w:ascii="Times New Roman" w:hAnsi="Times New Roman" w:cs="Times New Roman"/>
          <w:i/>
          <w:iCs/>
          <w:color w:val="000000"/>
        </w:rPr>
        <w:t>White v. Gulf Oil Corp.</w:t>
      </w:r>
      <w:r>
        <w:rPr>
          <w:rFonts w:ascii="Times New Roman" w:hAnsi="Times New Roman" w:cs="Times New Roman"/>
          <w:color w:val="000000"/>
        </w:rPr>
        <w:t xml:space="preserve">, Del. Supr., 406 A.2d 48 (1979); </w:t>
      </w:r>
      <w:r>
        <w:rPr>
          <w:rFonts w:ascii="Times New Roman" w:hAnsi="Times New Roman" w:cs="Times New Roman"/>
          <w:i/>
          <w:iCs/>
          <w:color w:val="000000"/>
        </w:rPr>
        <w:t>E.I. duPont de Nemours &amp; Co. v. I.D. Griffith, Inc.</w:t>
      </w:r>
      <w:r>
        <w:rPr>
          <w:rFonts w:ascii="Times New Roman" w:hAnsi="Times New Roman" w:cs="Times New Roman"/>
          <w:color w:val="000000"/>
        </w:rPr>
        <w:t xml:space="preserve">, Del. Supr., 130 A.2d 783, 784 (1957); </w:t>
      </w:r>
      <w:r>
        <w:rPr>
          <w:rFonts w:ascii="Times New Roman" w:hAnsi="Times New Roman" w:cs="Times New Roman"/>
          <w:i/>
          <w:iCs/>
          <w:color w:val="000000"/>
        </w:rPr>
        <w:t>Seeney v. Dover Country Club Apartments, Inc.</w:t>
      </w:r>
      <w:r>
        <w:rPr>
          <w:rFonts w:ascii="Times New Roman" w:hAnsi="Times New Roman" w:cs="Times New Roman"/>
          <w:color w:val="000000"/>
        </w:rPr>
        <w:t>, Del. Super., 318 A.2d 619, 621 (1974).</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 American Tel. &amp; Tel. Co. v. Winback &amp; Conserve Program, Inc.</w:t>
      </w:r>
      <w:r>
        <w:rPr>
          <w:rFonts w:ascii="Times New Roman" w:hAnsi="Times New Roman" w:cs="Times New Roman"/>
          <w:color w:val="000000"/>
        </w:rPr>
        <w:t xml:space="preserve">, 3d Cir., 42 F.3d 1421, 1436-37 (1994); </w:t>
      </w:r>
      <w:r>
        <w:rPr>
          <w:rFonts w:ascii="Times New Roman" w:hAnsi="Times New Roman" w:cs="Times New Roman"/>
          <w:i/>
          <w:iCs/>
          <w:color w:val="000000"/>
        </w:rPr>
        <w:t>Bradbury v. Phillips Petroleum Co.</w:t>
      </w:r>
      <w:r>
        <w:rPr>
          <w:rFonts w:ascii="Times New Roman" w:hAnsi="Times New Roman" w:cs="Times New Roman"/>
          <w:color w:val="000000"/>
        </w:rPr>
        <w:t xml:space="preserve">, 10th Cir., 815 F.2d 1356, 1360-61 (1987); </w:t>
      </w:r>
      <w:r>
        <w:rPr>
          <w:rFonts w:ascii="Times New Roman" w:hAnsi="Times New Roman" w:cs="Times New Roman"/>
          <w:i/>
          <w:iCs/>
          <w:color w:val="000000"/>
        </w:rPr>
        <w:t>Johnson v. Bechtel Assocs. Prof'l Corp.</w:t>
      </w:r>
      <w:r>
        <w:rPr>
          <w:rFonts w:ascii="Times New Roman" w:hAnsi="Times New Roman" w:cs="Times New Roman"/>
          <w:color w:val="000000"/>
        </w:rPr>
        <w:t xml:space="preserve">, 545 F. Supp. 783, 785 (1982), </w:t>
      </w:r>
      <w:r>
        <w:rPr>
          <w:rFonts w:ascii="Times New Roman" w:hAnsi="Times New Roman" w:cs="Times New Roman"/>
          <w:i/>
          <w:iCs/>
          <w:color w:val="000000"/>
        </w:rPr>
        <w:t>aff'd in part, rev'd in part on other grounds</w:t>
      </w:r>
      <w:r>
        <w:rPr>
          <w:rFonts w:ascii="Times New Roman" w:hAnsi="Times New Roman" w:cs="Times New Roman"/>
          <w:color w:val="000000"/>
        </w:rPr>
        <w:t xml:space="preserve">, D.C. Cir., 717 F.2d 574 (1983); </w:t>
      </w:r>
      <w:r>
        <w:rPr>
          <w:rFonts w:ascii="Times New Roman" w:hAnsi="Times New Roman" w:cs="Times New Roman"/>
          <w:smallCaps/>
          <w:color w:val="000000"/>
        </w:rPr>
        <w:t>Restatement (Second) of Agency</w:t>
      </w:r>
      <w:r>
        <w:rPr>
          <w:rFonts w:ascii="Times New Roman" w:hAnsi="Times New Roman" w:cs="Times New Roman"/>
          <w:color w:val="000000"/>
        </w:rPr>
        <w:t xml:space="preserve"> ' 14N (1958).</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Employer's Liability for Non-Delegable Duty</w:t>
      </w:r>
      <w:r>
        <w:rPr>
          <w:rFonts w:ascii="Times New Roman" w:hAnsi="Times New Roman" w:cs="Times New Roman"/>
          <w:color w:val="000000"/>
        </w:rPr>
        <w:tab/>
        <w:t>' 18.7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NON-DELEGABLE DUTIES OF EMPLOYER OF</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INDEPENDENT CONTRACTOR OR AGENT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If the work that an [__independent contractor / agent__] is hired to do involves an inherent danger to [__the public / employees of the independent contractor or agent__], and if the employer knew or had reason to know about that unusual danger, regardless of safety measures taken, then the employer of the [__independent contractor / agent__] may be subject to liability for physical harm caused by [__independent contractor / agent__]'s failure to take reasonable precautions against this danger or to give an adequate warning of the danger.  Even if the employer has provided for precautions within the contract or by some other means, the employer remains subject to liability for any physical harm caused by the failure of the [__independent contractor / agent] to exercise reasonable care to avoid the harm.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applicable</w:t>
      </w:r>
      <w:r>
        <w:rPr>
          <w:rFonts w:ascii="Times New Roman" w:hAnsi="Times New Roman" w:cs="Times New Roman"/>
          <w:color w:val="000000"/>
        </w:rPr>
        <w:t xml:space="preserve">}:  The employer will not be liable, however, for an injury caused by [__independent contractor / agent__] who has created a new risk not inherent in the work or contemplated by the employer.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For [</w:t>
      </w:r>
      <w:r>
        <w:rPr>
          <w:rFonts w:ascii="Times New Roman" w:hAnsi="Times New Roman" w:cs="Times New Roman"/>
          <w:b/>
          <w:bCs/>
          <w:i/>
          <w:iCs/>
          <w:color w:val="000000"/>
        </w:rPr>
        <w:t>employer's name</w:t>
      </w:r>
      <w:r>
        <w:rPr>
          <w:rFonts w:ascii="Times New Roman" w:hAnsi="Times New Roman" w:cs="Times New Roman"/>
          <w:color w:val="000000"/>
        </w:rPr>
        <w:t>] to be liable for [</w:t>
      </w:r>
      <w:r>
        <w:rPr>
          <w:rFonts w:ascii="Times New Roman" w:hAnsi="Times New Roman" w:cs="Times New Roman"/>
          <w:b/>
          <w:bCs/>
          <w:i/>
          <w:iCs/>
          <w:color w:val="000000"/>
        </w:rPr>
        <w:t>plaintiff's name</w:t>
      </w:r>
      <w:r>
        <w:rPr>
          <w:rFonts w:ascii="Times New Roman" w:hAnsi="Times New Roman" w:cs="Times New Roman"/>
          <w:color w:val="000000"/>
        </w:rPr>
        <w:t>] injuries, you must find that [</w:t>
      </w:r>
      <w:r>
        <w:rPr>
          <w:rFonts w:ascii="Times New Roman" w:hAnsi="Times New Roman" w:cs="Times New Roman"/>
          <w:b/>
          <w:bCs/>
          <w:i/>
          <w:iCs/>
          <w:color w:val="000000"/>
        </w:rPr>
        <w:t>independent contractor / agent's name</w:t>
      </w:r>
      <w:r>
        <w:rPr>
          <w:rFonts w:ascii="Times New Roman" w:hAnsi="Times New Roman" w:cs="Times New Roman"/>
          <w:color w:val="000000"/>
        </w:rPr>
        <w:t>] negligently caused [</w:t>
      </w:r>
      <w:r>
        <w:rPr>
          <w:rFonts w:ascii="Times New Roman" w:hAnsi="Times New Roman" w:cs="Times New Roman"/>
          <w:b/>
          <w:bCs/>
          <w:i/>
          <w:iCs/>
          <w:color w:val="000000"/>
        </w:rPr>
        <w:t>plaintiff's name</w:t>
      </w:r>
      <w:r>
        <w:rPr>
          <w:rFonts w:ascii="Times New Roman" w:hAnsi="Times New Roman" w:cs="Times New Roman"/>
          <w:color w:val="000000"/>
        </w:rPr>
        <w:t xml:space="preserve">]'s injury and that [__describe work done__] was inherently dangerous.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No. 308, 1996, Holland, J. (June 11, 1997)(discussing in great detail agency relationships); </w:t>
      </w:r>
      <w:r>
        <w:rPr>
          <w:rFonts w:ascii="Times New Roman" w:hAnsi="Times New Roman" w:cs="Times New Roman"/>
          <w:i/>
          <w:iCs/>
          <w:color w:val="000000"/>
        </w:rPr>
        <w:t>Chesapeake and Potomac Tel. Co. of Maryland v. Chesapeake Util. Corp.</w:t>
      </w:r>
      <w:r>
        <w:rPr>
          <w:rFonts w:ascii="Times New Roman" w:hAnsi="Times New Roman" w:cs="Times New Roman"/>
          <w:color w:val="000000"/>
        </w:rPr>
        <w:t xml:space="preserve">, Del. Supr., 436 A.2d 314, 325-27, 332 (1981)(applying Maryland law).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416, 427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Corporations and their Agents</w:t>
      </w:r>
      <w:r>
        <w:rPr>
          <w:rFonts w:ascii="Times New Roman" w:hAnsi="Times New Roman" w:cs="Times New Roman"/>
          <w:color w:val="000000"/>
        </w:rPr>
        <w:tab/>
        <w:t>' 18.8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CORPORATIONS AND THEIR AGENTS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 / Defendant's name</w:t>
      </w:r>
      <w:r>
        <w:rPr>
          <w:rFonts w:ascii="Times New Roman" w:hAnsi="Times New Roman" w:cs="Times New Roman"/>
          <w:color w:val="000000"/>
        </w:rPr>
        <w:t xml:space="preserve">] is a corporation.  A corporation is considered a person within the meaning of the law.  As an artificial person, a corporation can only act through its servants, agents, or employees.  If you find that any of a corporation's personnel were negligent in performing their duties at the time of the incident, then the corporation is also negligent.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fact that a party is a corporation should not affect your decision in any way.  All persons, whether corporate or human, appear equally in a court of law and are entitled to the same equal consideration.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Fisher v. Townsends, Inc.</w:t>
      </w:r>
      <w:r>
        <w:rPr>
          <w:rFonts w:ascii="Times New Roman" w:hAnsi="Times New Roman" w:cs="Times New Roman"/>
          <w:color w:val="000000"/>
        </w:rPr>
        <w:t xml:space="preserve">, Del. Supr., No. 308, 1996, Holland, J. (June 11, 1997)(discussing in great detail agency relationships); </w:t>
      </w:r>
      <w:r>
        <w:rPr>
          <w:rFonts w:ascii="Times New Roman" w:hAnsi="Times New Roman" w:cs="Times New Roman"/>
          <w:i/>
          <w:iCs/>
          <w:color w:val="000000"/>
        </w:rPr>
        <w:t>Gutheridge v. Pen-Mod, Inc.</w:t>
      </w:r>
      <w:r>
        <w:rPr>
          <w:rFonts w:ascii="Times New Roman" w:hAnsi="Times New Roman" w:cs="Times New Roman"/>
          <w:color w:val="000000"/>
        </w:rPr>
        <w:t xml:space="preserve">, Del. Super., 239 A.2d 709, 710-11 (1967).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Partnerships</w:t>
      </w:r>
      <w:r>
        <w:rPr>
          <w:rFonts w:ascii="Times New Roman" w:hAnsi="Times New Roman" w:cs="Times New Roman"/>
          <w:color w:val="000000"/>
        </w:rPr>
        <w:tab/>
        <w:t>' 18.9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DEFINITION OF PARTNERSHIP</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Issues of partnership are generally determined as a matter of law.</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Del. C.</w:t>
      </w:r>
      <w:r>
        <w:rPr>
          <w:rFonts w:ascii="Times New Roman" w:hAnsi="Times New Roman" w:cs="Times New Roman"/>
          <w:color w:val="000000"/>
        </w:rPr>
        <w:t xml:space="preserve"> ' 15-201; </w:t>
      </w:r>
      <w:r>
        <w:rPr>
          <w:rFonts w:ascii="Times New Roman" w:hAnsi="Times New Roman" w:cs="Times New Roman"/>
          <w:i/>
          <w:iCs/>
          <w:color w:val="000000"/>
        </w:rPr>
        <w:t>Paciaroni v. Crane</w:t>
      </w:r>
      <w:r>
        <w:rPr>
          <w:rFonts w:ascii="Times New Roman" w:hAnsi="Times New Roman" w:cs="Times New Roman"/>
          <w:color w:val="000000"/>
        </w:rPr>
        <w:t xml:space="preserve">, Del. Ch., 408 A.2d 946, (1979); </w:t>
      </w:r>
      <w:r>
        <w:rPr>
          <w:rFonts w:ascii="Times New Roman" w:hAnsi="Times New Roman" w:cs="Times New Roman"/>
          <w:i/>
          <w:iCs/>
          <w:color w:val="000000"/>
        </w:rPr>
        <w:t>Chaiken v. Employment Sec. Comm'n</w:t>
      </w:r>
      <w:r>
        <w:rPr>
          <w:rFonts w:ascii="Times New Roman" w:hAnsi="Times New Roman" w:cs="Times New Roman"/>
          <w:color w:val="000000"/>
        </w:rPr>
        <w:t xml:space="preserve">, Del. Super., 274 A.2d 707 (1971); </w:t>
      </w:r>
      <w:r>
        <w:rPr>
          <w:rFonts w:ascii="Times New Roman" w:hAnsi="Times New Roman" w:cs="Times New Roman"/>
          <w:i/>
          <w:iCs/>
          <w:color w:val="000000"/>
        </w:rPr>
        <w:t>Garber v. Whittaker</w:t>
      </w:r>
      <w:r>
        <w:rPr>
          <w:rFonts w:ascii="Times New Roman" w:hAnsi="Times New Roman" w:cs="Times New Roman"/>
          <w:color w:val="000000"/>
        </w:rPr>
        <w:t xml:space="preserve">, Del. Super., 174 A. 34 (1934); </w:t>
      </w:r>
      <w:r>
        <w:rPr>
          <w:rFonts w:ascii="Times New Roman" w:hAnsi="Times New Roman" w:cs="Times New Roman"/>
          <w:i/>
          <w:iCs/>
          <w:color w:val="000000"/>
        </w:rPr>
        <w:t>Jones v. Purnell</w:t>
      </w:r>
      <w:r>
        <w:rPr>
          <w:rFonts w:ascii="Times New Roman" w:hAnsi="Times New Roman" w:cs="Times New Roman"/>
          <w:color w:val="000000"/>
        </w:rPr>
        <w:t>, Del. Super., 62 A. 149 (1905).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Partnerships</w:t>
      </w:r>
      <w:r>
        <w:rPr>
          <w:rFonts w:ascii="Times New Roman" w:hAnsi="Times New Roman" w:cs="Times New Roman"/>
          <w:color w:val="000000"/>
        </w:rPr>
        <w:tab/>
        <w:t>' 18.10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SCOPE OF PARTNERSHIP BUSINESS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Every partner is the agent of the partnership for the purpose of doing its intended business.  A partner's act in furthering the partnership's business binds the entire partnership unless:  (1) the partner has no authority to act, and (2) the person with whom the partner acts knows that the partner has no such authority.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you must determine whether [</w:t>
      </w:r>
      <w:r>
        <w:rPr>
          <w:rFonts w:ascii="Times New Roman" w:hAnsi="Times New Roman" w:cs="Times New Roman"/>
          <w:b/>
          <w:bCs/>
          <w:i/>
          <w:iCs/>
          <w:color w:val="000000"/>
        </w:rPr>
        <w:t>partner's name</w:t>
      </w:r>
      <w:r>
        <w:rPr>
          <w:rFonts w:ascii="Times New Roman" w:hAnsi="Times New Roman" w:cs="Times New Roman"/>
          <w:color w:val="000000"/>
        </w:rPr>
        <w:t>] acted within the scope of [__describe the nature of the partnership__] when [</w:t>
      </w:r>
      <w:r>
        <w:rPr>
          <w:rFonts w:ascii="Times New Roman" w:hAnsi="Times New Roman" w:cs="Times New Roman"/>
          <w:b/>
          <w:bCs/>
          <w:i/>
          <w:iCs/>
          <w:color w:val="000000"/>
        </w:rPr>
        <w:t>he/she</w:t>
      </w:r>
      <w:r>
        <w:rPr>
          <w:rFonts w:ascii="Times New Roman" w:hAnsi="Times New Roman" w:cs="Times New Roman"/>
          <w:color w:val="000000"/>
        </w:rPr>
        <w:t>] [__describe the actions of the partner__].  If you find that [</w:t>
      </w:r>
      <w:r>
        <w:rPr>
          <w:rFonts w:ascii="Times New Roman" w:hAnsi="Times New Roman" w:cs="Times New Roman"/>
          <w:b/>
          <w:bCs/>
          <w:i/>
          <w:iCs/>
          <w:color w:val="000000"/>
        </w:rPr>
        <w:t>partner's name</w:t>
      </w:r>
      <w:r>
        <w:rPr>
          <w:rFonts w:ascii="Times New Roman" w:hAnsi="Times New Roman" w:cs="Times New Roman"/>
          <w:color w:val="000000"/>
        </w:rPr>
        <w:t>] was acting outside the scope of [</w:t>
      </w:r>
      <w:r>
        <w:rPr>
          <w:rFonts w:ascii="Times New Roman" w:hAnsi="Times New Roman" w:cs="Times New Roman"/>
          <w:b/>
          <w:bCs/>
          <w:i/>
          <w:iCs/>
          <w:color w:val="000000"/>
        </w:rPr>
        <w:t>his/her</w:t>
      </w:r>
      <w:r>
        <w:rPr>
          <w:rFonts w:ascii="Times New Roman" w:hAnsi="Times New Roman" w:cs="Times New Roman"/>
          <w:color w:val="000000"/>
        </w:rPr>
        <w:t>] authority, then you must determine whether [</w:t>
      </w:r>
      <w:r>
        <w:rPr>
          <w:rFonts w:ascii="Times New Roman" w:hAnsi="Times New Roman" w:cs="Times New Roman"/>
          <w:b/>
          <w:bCs/>
          <w:i/>
          <w:iCs/>
          <w:color w:val="000000"/>
        </w:rPr>
        <w:t>name of person with whom partner dealt</w:t>
      </w:r>
      <w:r>
        <w:rPr>
          <w:rFonts w:ascii="Times New Roman" w:hAnsi="Times New Roman" w:cs="Times New Roman"/>
          <w:color w:val="000000"/>
        </w:rPr>
        <w:t>] knew that [</w:t>
      </w:r>
      <w:r>
        <w:rPr>
          <w:rFonts w:ascii="Times New Roman" w:hAnsi="Times New Roman" w:cs="Times New Roman"/>
          <w:b/>
          <w:bCs/>
          <w:i/>
          <w:iCs/>
          <w:color w:val="000000"/>
        </w:rPr>
        <w:t>partner's name</w:t>
      </w:r>
      <w:r>
        <w:rPr>
          <w:rFonts w:ascii="Times New Roman" w:hAnsi="Times New Roman" w:cs="Times New Roman"/>
          <w:color w:val="000000"/>
        </w:rPr>
        <w:t>] had no authority to act.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Del. C.</w:t>
      </w:r>
      <w:r>
        <w:rPr>
          <w:rFonts w:ascii="Times New Roman" w:hAnsi="Times New Roman" w:cs="Times New Roman"/>
          <w:color w:val="000000"/>
        </w:rPr>
        <w:t xml:space="preserve"> ' 15-301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Joint Ventures</w:t>
      </w:r>
      <w:r>
        <w:rPr>
          <w:rFonts w:ascii="Times New Roman" w:hAnsi="Times New Roman" w:cs="Times New Roman"/>
          <w:color w:val="000000"/>
        </w:rPr>
        <w:tab/>
        <w:t>' 18.11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JOINT VENTURE DEFINED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joint venture is an enterprise jointly undertaken by two or more persons to carry out a single business transaction, without the designation of a partnership or corporation, for their mutual benefit.  The participants share liabilities that may arise from the joint venture.  Generally, there must be a contractual relationship between the participants that may be expressly stated or implied from their actions.  The participants in a joint venture may variously combine their property, money, effects, skill, and knowledge.  The contributions of the various participants need not be equal.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the association of [</w:t>
      </w:r>
      <w:r>
        <w:rPr>
          <w:rFonts w:ascii="Times New Roman" w:hAnsi="Times New Roman" w:cs="Times New Roman"/>
          <w:b/>
          <w:bCs/>
          <w:i/>
          <w:iCs/>
          <w:color w:val="000000"/>
        </w:rPr>
        <w:t>person's name</w:t>
      </w:r>
      <w:r>
        <w:rPr>
          <w:rFonts w:ascii="Times New Roman" w:hAnsi="Times New Roman" w:cs="Times New Roman"/>
          <w:color w:val="000000"/>
        </w:rPr>
        <w:t xml:space="preserve">] and [__list </w:t>
      </w:r>
      <w:r>
        <w:rPr>
          <w:rFonts w:ascii="Times New Roman" w:hAnsi="Times New Roman" w:cs="Times New Roman"/>
          <w:b/>
          <w:bCs/>
          <w:i/>
          <w:iCs/>
          <w:color w:val="000000"/>
        </w:rPr>
        <w:t>other alleged joint venturers</w:t>
      </w:r>
      <w:r>
        <w:rPr>
          <w:rFonts w:ascii="Times New Roman" w:hAnsi="Times New Roman" w:cs="Times New Roman"/>
          <w:color w:val="000000"/>
        </w:rPr>
        <w:t>__] in [__describe the alleged enterprise__] constituted a joint venture.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generally J. Leo Johnson, Inc. v. Carmer</w:t>
      </w:r>
      <w:r>
        <w:rPr>
          <w:rFonts w:ascii="Times New Roman" w:hAnsi="Times New Roman" w:cs="Times New Roman"/>
          <w:color w:val="000000"/>
        </w:rPr>
        <w:t xml:space="preserve">, Del. Supr., 156 A.2d 499, 502 (1959)(discussing general elements of joint ventures); </w:t>
      </w:r>
      <w:r>
        <w:rPr>
          <w:rFonts w:ascii="Times New Roman" w:hAnsi="Times New Roman" w:cs="Times New Roman"/>
          <w:i/>
          <w:iCs/>
          <w:color w:val="000000"/>
        </w:rPr>
        <w:t>Hannigan v. Italo Petroleum Corp.</w:t>
      </w:r>
      <w:r>
        <w:rPr>
          <w:rFonts w:ascii="Times New Roman" w:hAnsi="Times New Roman" w:cs="Times New Roman"/>
          <w:color w:val="000000"/>
        </w:rPr>
        <w:t xml:space="preserve">, Del. Supr., 77 A.2d 209, 216 (1951)(general elements of joint venture equated to those creating a syndicate); </w:t>
      </w:r>
      <w:r>
        <w:rPr>
          <w:rFonts w:ascii="Times New Roman" w:hAnsi="Times New Roman" w:cs="Times New Roman"/>
          <w:i/>
          <w:iCs/>
          <w:color w:val="000000"/>
        </w:rPr>
        <w:t>Sheppard v. Carey</w:t>
      </w:r>
      <w:r>
        <w:rPr>
          <w:rFonts w:ascii="Times New Roman" w:hAnsi="Times New Roman" w:cs="Times New Roman"/>
          <w:color w:val="000000"/>
        </w:rPr>
        <w:t xml:space="preserve">, Del. Ch., 254 A.2d 260, 262-63 (1969)(joint venture is a contractual creature); </w:t>
      </w:r>
      <w:r>
        <w:rPr>
          <w:rFonts w:ascii="Times New Roman" w:hAnsi="Times New Roman" w:cs="Times New Roman"/>
          <w:i/>
          <w:iCs/>
          <w:color w:val="000000"/>
        </w:rPr>
        <w:t>Pan Am. Trade &amp; Invest. Corp. v. Commercial Metals Co.</w:t>
      </w:r>
      <w:r>
        <w:rPr>
          <w:rFonts w:ascii="Times New Roman" w:hAnsi="Times New Roman" w:cs="Times New Roman"/>
          <w:color w:val="000000"/>
        </w:rPr>
        <w:t xml:space="preserve">, Del. Ch., 94 A.2d 700, 702 (1953)(discussing general elements of joint ventures); </w:t>
      </w:r>
      <w:r>
        <w:rPr>
          <w:rFonts w:ascii="Times New Roman" w:hAnsi="Times New Roman" w:cs="Times New Roman"/>
          <w:i/>
          <w:iCs/>
          <w:color w:val="000000"/>
        </w:rPr>
        <w:t>Hudson v. A.C. &amp; S. Co.</w:t>
      </w:r>
      <w:r>
        <w:rPr>
          <w:rFonts w:ascii="Times New Roman" w:hAnsi="Times New Roman" w:cs="Times New Roman"/>
          <w:color w:val="000000"/>
        </w:rPr>
        <w:t xml:space="preserve">, Del. Super., 535 A.2d 1361, 1363 (1987)(third-party claims against one joint venturer may be recovered from any of the joint venturers).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Motor Vehicle Owner's liability for Permissive Use by a Minor</w:t>
      </w:r>
      <w:r>
        <w:rPr>
          <w:rFonts w:ascii="Times New Roman" w:hAnsi="Times New Roman" w:cs="Times New Roman"/>
          <w:color w:val="000000"/>
        </w:rPr>
        <w:tab/>
        <w:t>' 18.12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MOTOR VEHICLES</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LIABILITY OF OWNER FOR PERMISSIVE USE BY A MINOR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Every motor-vehicle owner who causes or knowingly allows a minor under the age of 18 to drive the vehicle, or who furnishes the vehicle to a minor, is jointly liable with that minor for any damages caused by the minor's negligence in driving the vehicle.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vehicle owner's name</w:t>
      </w:r>
      <w:r>
        <w:rPr>
          <w:rFonts w:ascii="Times New Roman" w:hAnsi="Times New Roman" w:cs="Times New Roman"/>
          <w:color w:val="000000"/>
        </w:rPr>
        <w:t>] surrendered control of [</w:t>
      </w:r>
      <w:r>
        <w:rPr>
          <w:rFonts w:ascii="Times New Roman" w:hAnsi="Times New Roman" w:cs="Times New Roman"/>
          <w:b/>
          <w:bCs/>
          <w:i/>
          <w:iCs/>
          <w:color w:val="000000"/>
        </w:rPr>
        <w:t>his/her/its</w:t>
      </w:r>
      <w:r>
        <w:rPr>
          <w:rFonts w:ascii="Times New Roman" w:hAnsi="Times New Roman" w:cs="Times New Roman"/>
          <w:color w:val="000000"/>
        </w:rPr>
        <w:t>] vehicle to [</w:t>
      </w:r>
      <w:r>
        <w:rPr>
          <w:rFonts w:ascii="Times New Roman" w:hAnsi="Times New Roman" w:cs="Times New Roman"/>
          <w:b/>
          <w:bCs/>
          <w:i/>
          <w:iCs/>
          <w:color w:val="000000"/>
        </w:rPr>
        <w:t>minor's name</w:t>
      </w:r>
      <w:r>
        <w:rPr>
          <w:rFonts w:ascii="Times New Roman" w:hAnsi="Times New Roman" w:cs="Times New Roman"/>
          <w:color w:val="000000"/>
        </w:rPr>
        <w:t>], then you must also find that [</w:t>
      </w:r>
      <w:r>
        <w:rPr>
          <w:rFonts w:ascii="Times New Roman" w:hAnsi="Times New Roman" w:cs="Times New Roman"/>
          <w:b/>
          <w:bCs/>
          <w:i/>
          <w:iCs/>
          <w:color w:val="000000"/>
        </w:rPr>
        <w:t>vehicle owner's name</w:t>
      </w:r>
      <w:r>
        <w:rPr>
          <w:rFonts w:ascii="Times New Roman" w:hAnsi="Times New Roman" w:cs="Times New Roman"/>
          <w:color w:val="000000"/>
        </w:rPr>
        <w:t>] is liable for any negligent conduct of [</w:t>
      </w:r>
      <w:r>
        <w:rPr>
          <w:rFonts w:ascii="Times New Roman" w:hAnsi="Times New Roman" w:cs="Times New Roman"/>
          <w:b/>
          <w:bCs/>
          <w:i/>
          <w:iCs/>
          <w:color w:val="000000"/>
        </w:rPr>
        <w:t>minor's name</w:t>
      </w:r>
      <w:r>
        <w:rPr>
          <w:rFonts w:ascii="Times New Roman" w:hAnsi="Times New Roman" w:cs="Times New Roman"/>
          <w:color w:val="000000"/>
        </w:rPr>
        <w:t>] in using [</w:t>
      </w:r>
      <w:r>
        <w:rPr>
          <w:rFonts w:ascii="Times New Roman" w:hAnsi="Times New Roman" w:cs="Times New Roman"/>
          <w:b/>
          <w:bCs/>
          <w:i/>
          <w:iCs/>
          <w:color w:val="000000"/>
        </w:rPr>
        <w:t>vehicle owner's name</w:t>
      </w:r>
      <w:r>
        <w:rPr>
          <w:rFonts w:ascii="Times New Roman" w:hAnsi="Times New Roman" w:cs="Times New Roman"/>
          <w:color w:val="000000"/>
        </w:rPr>
        <w:t xml:space="preserve">]'s vehicle.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i/>
          <w:iCs/>
          <w:color w:val="000000"/>
        </w:rPr>
        <w:t>Del. C.</w:t>
      </w:r>
      <w:r>
        <w:rPr>
          <w:rFonts w:ascii="Times New Roman" w:hAnsi="Times New Roman" w:cs="Times New Roman"/>
          <w:color w:val="000000"/>
        </w:rPr>
        <w:t xml:space="preserve"> ' 6106 (owner's liability for minor's negligent operation of a vehicle); </w:t>
      </w:r>
      <w:r>
        <w:rPr>
          <w:rFonts w:ascii="Times New Roman" w:hAnsi="Times New Roman" w:cs="Times New Roman"/>
          <w:i/>
          <w:iCs/>
          <w:color w:val="000000"/>
        </w:rPr>
        <w:t>Greyhound Lines, Inc. v. Caster</w:t>
      </w:r>
      <w:r>
        <w:rPr>
          <w:rFonts w:ascii="Times New Roman" w:hAnsi="Times New Roman" w:cs="Times New Roman"/>
          <w:color w:val="000000"/>
        </w:rPr>
        <w:t xml:space="preserve">, Del. Supr., 216 A.2d 689, 691 (1966); </w:t>
      </w:r>
      <w:r>
        <w:rPr>
          <w:rFonts w:ascii="Times New Roman" w:hAnsi="Times New Roman" w:cs="Times New Roman"/>
          <w:i/>
          <w:iCs/>
          <w:color w:val="000000"/>
        </w:rPr>
        <w:t>Finkbiner v. Mullins</w:t>
      </w:r>
      <w:r>
        <w:rPr>
          <w:rFonts w:ascii="Times New Roman" w:hAnsi="Times New Roman" w:cs="Times New Roman"/>
          <w:color w:val="000000"/>
        </w:rPr>
        <w:t xml:space="preserve">, Del. Super., 532 A.2d 609, 615 (1987); </w:t>
      </w:r>
      <w:r>
        <w:rPr>
          <w:rFonts w:ascii="Times New Roman" w:hAnsi="Times New Roman" w:cs="Times New Roman"/>
          <w:i/>
          <w:iCs/>
          <w:color w:val="000000"/>
        </w:rPr>
        <w:t>Eskridge v. Ruth</w:t>
      </w:r>
      <w:r>
        <w:rPr>
          <w:rFonts w:ascii="Times New Roman" w:hAnsi="Times New Roman" w:cs="Times New Roman"/>
          <w:color w:val="000000"/>
        </w:rPr>
        <w:t>, Del. Super., 105 A.2d 785, 786 (1953).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Motor Vehicle Owners - Use Beyond Scope of Permission</w:t>
      </w:r>
      <w:r>
        <w:rPr>
          <w:rFonts w:ascii="Times New Roman" w:hAnsi="Times New Roman" w:cs="Times New Roman"/>
          <w:color w:val="000000"/>
        </w:rPr>
        <w:tab/>
        <w:t>' 18.13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DRIVER ACTING BEYOND SCOPE OF PERMISSION TO USE VEHICLE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Ordinarily, when someone drives another's vehicle as the owner's agent with the owner's permission, the owner is liable for the driver's acts.  But if the driver uses the vehicle for a private purpose, then the owner is not liable because the driver has used the vehicle outside the scope of the owner's permission.  Permission means the express or implied agreement of the owner to use the vehicle.  Similarly, if the driver of another's vehicle is not acting as the owner's agent but is using the vehicle with the owner's permission and for the driver's own purposes, the owner is not liable.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driver's name</w:t>
      </w:r>
      <w:r>
        <w:rPr>
          <w:rFonts w:ascii="Times New Roman" w:hAnsi="Times New Roman" w:cs="Times New Roman"/>
          <w:color w:val="000000"/>
        </w:rPr>
        <w:t>] acted outside the scope of [</w:t>
      </w:r>
      <w:r>
        <w:rPr>
          <w:rFonts w:ascii="Times New Roman" w:hAnsi="Times New Roman" w:cs="Times New Roman"/>
          <w:b/>
          <w:bCs/>
          <w:i/>
          <w:iCs/>
          <w:color w:val="000000"/>
        </w:rPr>
        <w:t>owner's name</w:t>
      </w:r>
      <w:r>
        <w:rPr>
          <w:rFonts w:ascii="Times New Roman" w:hAnsi="Times New Roman" w:cs="Times New Roman"/>
          <w:color w:val="000000"/>
        </w:rPr>
        <w:t>]'s permission and used the vehicle for [</w:t>
      </w:r>
      <w:r>
        <w:rPr>
          <w:rFonts w:ascii="Times New Roman" w:hAnsi="Times New Roman" w:cs="Times New Roman"/>
          <w:b/>
          <w:bCs/>
          <w:i/>
          <w:iCs/>
          <w:color w:val="000000"/>
        </w:rPr>
        <w:t>his/her</w:t>
      </w:r>
      <w:r>
        <w:rPr>
          <w:rFonts w:ascii="Times New Roman" w:hAnsi="Times New Roman" w:cs="Times New Roman"/>
          <w:color w:val="000000"/>
        </w:rPr>
        <w:t>] own purposes, then you must find that [</w:t>
      </w:r>
      <w:r>
        <w:rPr>
          <w:rFonts w:ascii="Times New Roman" w:hAnsi="Times New Roman" w:cs="Times New Roman"/>
          <w:b/>
          <w:bCs/>
          <w:i/>
          <w:iCs/>
          <w:color w:val="000000"/>
        </w:rPr>
        <w:t>owner's name</w:t>
      </w:r>
      <w:r>
        <w:rPr>
          <w:rFonts w:ascii="Times New Roman" w:hAnsi="Times New Roman" w:cs="Times New Roman"/>
          <w:color w:val="000000"/>
        </w:rPr>
        <w:t>] is not liable for [</w:t>
      </w:r>
      <w:r>
        <w:rPr>
          <w:rFonts w:ascii="Times New Roman" w:hAnsi="Times New Roman" w:cs="Times New Roman"/>
          <w:b/>
          <w:bCs/>
          <w:i/>
          <w:iCs/>
          <w:color w:val="000000"/>
        </w:rPr>
        <w:t>driver's name</w:t>
      </w:r>
      <w:r>
        <w:rPr>
          <w:rFonts w:ascii="Times New Roman" w:hAnsi="Times New Roman" w:cs="Times New Roman"/>
          <w:color w:val="000000"/>
        </w:rPr>
        <w:t xml:space="preserve">]'s negligence.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also Jury Instr. Nos. 18.5, 18.12.</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Wilson v. JOMA, Inc.</w:t>
      </w:r>
      <w:r>
        <w:rPr>
          <w:rFonts w:ascii="Times New Roman" w:hAnsi="Times New Roman" w:cs="Times New Roman"/>
          <w:color w:val="000000"/>
        </w:rPr>
        <w:t xml:space="preserve">, Del. Supr., 537 A.2d 187, 189 (1988), </w:t>
      </w:r>
      <w:r>
        <w:rPr>
          <w:rFonts w:ascii="Times New Roman" w:hAnsi="Times New Roman" w:cs="Times New Roman"/>
          <w:i/>
          <w:iCs/>
          <w:color w:val="000000"/>
        </w:rPr>
        <w:t>appeal after remand</w:t>
      </w:r>
      <w:r>
        <w:rPr>
          <w:rFonts w:ascii="Times New Roman" w:hAnsi="Times New Roman" w:cs="Times New Roman"/>
          <w:color w:val="000000"/>
        </w:rPr>
        <w:t xml:space="preserve">, 561 A.2d 993 (1989); </w:t>
      </w:r>
      <w:r>
        <w:rPr>
          <w:rFonts w:ascii="Times New Roman" w:hAnsi="Times New Roman" w:cs="Times New Roman"/>
          <w:i/>
          <w:iCs/>
          <w:color w:val="000000"/>
        </w:rPr>
        <w:t>Coates v. Murphy</w:t>
      </w:r>
      <w:r>
        <w:rPr>
          <w:rFonts w:ascii="Times New Roman" w:hAnsi="Times New Roman" w:cs="Times New Roman"/>
          <w:color w:val="000000"/>
        </w:rPr>
        <w:t xml:space="preserve">, Del. Supr., 270 A.2d 527, 528 (1970); </w:t>
      </w:r>
      <w:r>
        <w:rPr>
          <w:rFonts w:ascii="Times New Roman" w:hAnsi="Times New Roman" w:cs="Times New Roman"/>
          <w:i/>
          <w:iCs/>
          <w:color w:val="000000"/>
        </w:rPr>
        <w:t>Fields v. Synthetic Ropes, Inc.</w:t>
      </w:r>
      <w:r>
        <w:rPr>
          <w:rFonts w:ascii="Times New Roman" w:hAnsi="Times New Roman" w:cs="Times New Roman"/>
          <w:color w:val="000000"/>
        </w:rPr>
        <w:t xml:space="preserve">, Del. Supr., 215 A.2d 427, 432-33 (1965)(discussing liability of owner to third party claimants); </w:t>
      </w:r>
      <w:r>
        <w:rPr>
          <w:rFonts w:ascii="Times New Roman" w:hAnsi="Times New Roman" w:cs="Times New Roman"/>
          <w:i/>
          <w:iCs/>
          <w:color w:val="000000"/>
        </w:rPr>
        <w:t>Finkbiner v. Mullins</w:t>
      </w:r>
      <w:r>
        <w:rPr>
          <w:rFonts w:ascii="Times New Roman" w:hAnsi="Times New Roman" w:cs="Times New Roman"/>
          <w:color w:val="000000"/>
        </w:rPr>
        <w:t xml:space="preserve">, Del. Super., 532 A.2d 609, 615 (1987); </w:t>
      </w:r>
      <w:r>
        <w:rPr>
          <w:rFonts w:ascii="Times New Roman" w:hAnsi="Times New Roman" w:cs="Times New Roman"/>
          <w:i/>
          <w:iCs/>
          <w:color w:val="000000"/>
        </w:rPr>
        <w:t>Johnson v. E.I. duPont de Nemours &amp; Co.</w:t>
      </w:r>
      <w:r>
        <w:rPr>
          <w:rFonts w:ascii="Times New Roman" w:hAnsi="Times New Roman" w:cs="Times New Roman"/>
          <w:color w:val="000000"/>
        </w:rPr>
        <w:t xml:space="preserve">, Del. Super., 182 A.2d 904, 905 (1962)(setting forth dual purpose rule on whether servant is acting within scope of employment).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Motor Vehicles - No Imputation of Driver's Negligence to Rider</w:t>
      </w:r>
      <w:r>
        <w:rPr>
          <w:rFonts w:ascii="Times New Roman" w:hAnsi="Times New Roman" w:cs="Times New Roman"/>
          <w:color w:val="000000"/>
        </w:rPr>
        <w:tab/>
        <w:t>' 18.14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NO IMPUTATION OF DRIVER'S NEGLIGENCE TO PASSENGER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driver's negligent conduct is not imputed to a passenger, unless the passenger exercises some control over the driver's operation of the vehicle.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passenger's name</w:t>
      </w:r>
      <w:r>
        <w:rPr>
          <w:rFonts w:ascii="Times New Roman" w:hAnsi="Times New Roman" w:cs="Times New Roman"/>
          <w:color w:val="000000"/>
        </w:rPr>
        <w:t>] did not exercise some control over [</w:t>
      </w:r>
      <w:r>
        <w:rPr>
          <w:rFonts w:ascii="Times New Roman" w:hAnsi="Times New Roman" w:cs="Times New Roman"/>
          <w:b/>
          <w:bCs/>
          <w:i/>
          <w:iCs/>
          <w:color w:val="000000"/>
        </w:rPr>
        <w:t>driver's name</w:t>
      </w:r>
      <w:r>
        <w:rPr>
          <w:rFonts w:ascii="Times New Roman" w:hAnsi="Times New Roman" w:cs="Times New Roman"/>
          <w:color w:val="000000"/>
        </w:rPr>
        <w:t>]'s operation of the vehicle, then [</w:t>
      </w:r>
      <w:r>
        <w:rPr>
          <w:rFonts w:ascii="Times New Roman" w:hAnsi="Times New Roman" w:cs="Times New Roman"/>
          <w:b/>
          <w:bCs/>
          <w:i/>
          <w:iCs/>
          <w:color w:val="000000"/>
        </w:rPr>
        <w:t>passenger's name</w:t>
      </w:r>
      <w:r>
        <w:rPr>
          <w:rFonts w:ascii="Times New Roman" w:hAnsi="Times New Roman" w:cs="Times New Roman"/>
          <w:color w:val="000000"/>
        </w:rPr>
        <w:t>] is not liable for [</w:t>
      </w:r>
      <w:r>
        <w:rPr>
          <w:rFonts w:ascii="Times New Roman" w:hAnsi="Times New Roman" w:cs="Times New Roman"/>
          <w:b/>
          <w:bCs/>
          <w:i/>
          <w:iCs/>
          <w:color w:val="000000"/>
        </w:rPr>
        <w:t>driver's name</w:t>
      </w:r>
      <w:r>
        <w:rPr>
          <w:rFonts w:ascii="Times New Roman" w:hAnsi="Times New Roman" w:cs="Times New Roman"/>
          <w:color w:val="000000"/>
        </w:rPr>
        <w:t>] negligence.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Hickman v. Parag</w:t>
      </w:r>
      <w:r>
        <w:rPr>
          <w:rFonts w:ascii="Times New Roman" w:hAnsi="Times New Roman" w:cs="Times New Roman"/>
          <w:color w:val="000000"/>
        </w:rPr>
        <w:t xml:space="preserve">, Del. Supr., 167 A.2d 225, 229 (1961); </w:t>
      </w:r>
      <w:r>
        <w:rPr>
          <w:rFonts w:ascii="Times New Roman" w:hAnsi="Times New Roman" w:cs="Times New Roman"/>
          <w:i/>
          <w:iCs/>
          <w:color w:val="000000"/>
        </w:rPr>
        <w:t>Roach v. Parker</w:t>
      </w:r>
      <w:r>
        <w:rPr>
          <w:rFonts w:ascii="Times New Roman" w:hAnsi="Times New Roman" w:cs="Times New Roman"/>
          <w:color w:val="000000"/>
        </w:rPr>
        <w:t>, Del. Super., 107 A.2d 798, 799-800 (1954);</w:t>
      </w:r>
      <w:r>
        <w:rPr>
          <w:rFonts w:ascii="Times New Roman" w:hAnsi="Times New Roman" w:cs="Times New Roman"/>
          <w:i/>
          <w:iCs/>
          <w:color w:val="000000"/>
        </w:rPr>
        <w:t xml:space="preserve"> Fusco v. Dauphin</w:t>
      </w:r>
      <w:r>
        <w:rPr>
          <w:rFonts w:ascii="Times New Roman" w:hAnsi="Times New Roman" w:cs="Times New Roman"/>
          <w:color w:val="000000"/>
        </w:rPr>
        <w:t xml:space="preserve">, Del. Super., 88 A.2d 813, 815 (1952).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Liability of Parents for Minor's Operation of Vehicle</w:t>
      </w:r>
      <w:r>
        <w:rPr>
          <w:rFonts w:ascii="Times New Roman" w:hAnsi="Times New Roman" w:cs="Times New Roman"/>
          <w:color w:val="000000"/>
        </w:rPr>
        <w:tab/>
        <w:t>' 18.15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PARENTAL LIABILITY FOR MINOR'S NEGLIGENT USE OF VEHICLE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Delaware law, a parent or guardian who signs a minor's application for a driver's license is liable, along with the minor, for damages caused by the minor's negligent operation of a vehicle on a highway.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name of parent(s)</w:t>
      </w:r>
      <w:r>
        <w:rPr>
          <w:rFonts w:ascii="Times New Roman" w:hAnsi="Times New Roman" w:cs="Times New Roman"/>
          <w:color w:val="000000"/>
        </w:rPr>
        <w:t>] signed [</w:t>
      </w:r>
      <w:r>
        <w:rPr>
          <w:rFonts w:ascii="Times New Roman" w:hAnsi="Times New Roman" w:cs="Times New Roman"/>
          <w:b/>
          <w:bCs/>
          <w:i/>
          <w:iCs/>
          <w:color w:val="000000"/>
        </w:rPr>
        <w:t>name of minor</w:t>
      </w:r>
      <w:r>
        <w:rPr>
          <w:rFonts w:ascii="Times New Roman" w:hAnsi="Times New Roman" w:cs="Times New Roman"/>
          <w:color w:val="000000"/>
        </w:rPr>
        <w:t>]'s application for [</w:t>
      </w:r>
      <w:r>
        <w:rPr>
          <w:rFonts w:ascii="Times New Roman" w:hAnsi="Times New Roman" w:cs="Times New Roman"/>
          <w:b/>
          <w:bCs/>
          <w:i/>
          <w:iCs/>
          <w:color w:val="000000"/>
        </w:rPr>
        <w:t>his/her</w:t>
      </w:r>
      <w:r>
        <w:rPr>
          <w:rFonts w:ascii="Times New Roman" w:hAnsi="Times New Roman" w:cs="Times New Roman"/>
          <w:color w:val="000000"/>
        </w:rPr>
        <w:t>] driver's license, then [</w:t>
      </w:r>
      <w:r>
        <w:rPr>
          <w:rFonts w:ascii="Times New Roman" w:hAnsi="Times New Roman" w:cs="Times New Roman"/>
          <w:b/>
          <w:bCs/>
          <w:i/>
          <w:iCs/>
          <w:color w:val="000000"/>
        </w:rPr>
        <w:t>name of parent(s)</w:t>
      </w:r>
      <w:r>
        <w:rPr>
          <w:rFonts w:ascii="Times New Roman" w:hAnsi="Times New Roman" w:cs="Times New Roman"/>
          <w:color w:val="000000"/>
        </w:rPr>
        <w:t>] [</w:t>
      </w:r>
      <w:r>
        <w:rPr>
          <w:rFonts w:ascii="Times New Roman" w:hAnsi="Times New Roman" w:cs="Times New Roman"/>
          <w:b/>
          <w:bCs/>
          <w:i/>
          <w:iCs/>
          <w:color w:val="000000"/>
        </w:rPr>
        <w:t>is/are</w:t>
      </w:r>
      <w:r>
        <w:rPr>
          <w:rFonts w:ascii="Times New Roman" w:hAnsi="Times New Roman" w:cs="Times New Roman"/>
          <w:color w:val="000000"/>
        </w:rPr>
        <w:t>] liable for any damages that you may award to [</w:t>
      </w:r>
      <w:r>
        <w:rPr>
          <w:rFonts w:ascii="Times New Roman" w:hAnsi="Times New Roman" w:cs="Times New Roman"/>
          <w:b/>
          <w:bCs/>
          <w:i/>
          <w:iCs/>
          <w:color w:val="000000"/>
        </w:rPr>
        <w:t>plaintiff's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i/>
          <w:iCs/>
          <w:color w:val="000000"/>
        </w:rPr>
        <w:t>Del. C.</w:t>
      </w:r>
      <w:r>
        <w:rPr>
          <w:rFonts w:ascii="Times New Roman" w:hAnsi="Times New Roman" w:cs="Times New Roman"/>
          <w:color w:val="000000"/>
        </w:rPr>
        <w:t xml:space="preserve"> ' 6105 (outlining liability of parents for minor's negligent operation of motor vehicle); </w:t>
      </w:r>
      <w:r>
        <w:rPr>
          <w:rFonts w:ascii="Times New Roman" w:hAnsi="Times New Roman" w:cs="Times New Roman"/>
          <w:i/>
          <w:iCs/>
          <w:color w:val="000000"/>
        </w:rPr>
        <w:t>Alfieri v. Martelli</w:t>
      </w:r>
      <w:r>
        <w:rPr>
          <w:rFonts w:ascii="Times New Roman" w:hAnsi="Times New Roman" w:cs="Times New Roman"/>
          <w:color w:val="000000"/>
        </w:rPr>
        <w:t xml:space="preserve">, Del. Supr., 647 A.2d 52, 54-55 (1994); </w:t>
      </w:r>
      <w:r>
        <w:rPr>
          <w:rFonts w:ascii="Times New Roman" w:hAnsi="Times New Roman" w:cs="Times New Roman"/>
          <w:i/>
          <w:iCs/>
          <w:color w:val="000000"/>
        </w:rPr>
        <w:t>Williams v. Williams</w:t>
      </w:r>
      <w:r>
        <w:rPr>
          <w:rFonts w:ascii="Times New Roman" w:hAnsi="Times New Roman" w:cs="Times New Roman"/>
          <w:color w:val="000000"/>
        </w:rPr>
        <w:t xml:space="preserve">, Del. Supr., 369 A.2d 669, 670-73 (1976); </w:t>
      </w:r>
      <w:r>
        <w:rPr>
          <w:rFonts w:ascii="Times New Roman" w:hAnsi="Times New Roman" w:cs="Times New Roman"/>
          <w:i/>
          <w:iCs/>
          <w:color w:val="000000"/>
        </w:rPr>
        <w:t>McGeehan v. Schiavello</w:t>
      </w:r>
      <w:r>
        <w:rPr>
          <w:rFonts w:ascii="Times New Roman" w:hAnsi="Times New Roman" w:cs="Times New Roman"/>
          <w:color w:val="000000"/>
        </w:rPr>
        <w:t xml:space="preserve">, Del. Supr., 265 A.2d 24, 25-26 (1970); </w:t>
      </w:r>
      <w:r>
        <w:rPr>
          <w:rFonts w:ascii="Times New Roman" w:hAnsi="Times New Roman" w:cs="Times New Roman"/>
          <w:i/>
          <w:iCs/>
          <w:color w:val="000000"/>
        </w:rPr>
        <w:t>Markland v. Baltimore &amp; O. R. Co.</w:t>
      </w:r>
      <w:r>
        <w:rPr>
          <w:rFonts w:ascii="Times New Roman" w:hAnsi="Times New Roman" w:cs="Times New Roman"/>
          <w:color w:val="000000"/>
        </w:rPr>
        <w:t xml:space="preserve">, Del. Super., 351 A.2d 89, 92-93 (1976); </w:t>
      </w:r>
      <w:r>
        <w:rPr>
          <w:rFonts w:ascii="Times New Roman" w:hAnsi="Times New Roman" w:cs="Times New Roman"/>
          <w:i/>
          <w:iCs/>
          <w:color w:val="000000"/>
        </w:rPr>
        <w:t>Rovin v. Connelly</w:t>
      </w:r>
      <w:r>
        <w:rPr>
          <w:rFonts w:ascii="Times New Roman" w:hAnsi="Times New Roman" w:cs="Times New Roman"/>
          <w:color w:val="000000"/>
        </w:rPr>
        <w:t xml:space="preserve">, Del. Super., 291 A.2d 291, 292-93 (1972).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i/>
          <w:iCs/>
          <w:color w:val="000000"/>
        </w:rPr>
        <w:t>Tatlock v. Nathanson</w:t>
      </w:r>
      <w:r>
        <w:rPr>
          <w:rFonts w:ascii="Times New Roman" w:hAnsi="Times New Roman" w:cs="Times New Roman"/>
          <w:color w:val="000000"/>
        </w:rPr>
        <w:t xml:space="preserve">, D. Del., 169 F. Supp. 151 (1959)(finding parental liability for negligent operation of vehicle by minor under parents control).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18.  AGENCY</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Negligent Entrustment of a Vehicle</w:t>
      </w:r>
      <w:r>
        <w:rPr>
          <w:rFonts w:ascii="Times New Roman" w:hAnsi="Times New Roman" w:cs="Times New Roman"/>
          <w:color w:val="000000"/>
        </w:rPr>
        <w:tab/>
        <w:t>' 18.16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NEGLIGENT ENTRUSTMENT OF A VEHICLE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vehicle owner entrusts the vehicle to a driver who is so reckless or incompetent that using the vehicle becomes dangerous -- and the owner knows or has reason to know at the time the vehicle is entrusted that the driver is reckless or incompetent -- then the owner is liable for damages arising from the driver's negligence.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at the time that [</w:t>
      </w:r>
      <w:r>
        <w:rPr>
          <w:rFonts w:ascii="Times New Roman" w:hAnsi="Times New Roman" w:cs="Times New Roman"/>
          <w:b/>
          <w:bCs/>
          <w:i/>
          <w:iCs/>
          <w:color w:val="000000"/>
        </w:rPr>
        <w:t>vehicle owner's name</w:t>
      </w:r>
      <w:r>
        <w:rPr>
          <w:rFonts w:ascii="Times New Roman" w:hAnsi="Times New Roman" w:cs="Times New Roman"/>
          <w:color w:val="000000"/>
        </w:rPr>
        <w:t>] entrusted the vehicle to [</w:t>
      </w:r>
      <w:r>
        <w:rPr>
          <w:rFonts w:ascii="Times New Roman" w:hAnsi="Times New Roman" w:cs="Times New Roman"/>
          <w:b/>
          <w:bCs/>
          <w:i/>
          <w:iCs/>
          <w:color w:val="000000"/>
        </w:rPr>
        <w:t>driver's name</w:t>
      </w:r>
      <w:r>
        <w:rPr>
          <w:rFonts w:ascii="Times New Roman" w:hAnsi="Times New Roman" w:cs="Times New Roman"/>
          <w:color w:val="000000"/>
        </w:rPr>
        <w:t>], [</w:t>
      </w:r>
      <w:r>
        <w:rPr>
          <w:rFonts w:ascii="Times New Roman" w:hAnsi="Times New Roman" w:cs="Times New Roman"/>
          <w:b/>
          <w:bCs/>
          <w:i/>
          <w:iCs/>
          <w:color w:val="000000"/>
        </w:rPr>
        <w:t>vehicle owner's name</w:t>
      </w:r>
      <w:r>
        <w:rPr>
          <w:rFonts w:ascii="Times New Roman" w:hAnsi="Times New Roman" w:cs="Times New Roman"/>
          <w:color w:val="000000"/>
        </w:rPr>
        <w:t>] knew or should have known that [</w:t>
      </w:r>
      <w:r>
        <w:rPr>
          <w:rFonts w:ascii="Times New Roman" w:hAnsi="Times New Roman" w:cs="Times New Roman"/>
          <w:b/>
          <w:bCs/>
          <w:i/>
          <w:iCs/>
          <w:color w:val="000000"/>
        </w:rPr>
        <w:t>driver's name</w:t>
      </w:r>
      <w:r>
        <w:rPr>
          <w:rFonts w:ascii="Times New Roman" w:hAnsi="Times New Roman" w:cs="Times New Roman"/>
          <w:color w:val="000000"/>
        </w:rPr>
        <w:t xml:space="preserve">] was incompetent to drive the vehicle safely.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Smith v. Callahan</w:t>
      </w:r>
      <w:r>
        <w:rPr>
          <w:rFonts w:ascii="Times New Roman" w:hAnsi="Times New Roman" w:cs="Times New Roman"/>
          <w:color w:val="000000"/>
        </w:rPr>
        <w:t xml:space="preserve">, Del. Supr., 144 A. 46, 50-51 (1928)(adopting negligent entrustment doctrine and rejecting "family use" doctrine); </w:t>
      </w:r>
      <w:r>
        <w:rPr>
          <w:rFonts w:ascii="Times New Roman" w:hAnsi="Times New Roman" w:cs="Times New Roman"/>
          <w:i/>
          <w:iCs/>
          <w:color w:val="000000"/>
        </w:rPr>
        <w:t>Finkbiner v. Mullins</w:t>
      </w:r>
      <w:r>
        <w:rPr>
          <w:rFonts w:ascii="Times New Roman" w:hAnsi="Times New Roman" w:cs="Times New Roman"/>
          <w:color w:val="000000"/>
        </w:rPr>
        <w:t xml:space="preserve">, Del. Super., 532 A.2d 609, 615-16 (1987)(negligent entrustment of an automobile); </w:t>
      </w:r>
      <w:r>
        <w:rPr>
          <w:rFonts w:ascii="Times New Roman" w:hAnsi="Times New Roman" w:cs="Times New Roman"/>
          <w:i/>
          <w:iCs/>
          <w:color w:val="000000"/>
        </w:rPr>
        <w:t>Markland v. Baltimore &amp; O. R. Co.</w:t>
      </w:r>
      <w:r>
        <w:rPr>
          <w:rFonts w:ascii="Times New Roman" w:hAnsi="Times New Roman" w:cs="Times New Roman"/>
          <w:color w:val="000000"/>
        </w:rPr>
        <w:t xml:space="preserve">, Del. Super., 351 A.2d 89, 92-93 (1976)(minor's negligent use of vehicle owned by employer); </w:t>
      </w:r>
      <w:r>
        <w:rPr>
          <w:rFonts w:ascii="Times New Roman" w:hAnsi="Times New Roman" w:cs="Times New Roman"/>
          <w:i/>
          <w:iCs/>
          <w:color w:val="000000"/>
        </w:rPr>
        <w:t>Horkey v. Cortz</w:t>
      </w:r>
      <w:r>
        <w:rPr>
          <w:rFonts w:ascii="Times New Roman" w:hAnsi="Times New Roman" w:cs="Times New Roman"/>
          <w:color w:val="000000"/>
        </w:rPr>
        <w:t xml:space="preserve">, Del. Super., 173 A.2d 741 (1961)(negligence liability of bailee of automobile not imputable to bailor).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Formation</w:t>
      </w:r>
      <w:r>
        <w:rPr>
          <w:rFonts w:ascii="Times New Roman" w:hAnsi="Times New Roman" w:cs="Times New Roman"/>
          <w:color w:val="000000"/>
        </w:rPr>
        <w:tab/>
        <w:t>' 19.1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CONTRACT FORMATION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contract is a legally binding agreement between two or more parties.  Each party to the contract must perform according to the agreement's terms.  A party's failure to perform a contractual duty constitutes breach of contract.  If a party breaches the contract and that breach causes injury or loss to another party, then the injured party may claim damages.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For a legally binding contract to exist, there must be: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an offer of a contract by one party;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an acceptance of that offer by the other party;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consideration for the offer and acceptance;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sufficiently specific terms that determine the obligations of each party.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alleges that [</w:t>
      </w:r>
      <w:r>
        <w:rPr>
          <w:rFonts w:ascii="Times New Roman" w:hAnsi="Times New Roman" w:cs="Times New Roman"/>
          <w:b/>
          <w:bCs/>
          <w:i/>
          <w:iCs/>
          <w:color w:val="000000"/>
        </w:rPr>
        <w:t>defendant's name</w:t>
      </w:r>
      <w:r>
        <w:rPr>
          <w:rFonts w:ascii="Times New Roman" w:hAnsi="Times New Roman" w:cs="Times New Roman"/>
          <w:color w:val="000000"/>
        </w:rPr>
        <w:t>] breached a contract by [__describe alleged breach__].  You must determine from a preponderance of the evidence whether a legally binding contract was formed between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u w:val="single"/>
        </w:rPr>
        <w:t>Generally</w:t>
      </w:r>
      <w:r>
        <w:rPr>
          <w:rFonts w:ascii="Times New Roman" w:hAnsi="Times New Roman" w:cs="Times New Roman"/>
          <w:color w:val="000000"/>
        </w:rPr>
        <w:t xml:space="preserve">:  </w:t>
      </w:r>
      <w:r>
        <w:rPr>
          <w:rFonts w:ascii="Times New Roman" w:hAnsi="Times New Roman" w:cs="Times New Roman"/>
          <w:i/>
          <w:iCs/>
          <w:color w:val="000000"/>
        </w:rPr>
        <w:t>Leeds v. First Allied Connecticut Corp.</w:t>
      </w:r>
      <w:r>
        <w:rPr>
          <w:rFonts w:ascii="Times New Roman" w:hAnsi="Times New Roman" w:cs="Times New Roman"/>
          <w:color w:val="000000"/>
        </w:rPr>
        <w:t xml:space="preserve">, Del. Ch., 521 A.2d 1095, 1101-02 (1986); </w:t>
      </w:r>
      <w:r>
        <w:rPr>
          <w:rFonts w:ascii="Times New Roman" w:hAnsi="Times New Roman" w:cs="Times New Roman"/>
          <w:i/>
          <w:iCs/>
          <w:color w:val="000000"/>
        </w:rPr>
        <w:t>Norse Petroleum A/S v. LVO International, Inc.</w:t>
      </w:r>
      <w:r>
        <w:rPr>
          <w:rFonts w:ascii="Times New Roman" w:hAnsi="Times New Roman" w:cs="Times New Roman"/>
          <w:color w:val="000000"/>
        </w:rPr>
        <w:t>, Del. Super., 389 A.2d 771, 773 (1978).</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u w:val="single"/>
        </w:rPr>
        <w:t>Offer and Acceptance</w:t>
      </w:r>
      <w:r>
        <w:rPr>
          <w:rFonts w:ascii="Times New Roman" w:hAnsi="Times New Roman" w:cs="Times New Roman"/>
          <w:color w:val="000000"/>
        </w:rPr>
        <w:t xml:space="preserve">:  </w:t>
      </w:r>
      <w:r>
        <w:rPr>
          <w:rFonts w:ascii="Times New Roman" w:hAnsi="Times New Roman" w:cs="Times New Roman"/>
          <w:i/>
          <w:iCs/>
          <w:color w:val="000000"/>
        </w:rPr>
        <w:t>Industrial America, Inc. v. Fulton Indus., Inc.</w:t>
      </w:r>
      <w:r>
        <w:rPr>
          <w:rFonts w:ascii="Times New Roman" w:hAnsi="Times New Roman" w:cs="Times New Roman"/>
          <w:color w:val="000000"/>
        </w:rPr>
        <w:t xml:space="preserve">, Del. Supr., 285 A.2d 412, 415 (1971)(manifestation of intent must be overt, not subjective); </w:t>
      </w:r>
      <w:r>
        <w:rPr>
          <w:rFonts w:ascii="Times New Roman" w:hAnsi="Times New Roman" w:cs="Times New Roman"/>
          <w:i/>
          <w:iCs/>
          <w:color w:val="000000"/>
        </w:rPr>
        <w:t>Friel v. Jones</w:t>
      </w:r>
      <w:r>
        <w:rPr>
          <w:rFonts w:ascii="Times New Roman" w:hAnsi="Times New Roman" w:cs="Times New Roman"/>
          <w:color w:val="000000"/>
        </w:rPr>
        <w:t xml:space="preserve">, Del. Ch., 206 A.2d 232, 233-34 (1964), </w:t>
      </w:r>
      <w:r>
        <w:rPr>
          <w:rFonts w:ascii="Times New Roman" w:hAnsi="Times New Roman" w:cs="Times New Roman"/>
          <w:i/>
          <w:iCs/>
          <w:color w:val="000000"/>
        </w:rPr>
        <w:t>aff'd</w:t>
      </w:r>
      <w:r>
        <w:rPr>
          <w:rFonts w:ascii="Times New Roman" w:hAnsi="Times New Roman" w:cs="Times New Roman"/>
          <w:color w:val="000000"/>
        </w:rPr>
        <w:t xml:space="preserve">, Del. Supr., 212 A.2d 609 (1965)(acceptance must be identical with offer and be unconditional); </w:t>
      </w:r>
      <w:r>
        <w:rPr>
          <w:rFonts w:ascii="Times New Roman" w:hAnsi="Times New Roman" w:cs="Times New Roman"/>
          <w:i/>
          <w:iCs/>
          <w:color w:val="000000"/>
        </w:rPr>
        <w:t>Salisbury v. Credit Service</w:t>
      </w:r>
      <w:r>
        <w:rPr>
          <w:rFonts w:ascii="Times New Roman" w:hAnsi="Times New Roman" w:cs="Times New Roman"/>
          <w:color w:val="000000"/>
        </w:rPr>
        <w:t xml:space="preserve">, Del. Super., 199 A. 674, 681-82 (1937)(advertisements, prospecti, circulars are not generally offers).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u w:val="single"/>
        </w:rPr>
        <w:t>Definiteness</w:t>
      </w:r>
      <w:r>
        <w:rPr>
          <w:rFonts w:ascii="Times New Roman" w:hAnsi="Times New Roman" w:cs="Times New Roman"/>
          <w:color w:val="000000"/>
        </w:rPr>
        <w:t xml:space="preserve">:  </w:t>
      </w:r>
      <w:r>
        <w:rPr>
          <w:rFonts w:ascii="Times New Roman" w:hAnsi="Times New Roman" w:cs="Times New Roman"/>
          <w:i/>
          <w:iCs/>
          <w:color w:val="000000"/>
        </w:rPr>
        <w:t>Marta v. Nepa</w:t>
      </w:r>
      <w:r>
        <w:rPr>
          <w:rFonts w:ascii="Times New Roman" w:hAnsi="Times New Roman" w:cs="Times New Roman"/>
          <w:color w:val="000000"/>
        </w:rPr>
        <w:t xml:space="preserve">, Del. Supr., 385 A.2d 727, 729 (1978); </w:t>
      </w:r>
      <w:r>
        <w:rPr>
          <w:rFonts w:ascii="Times New Roman" w:hAnsi="Times New Roman" w:cs="Times New Roman"/>
          <w:i/>
          <w:iCs/>
          <w:color w:val="000000"/>
        </w:rPr>
        <w:t>Hindes v. Wilmington Poetry Soc.</w:t>
      </w:r>
      <w:r>
        <w:rPr>
          <w:rFonts w:ascii="Times New Roman" w:hAnsi="Times New Roman" w:cs="Times New Roman"/>
          <w:color w:val="000000"/>
        </w:rPr>
        <w:t xml:space="preserve">, Del. Ch., 138 A.2d 501, 503 (1958); </w:t>
      </w:r>
      <w:r>
        <w:rPr>
          <w:rFonts w:ascii="Times New Roman" w:hAnsi="Times New Roman" w:cs="Times New Roman"/>
          <w:i/>
          <w:iCs/>
          <w:color w:val="000000"/>
        </w:rPr>
        <w:t>Guyer v. Haveg Corp.</w:t>
      </w:r>
      <w:r>
        <w:rPr>
          <w:rFonts w:ascii="Times New Roman" w:hAnsi="Times New Roman" w:cs="Times New Roman"/>
          <w:color w:val="000000"/>
        </w:rPr>
        <w:t xml:space="preserve">, Del. Super., 205 A.2d 176, 182 (1964), </w:t>
      </w:r>
      <w:r>
        <w:rPr>
          <w:rFonts w:ascii="Times New Roman" w:hAnsi="Times New Roman" w:cs="Times New Roman"/>
          <w:i/>
          <w:iCs/>
          <w:color w:val="000000"/>
        </w:rPr>
        <w:t>aff'd</w:t>
      </w:r>
      <w:r>
        <w:rPr>
          <w:rFonts w:ascii="Times New Roman" w:hAnsi="Times New Roman" w:cs="Times New Roman"/>
          <w:color w:val="000000"/>
        </w:rPr>
        <w:t xml:space="preserve">, Del. Supr., 211 A.2d 910 (1965).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Meeting of the Minds</w:t>
      </w:r>
      <w:r>
        <w:rPr>
          <w:rFonts w:ascii="Times New Roman" w:hAnsi="Times New Roman" w:cs="Times New Roman"/>
          <w:color w:val="000000"/>
        </w:rPr>
        <w:tab/>
        <w:t>' 19.2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MEETING OF THE MINDS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legally binding contract requires that the parties manifest or show mutual assent to the contract's terms.  Mutual assent is not a subjective or personal understanding of the terms by either party.  Rather, mutual assent must be shown by words or acts of the parties in a way that represents a mutually understood intent.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George &amp; Lynch Co. v. State</w:t>
      </w:r>
      <w:r>
        <w:rPr>
          <w:rFonts w:ascii="Times New Roman" w:hAnsi="Times New Roman" w:cs="Times New Roman"/>
          <w:color w:val="000000"/>
        </w:rPr>
        <w:t xml:space="preserve">, Del. Supr., 197 A.2d 734, 736 (1964); </w:t>
      </w:r>
      <w:r>
        <w:rPr>
          <w:rFonts w:ascii="Times New Roman" w:hAnsi="Times New Roman" w:cs="Times New Roman"/>
          <w:i/>
          <w:iCs/>
          <w:color w:val="000000"/>
        </w:rPr>
        <w:t>Limestone Realty Co. v. Town &amp; Country Fine Furniture and Carpeting, Inc.</w:t>
      </w:r>
      <w:r>
        <w:rPr>
          <w:rFonts w:ascii="Times New Roman" w:hAnsi="Times New Roman" w:cs="Times New Roman"/>
          <w:color w:val="000000"/>
        </w:rPr>
        <w:t xml:space="preserve">, Del. Ch., 256 A.2d 676, 679 (1969)(contract cannot arise from offer that offeree knows is unintended); </w:t>
      </w:r>
      <w:r>
        <w:rPr>
          <w:rFonts w:ascii="Times New Roman" w:hAnsi="Times New Roman" w:cs="Times New Roman"/>
          <w:i/>
          <w:iCs/>
          <w:color w:val="000000"/>
        </w:rPr>
        <w:t>Barnard v. State</w:t>
      </w:r>
      <w:r>
        <w:rPr>
          <w:rFonts w:ascii="Times New Roman" w:hAnsi="Times New Roman" w:cs="Times New Roman"/>
          <w:color w:val="000000"/>
        </w:rPr>
        <w:t xml:space="preserve">, Del. Super., 642 A.2d 808, </w:t>
      </w:r>
      <w:r>
        <w:rPr>
          <w:rFonts w:ascii="Times New Roman" w:hAnsi="Times New Roman" w:cs="Times New Roman"/>
          <w:i/>
          <w:iCs/>
          <w:color w:val="000000"/>
        </w:rPr>
        <w:t>aff'd</w:t>
      </w:r>
      <w:r>
        <w:rPr>
          <w:rFonts w:ascii="Times New Roman" w:hAnsi="Times New Roman" w:cs="Times New Roman"/>
          <w:color w:val="000000"/>
        </w:rPr>
        <w:t xml:space="preserve">, Del. Supr., 637 A.2d 829 (1992).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Offer</w:t>
      </w:r>
      <w:r>
        <w:rPr>
          <w:rFonts w:ascii="Times New Roman" w:hAnsi="Times New Roman" w:cs="Times New Roman"/>
          <w:color w:val="000000"/>
        </w:rPr>
        <w:tab/>
        <w:t>' 19.3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OFFER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An offer is a display of willingness to enter into a contract on specified terms.  To constitute an offer, this display must be made in a way that would lead a reasonable person to understand that an acceptance, having been sought, will result in a binding contract.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Gilbert v. El Paso Co.</w:t>
      </w:r>
      <w:r>
        <w:rPr>
          <w:rFonts w:ascii="Times New Roman" w:hAnsi="Times New Roman" w:cs="Times New Roman"/>
          <w:color w:val="000000"/>
        </w:rPr>
        <w:t xml:space="preserve">, Del. Supr., 575 A.2d 1131, 1142 (1990); </w:t>
      </w:r>
      <w:r>
        <w:rPr>
          <w:rFonts w:ascii="Times New Roman" w:hAnsi="Times New Roman" w:cs="Times New Roman"/>
          <w:i/>
          <w:iCs/>
          <w:color w:val="000000"/>
        </w:rPr>
        <w:t>Salisbury v. Credit Service</w:t>
      </w:r>
      <w:r>
        <w:rPr>
          <w:rFonts w:ascii="Times New Roman" w:hAnsi="Times New Roman" w:cs="Times New Roman"/>
          <w:color w:val="000000"/>
        </w:rPr>
        <w:t xml:space="preserve">, Del. Super., 199 A. 674, 681-82 (1938)(discussing elements of valid offer and acceptance).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Black's Law Dictionary</w:t>
      </w:r>
      <w:r>
        <w:rPr>
          <w:rFonts w:ascii="Times New Roman" w:hAnsi="Times New Roman" w:cs="Times New Roman"/>
          <w:color w:val="000000"/>
        </w:rPr>
        <w:t xml:space="preserve"> 453 (Garner, ed. 1996)(pocket 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Duration of Offer</w:t>
      </w:r>
      <w:r>
        <w:rPr>
          <w:rFonts w:ascii="Times New Roman" w:hAnsi="Times New Roman" w:cs="Times New Roman"/>
          <w:color w:val="000000"/>
        </w:rPr>
        <w:tab/>
        <w:t>' 19.4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DURATION OF OFFER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offer [__or counteroffer__] remains open for a reasonable time only, unless withdrawn earlier.  What constitutes a reasonable period must be determined from the particular circumstances of the case and from any conditions declared in the terms of the offer.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e.g., Wroten v. Mobil Oil Corp.</w:t>
      </w:r>
      <w:r>
        <w:rPr>
          <w:rFonts w:ascii="Times New Roman" w:hAnsi="Times New Roman" w:cs="Times New Roman"/>
          <w:color w:val="000000"/>
        </w:rPr>
        <w:t xml:space="preserve">, Del. Supr., 315 A.2d 728, 730-31 (1973)(revocation of gratuitous option); </w:t>
      </w:r>
      <w:r>
        <w:rPr>
          <w:rFonts w:ascii="Times New Roman" w:hAnsi="Times New Roman" w:cs="Times New Roman"/>
          <w:i/>
          <w:iCs/>
          <w:color w:val="000000"/>
        </w:rPr>
        <w:t>Chrysler Corp. v. Quimby</w:t>
      </w:r>
      <w:r>
        <w:rPr>
          <w:rFonts w:ascii="Times New Roman" w:hAnsi="Times New Roman" w:cs="Times New Roman"/>
          <w:color w:val="000000"/>
        </w:rPr>
        <w:t xml:space="preserve">, Del. Supr., 144 A.2d 123, 129 (1958)(withdrawal of offer); </w:t>
      </w:r>
      <w:r>
        <w:rPr>
          <w:rFonts w:ascii="Times New Roman" w:hAnsi="Times New Roman" w:cs="Times New Roman"/>
          <w:i/>
          <w:iCs/>
          <w:color w:val="000000"/>
        </w:rPr>
        <w:t>Murray v. Lititz</w:t>
      </w:r>
      <w:r>
        <w:rPr>
          <w:rFonts w:ascii="Times New Roman" w:hAnsi="Times New Roman" w:cs="Times New Roman"/>
          <w:color w:val="000000"/>
        </w:rPr>
        <w:t xml:space="preserve">, Del. Super., 61 A.2d 409, 410 (1948)(counteroffers).  </w:t>
      </w:r>
      <w:r>
        <w:rPr>
          <w:rFonts w:ascii="Times New Roman" w:hAnsi="Times New Roman" w:cs="Times New Roman"/>
          <w:i/>
          <w:iCs/>
          <w:color w:val="000000"/>
        </w:rPr>
        <w:t>See also</w:t>
      </w:r>
      <w:r>
        <w:rPr>
          <w:rFonts w:ascii="Times New Roman" w:hAnsi="Times New Roman" w:cs="Times New Roman"/>
          <w:color w:val="000000"/>
        </w:rPr>
        <w:t xml:space="preserve"> 6 </w:t>
      </w:r>
      <w:r>
        <w:rPr>
          <w:rFonts w:ascii="Times New Roman" w:hAnsi="Times New Roman" w:cs="Times New Roman"/>
          <w:i/>
          <w:iCs/>
          <w:color w:val="000000"/>
        </w:rPr>
        <w:t>Del. C.</w:t>
      </w:r>
      <w:r>
        <w:rPr>
          <w:rFonts w:ascii="Times New Roman" w:hAnsi="Times New Roman" w:cs="Times New Roman"/>
          <w:color w:val="000000"/>
        </w:rPr>
        <w:t xml:space="preserve"> ' 2-205 (Under UCC firm offers may be held open for reasonable period up to 90 days; no consideration is required).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Acceptance</w:t>
      </w:r>
      <w:r>
        <w:rPr>
          <w:rFonts w:ascii="Times New Roman" w:hAnsi="Times New Roman" w:cs="Times New Roman"/>
          <w:color w:val="000000"/>
        </w:rPr>
        <w:tab/>
        <w:t>' 19.5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ACCEPTANCE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An acceptance of an offer is an agreement, either by express act or by conduct, to the precise terms of the offer so that a binding contract is formed.  If the acceptance modifies the terms or adds new ones, it generally operates as a counteroffer and a binding contract is not yet formed.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Industrial America, Inc. v. Fulton Indus., Inc.</w:t>
      </w:r>
      <w:r>
        <w:rPr>
          <w:rFonts w:ascii="Times New Roman" w:hAnsi="Times New Roman" w:cs="Times New Roman"/>
          <w:color w:val="000000"/>
        </w:rPr>
        <w:t xml:space="preserve">, Del. Supr., 285 A.2d 412, 415-16 (1971)(manifestation of intent must be overt, not subjective); </w:t>
      </w:r>
      <w:r>
        <w:rPr>
          <w:rFonts w:ascii="Times New Roman" w:hAnsi="Times New Roman" w:cs="Times New Roman"/>
          <w:i/>
          <w:iCs/>
          <w:color w:val="000000"/>
        </w:rPr>
        <w:t>Schenley Indus., Inc. v. Curtis</w:t>
      </w:r>
      <w:r>
        <w:rPr>
          <w:rFonts w:ascii="Times New Roman" w:hAnsi="Times New Roman" w:cs="Times New Roman"/>
          <w:color w:val="000000"/>
        </w:rPr>
        <w:t xml:space="preserve">, Del. Supr., 152 A.2d 300 (1959)(where offer indicates medium of reply, the acceptance must be made accordingly); </w:t>
      </w:r>
      <w:r>
        <w:rPr>
          <w:rFonts w:ascii="Times New Roman" w:hAnsi="Times New Roman" w:cs="Times New Roman"/>
          <w:i/>
          <w:iCs/>
          <w:color w:val="000000"/>
        </w:rPr>
        <w:t>Limestone Realty Co. v. Town &amp; Country Fine Furniture and Carpeting, Inc.</w:t>
      </w:r>
      <w:r>
        <w:rPr>
          <w:rFonts w:ascii="Times New Roman" w:hAnsi="Times New Roman" w:cs="Times New Roman"/>
          <w:color w:val="000000"/>
        </w:rPr>
        <w:t xml:space="preserve">, Del. Ch., 256 A.2d 676, 679 (1969)(gratuitous offer will not ripen into contract if offeree knew or should have known offer was not serious on its face); </w:t>
      </w:r>
      <w:r>
        <w:rPr>
          <w:rFonts w:ascii="Times New Roman" w:hAnsi="Times New Roman" w:cs="Times New Roman"/>
          <w:i/>
          <w:iCs/>
          <w:color w:val="000000"/>
        </w:rPr>
        <w:t>Friel v. Jones</w:t>
      </w:r>
      <w:r>
        <w:rPr>
          <w:rFonts w:ascii="Times New Roman" w:hAnsi="Times New Roman" w:cs="Times New Roman"/>
          <w:color w:val="000000"/>
        </w:rPr>
        <w:t xml:space="preserve">, Del. Ch., 206 A.2d 232, 233-34 (1964), </w:t>
      </w:r>
      <w:r>
        <w:rPr>
          <w:rFonts w:ascii="Times New Roman" w:hAnsi="Times New Roman" w:cs="Times New Roman"/>
          <w:i/>
          <w:iCs/>
          <w:color w:val="000000"/>
        </w:rPr>
        <w:t>aff'd</w:t>
      </w:r>
      <w:r>
        <w:rPr>
          <w:rFonts w:ascii="Times New Roman" w:hAnsi="Times New Roman" w:cs="Times New Roman"/>
          <w:color w:val="000000"/>
        </w:rPr>
        <w:t xml:space="preserve">, Del. Supr., 212 A.2d 609 (1965)(acceptance must be identical with offer and be unconditional).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Counteroffer / Rejection</w:t>
      </w:r>
      <w:r>
        <w:rPr>
          <w:rFonts w:ascii="Times New Roman" w:hAnsi="Times New Roman" w:cs="Times New Roman"/>
          <w:color w:val="000000"/>
        </w:rPr>
        <w:tab/>
        <w:t>' 19.6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COUNTEROFFER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When a party receives an offer but replies with a new offer that varies the terms of the original offer, the original offer is rejected and the new offer is called a counteroffer.  A counteroffer may be accepted or rejected like any other offer.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Murray v. Lititz</w:t>
      </w:r>
      <w:r>
        <w:rPr>
          <w:rFonts w:ascii="Times New Roman" w:hAnsi="Times New Roman" w:cs="Times New Roman"/>
          <w:color w:val="000000"/>
        </w:rPr>
        <w:t xml:space="preserve">, Del. Super., 61 A.2d 409, 410 (1948)(duration of counteroffers limited to reasonable time only); </w:t>
      </w:r>
      <w:r>
        <w:rPr>
          <w:rFonts w:ascii="Times New Roman" w:hAnsi="Times New Roman" w:cs="Times New Roman"/>
          <w:i/>
          <w:iCs/>
          <w:color w:val="000000"/>
        </w:rPr>
        <w:t>Friel v. Jones</w:t>
      </w:r>
      <w:r>
        <w:rPr>
          <w:rFonts w:ascii="Times New Roman" w:hAnsi="Times New Roman" w:cs="Times New Roman"/>
          <w:color w:val="000000"/>
        </w:rPr>
        <w:t xml:space="preserve">, Del. Ch., 206 A.2d 232, 233-34 (1964), </w:t>
      </w:r>
      <w:r>
        <w:rPr>
          <w:rFonts w:ascii="Times New Roman" w:hAnsi="Times New Roman" w:cs="Times New Roman"/>
          <w:i/>
          <w:iCs/>
          <w:color w:val="000000"/>
        </w:rPr>
        <w:t>aff'd</w:t>
      </w:r>
      <w:r>
        <w:rPr>
          <w:rFonts w:ascii="Times New Roman" w:hAnsi="Times New Roman" w:cs="Times New Roman"/>
          <w:color w:val="000000"/>
        </w:rPr>
        <w:t>, Del. Supr., 212 A.2d 609 (1965)(acceptance must be identical with offer and be unconditional).</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Consideration</w:t>
      </w:r>
      <w:r>
        <w:rPr>
          <w:rFonts w:ascii="Times New Roman" w:hAnsi="Times New Roman" w:cs="Times New Roman"/>
          <w:color w:val="000000"/>
        </w:rPr>
        <w:tab/>
        <w:t>' 19.7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CONSIDERATION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Consideration is something of value received by someone which induces them to make a promise to the person giving the thing of value.  To be enforceable, a contract must be supported by consideration.  Consideration may include money, an act, a promise not to act, or a return promise, and it may be found anywhere in the transaction, whether or not it is [clearly stated/ spelled out in writing] as "consideration."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t>Source:</w:t>
      </w:r>
      <w:r>
        <w:rPr>
          <w:rFonts w:ascii="Times New Roman" w:hAnsi="Times New Roman" w:cs="Times New Roman"/>
          <w:i/>
          <w:iCs/>
          <w:color w:val="000000"/>
        </w:rPr>
        <w:t>Ryan v. Weiner</w:t>
      </w:r>
      <w:r>
        <w:rPr>
          <w:rFonts w:ascii="Times New Roman" w:hAnsi="Times New Roman" w:cs="Times New Roman"/>
          <w:color w:val="000000"/>
        </w:rPr>
        <w:t xml:space="preserve">, Del. Ch., 610 A.2d 1377, 1380-82 (1992); </w:t>
      </w:r>
      <w:r>
        <w:rPr>
          <w:rFonts w:ascii="Times New Roman" w:hAnsi="Times New Roman" w:cs="Times New Roman"/>
          <w:i/>
          <w:iCs/>
          <w:color w:val="000000"/>
        </w:rPr>
        <w:t>Equitable Trust Co. v. Gallagher</w:t>
      </w:r>
      <w:r>
        <w:rPr>
          <w:rFonts w:ascii="Times New Roman" w:hAnsi="Times New Roman" w:cs="Times New Roman"/>
          <w:color w:val="000000"/>
        </w:rPr>
        <w:t xml:space="preserve">, Del. Supr., 99 A.2d 490, 492-93 (1953); </w:t>
      </w:r>
      <w:r>
        <w:rPr>
          <w:rFonts w:ascii="Times New Roman" w:hAnsi="Times New Roman" w:cs="Times New Roman"/>
          <w:i/>
          <w:iCs/>
          <w:color w:val="000000"/>
        </w:rPr>
        <w:t>Glenn v. Tidewater Associated Oil Co.</w:t>
      </w:r>
      <w:r>
        <w:rPr>
          <w:rFonts w:ascii="Times New Roman" w:hAnsi="Times New Roman" w:cs="Times New Roman"/>
          <w:color w:val="000000"/>
        </w:rPr>
        <w:t xml:space="preserve">, Del. Ch., 101 A.2d 339, 344 (1954)(adequacy of consideration not generally a concern of the court); </w:t>
      </w:r>
      <w:r>
        <w:rPr>
          <w:rFonts w:ascii="Times New Roman" w:hAnsi="Times New Roman" w:cs="Times New Roman"/>
          <w:i/>
          <w:iCs/>
          <w:color w:val="000000"/>
        </w:rPr>
        <w:t>Abbott v. Stephany Poultry Co.</w:t>
      </w:r>
      <w:r>
        <w:rPr>
          <w:rFonts w:ascii="Times New Roman" w:hAnsi="Times New Roman" w:cs="Times New Roman"/>
          <w:color w:val="000000"/>
        </w:rPr>
        <w:t xml:space="preserve">, Del. Super., 62 A.2d 243, 246 (1948); </w:t>
      </w:r>
      <w:r>
        <w:rPr>
          <w:rFonts w:ascii="Times New Roman" w:hAnsi="Times New Roman" w:cs="Times New Roman"/>
          <w:i/>
          <w:iCs/>
          <w:color w:val="000000"/>
        </w:rPr>
        <w:t>Affiliated Enterprises v. Waller</w:t>
      </w:r>
      <w:r>
        <w:rPr>
          <w:rFonts w:ascii="Times New Roman" w:hAnsi="Times New Roman" w:cs="Times New Roman"/>
          <w:color w:val="000000"/>
        </w:rPr>
        <w:t xml:space="preserve">, Del. Super., 5 A.2d 257, 259 (1939); </w:t>
      </w:r>
      <w:r>
        <w:rPr>
          <w:rFonts w:ascii="Times New Roman" w:hAnsi="Times New Roman" w:cs="Times New Roman"/>
          <w:i/>
          <w:iCs/>
          <w:color w:val="000000"/>
        </w:rPr>
        <w:t>American University v. Todd</w:t>
      </w:r>
      <w:r>
        <w:rPr>
          <w:rFonts w:ascii="Times New Roman" w:hAnsi="Times New Roman" w:cs="Times New Roman"/>
          <w:color w:val="000000"/>
        </w:rPr>
        <w:t xml:space="preserve">, Del. Super., 1 A.2d 339, 595 (1938).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Defenses - Mutual Mistake</w:t>
      </w:r>
      <w:r>
        <w:rPr>
          <w:rFonts w:ascii="Times New Roman" w:hAnsi="Times New Roman" w:cs="Times New Roman"/>
          <w:color w:val="000000"/>
        </w:rPr>
        <w:tab/>
        <w:t>' 19.8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MUTUAL MISTAKE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If the parties to a contract are both mistaken about an important fact, and if the mistake involves a basic assumption of the agreement and not merely an incidental matter, then the contract may be voided.  An important fact is one that, in light of the surrounding circumstances, would affect the decision-making of the parties.  The party complaining of the mistake must demonstrate a reasonable degree of diligence in discovering the necessary facts before the agreement was made.  Finally, the mistake itself must be shown by clear and convincing evidence.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You may find that the contract at issue is not enforceable only if you find:  </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(1) that [</w:t>
      </w:r>
      <w:r>
        <w:rPr>
          <w:rFonts w:ascii="Times New Roman" w:hAnsi="Times New Roman" w:cs="Times New Roman"/>
          <w:b/>
          <w:bCs/>
          <w:i/>
          <w:iCs/>
          <w:color w:val="000000"/>
        </w:rPr>
        <w:t>plaintiff's name</w:t>
      </w:r>
      <w:r>
        <w:rPr>
          <w:rFonts w:ascii="Times New Roman" w:hAnsi="Times New Roman" w:cs="Times New Roman"/>
          <w:color w:val="000000"/>
        </w:rPr>
        <w:t xml:space="preserve">] has shown by clear and convincing evidence that there was a mistake of fact about [__describe the alleged mistake of fact__]; </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(2) that the mistake of fact was important to the agreement between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 xml:space="preserve">]; and </w:t>
      </w:r>
    </w:p>
    <w:p w:rsidR="00286426" w:rsidRDefault="00286426">
      <w:pPr>
        <w:tabs>
          <w:tab w:val="left" w:pos="0"/>
          <w:tab w:val="left" w:pos="540"/>
          <w:tab w:val="left" w:pos="1080"/>
          <w:tab w:val="left" w:pos="1620"/>
          <w:tab w:val="left" w:pos="2160"/>
          <w:tab w:val="right" w:pos="9180"/>
          <w:tab w:val="left" w:pos="9360"/>
        </w:tabs>
        <w:spacing w:line="480" w:lineRule="auto"/>
        <w:ind w:left="540"/>
        <w:jc w:val="both"/>
        <w:rPr>
          <w:rFonts w:ascii="Times New Roman" w:hAnsi="Times New Roman" w:cs="Times New Roman"/>
          <w:color w:val="000000"/>
        </w:rPr>
      </w:pPr>
      <w:r>
        <w:rPr>
          <w:rFonts w:ascii="Times New Roman" w:hAnsi="Times New Roman" w:cs="Times New Roman"/>
          <w:color w:val="000000"/>
        </w:rPr>
        <w:t>(3) that [</w:t>
      </w:r>
      <w:r>
        <w:rPr>
          <w:rFonts w:ascii="Times New Roman" w:hAnsi="Times New Roman" w:cs="Times New Roman"/>
          <w:b/>
          <w:bCs/>
          <w:i/>
          <w:iCs/>
          <w:color w:val="000000"/>
        </w:rPr>
        <w:t>plaintiff's name</w:t>
      </w:r>
      <w:r>
        <w:rPr>
          <w:rFonts w:ascii="Times New Roman" w:hAnsi="Times New Roman" w:cs="Times New Roman"/>
          <w:color w:val="000000"/>
        </w:rPr>
        <w:t>] made a reasonable effort to discover the correct facts before entering the contract.</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Craft Builders, Inc. v. Ellis D. Taylor, Inc.</w:t>
      </w:r>
      <w:r>
        <w:rPr>
          <w:rFonts w:ascii="Times New Roman" w:hAnsi="Times New Roman" w:cs="Times New Roman"/>
          <w:color w:val="000000"/>
        </w:rPr>
        <w:t xml:space="preserve">, Del. Supr., 254 A.2d 233, 235 (1969)(mistake must be shown by clear and convincing evidence); </w:t>
      </w:r>
      <w:r>
        <w:rPr>
          <w:rFonts w:ascii="Times New Roman" w:hAnsi="Times New Roman" w:cs="Times New Roman"/>
          <w:i/>
          <w:iCs/>
          <w:color w:val="000000"/>
        </w:rPr>
        <w:t>McGuirk v. Ross</w:t>
      </w:r>
      <w:r>
        <w:rPr>
          <w:rFonts w:ascii="Times New Roman" w:hAnsi="Times New Roman" w:cs="Times New Roman"/>
          <w:color w:val="000000"/>
        </w:rPr>
        <w:t xml:space="preserve">, Del. Supr., 166 A.2d 429, 430 (1960); </w:t>
      </w:r>
      <w:r>
        <w:rPr>
          <w:rFonts w:ascii="Times New Roman" w:hAnsi="Times New Roman" w:cs="Times New Roman"/>
          <w:i/>
          <w:iCs/>
          <w:color w:val="000000"/>
        </w:rPr>
        <w:t>Matter of Enstar Corp.</w:t>
      </w:r>
      <w:r>
        <w:rPr>
          <w:rFonts w:ascii="Times New Roman" w:hAnsi="Times New Roman" w:cs="Times New Roman"/>
          <w:color w:val="000000"/>
        </w:rPr>
        <w:t xml:space="preserve">, Del. Ch., 593 A.2d 543, 551-52 (1991)(general discussion of elements of mutual mistake); </w:t>
      </w:r>
      <w:r>
        <w:rPr>
          <w:rFonts w:ascii="Times New Roman" w:hAnsi="Times New Roman" w:cs="Times New Roman"/>
          <w:i/>
          <w:iCs/>
          <w:color w:val="000000"/>
        </w:rPr>
        <w:t>Hendrick v. Lynn</w:t>
      </w:r>
      <w:r>
        <w:rPr>
          <w:rFonts w:ascii="Times New Roman" w:hAnsi="Times New Roman" w:cs="Times New Roman"/>
          <w:color w:val="000000"/>
        </w:rPr>
        <w:t xml:space="preserve">, Del. Ch., 144 A.2d 147, 150 (1958); </w:t>
      </w:r>
      <w:r>
        <w:rPr>
          <w:rFonts w:ascii="Times New Roman" w:hAnsi="Times New Roman" w:cs="Times New Roman"/>
          <w:i/>
          <w:iCs/>
          <w:color w:val="000000"/>
        </w:rPr>
        <w:t>Demetiades v. Kledarns</w:t>
      </w:r>
      <w:r>
        <w:rPr>
          <w:rFonts w:ascii="Times New Roman" w:hAnsi="Times New Roman" w:cs="Times New Roman"/>
          <w:color w:val="000000"/>
        </w:rPr>
        <w:t xml:space="preserve">, Del. Ch., 121 A.2d 293, 295-96 (1956)(formal writing stands unless through mutual mistake, or the mistake of another party with a contracting party, the agreement fails to express the contract actually made).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Defenses - Intoxicated Person</w:t>
      </w:r>
      <w:r>
        <w:rPr>
          <w:rFonts w:ascii="Times New Roman" w:hAnsi="Times New Roman" w:cs="Times New Roman"/>
          <w:color w:val="000000"/>
        </w:rPr>
        <w:tab/>
        <w:t>' 19.9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INTOXICATION - MENTAL INCAPACITY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If a party is intoxicated by alcohol or drugs when a contract is formed, that party may void the contract if his or her mental capacity was so impaired that he or she was unable to understand and act rationally in the particular transaction.  Merely being under the influence of intoxicating alcohol or drugs isn't enough reason to void a contract.  Similarly, ignorance about the nature of the contract isn't enough.  To void the contract, the intoxicated party must be so mentally impaired as to be incapable of understanding the subject and nature of the contract's terms at the time the agreement was made.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in light of the evidence whether [</w:t>
      </w:r>
      <w:r>
        <w:rPr>
          <w:rFonts w:ascii="Times New Roman" w:hAnsi="Times New Roman" w:cs="Times New Roman"/>
          <w:b/>
          <w:bCs/>
          <w:i/>
          <w:iCs/>
          <w:color w:val="000000"/>
        </w:rPr>
        <w:t>plaintiff's name</w:t>
      </w:r>
      <w:r>
        <w:rPr>
          <w:rFonts w:ascii="Times New Roman" w:hAnsi="Times New Roman" w:cs="Times New Roman"/>
          <w:color w:val="000000"/>
        </w:rPr>
        <w:t>] was mentally incapable of comprehending the contract to [__briefly describe terms of contract__] with [</w:t>
      </w:r>
      <w:r>
        <w:rPr>
          <w:rFonts w:ascii="Times New Roman" w:hAnsi="Times New Roman" w:cs="Times New Roman"/>
          <w:b/>
          <w:bCs/>
          <w:i/>
          <w:iCs/>
          <w:color w:val="000000"/>
        </w:rPr>
        <w:t>defendant's name</w:t>
      </w:r>
      <w:r>
        <w:rPr>
          <w:rFonts w:ascii="Times New Roman" w:hAnsi="Times New Roman" w:cs="Times New Roman"/>
          <w:color w:val="000000"/>
        </w:rPr>
        <w:t xml:space="preserve">] when the contract was formed.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Poole v. Hudson</w:t>
      </w:r>
      <w:r>
        <w:rPr>
          <w:rFonts w:ascii="Times New Roman" w:hAnsi="Times New Roman" w:cs="Times New Roman"/>
          <w:color w:val="000000"/>
        </w:rPr>
        <w:t xml:space="preserve">, Del. Super., 83 A.2d 703, 704 (1951)(mental incapacity due to use of prescription medicine may justify avoidance of contract, but intoxication or use of illegal drug use does not in itself result in incapacity); </w:t>
      </w:r>
      <w:r>
        <w:rPr>
          <w:rFonts w:ascii="Times New Roman" w:hAnsi="Times New Roman" w:cs="Times New Roman"/>
          <w:i/>
          <w:iCs/>
          <w:color w:val="000000"/>
        </w:rPr>
        <w:t>Poole v. Newark Trust Co.</w:t>
      </w:r>
      <w:r>
        <w:rPr>
          <w:rFonts w:ascii="Times New Roman" w:hAnsi="Times New Roman" w:cs="Times New Roman"/>
          <w:color w:val="000000"/>
        </w:rPr>
        <w:t xml:space="preserve">, Del. Super., 8 A.2d 10, 15-16 (1939)(insane persons); </w:t>
      </w:r>
      <w:r>
        <w:rPr>
          <w:rFonts w:ascii="Times New Roman" w:hAnsi="Times New Roman" w:cs="Times New Roman"/>
          <w:i/>
          <w:iCs/>
          <w:color w:val="000000"/>
        </w:rPr>
        <w:t>Warwick v. Addicks</w:t>
      </w:r>
      <w:r>
        <w:rPr>
          <w:rFonts w:ascii="Times New Roman" w:hAnsi="Times New Roman" w:cs="Times New Roman"/>
          <w:color w:val="000000"/>
        </w:rPr>
        <w:t xml:space="preserve">, Del. Super., 157 A. 205, 207 (1931)(before capacity to contract is destroyed by unsoundness of mind, reasoning powers must be so impaired as to be incapable of comprehending and acting rationally in the transaction).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Defenses - Duress / Undue Influence</w:t>
      </w:r>
      <w:r>
        <w:rPr>
          <w:rFonts w:ascii="Times New Roman" w:hAnsi="Times New Roman" w:cs="Times New Roman"/>
          <w:color w:val="000000"/>
        </w:rPr>
        <w:tab/>
        <w:t>' 19.10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DURESS - UNDUE INFLUENCE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person whose agreement to a contract was brought about by [__duress / undue influence__] that denied the person's free choice is not bound by that agreement.  [__Duress / undue influence__] has four elements: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 a person subject to [__duress / undue influence__];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an opportunity to exercise [__duress / undue influence__];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3) a disposition of the alleged oppressor to exert this influence;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4) a result indicating the presence of [__duress / undue influence__].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Ordinary persuasion or argument does not amount to [__duress / undue influence__].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exercised force or undue influence that denied [</w:t>
      </w:r>
      <w:r>
        <w:rPr>
          <w:rFonts w:ascii="Times New Roman" w:hAnsi="Times New Roman" w:cs="Times New Roman"/>
          <w:b/>
          <w:bCs/>
          <w:i/>
          <w:iCs/>
          <w:color w:val="000000"/>
        </w:rPr>
        <w:t>plaintiff's name</w:t>
      </w:r>
      <w:r>
        <w:rPr>
          <w:rFonts w:ascii="Times New Roman" w:hAnsi="Times New Roman" w:cs="Times New Roman"/>
          <w:color w:val="000000"/>
        </w:rPr>
        <w:t>] a free choice in making [</w:t>
      </w:r>
      <w:r>
        <w:rPr>
          <w:rFonts w:ascii="Times New Roman" w:hAnsi="Times New Roman" w:cs="Times New Roman"/>
          <w:b/>
          <w:bCs/>
          <w:i/>
          <w:iCs/>
          <w:color w:val="000000"/>
        </w:rPr>
        <w:t>his/her</w:t>
      </w:r>
      <w:r>
        <w:rPr>
          <w:rFonts w:ascii="Times New Roman" w:hAnsi="Times New Roman" w:cs="Times New Roman"/>
          <w:color w:val="000000"/>
        </w:rPr>
        <w:t>] decision, then you may find that the contract was made under [__duress / undue influence__] and is void.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Ryan v. Weiner</w:t>
      </w:r>
      <w:r>
        <w:rPr>
          <w:rFonts w:ascii="Times New Roman" w:hAnsi="Times New Roman" w:cs="Times New Roman"/>
          <w:color w:val="000000"/>
        </w:rPr>
        <w:t xml:space="preserve">, Del. Ch., 610 A.2d 1377, 1380 (1992); </w:t>
      </w:r>
      <w:r>
        <w:rPr>
          <w:rFonts w:ascii="Times New Roman" w:hAnsi="Times New Roman" w:cs="Times New Roman"/>
          <w:i/>
          <w:iCs/>
          <w:color w:val="000000"/>
        </w:rPr>
        <w:t>Robert O. v. Ecmel A.</w:t>
      </w:r>
      <w:r>
        <w:rPr>
          <w:rFonts w:ascii="Times New Roman" w:hAnsi="Times New Roman" w:cs="Times New Roman"/>
          <w:color w:val="000000"/>
        </w:rPr>
        <w:t xml:space="preserve">, Del. Supr., 460 A.2d 1321, 1323 (1983)(general discussion of elements of claim of undue influence); </w:t>
      </w:r>
      <w:r>
        <w:rPr>
          <w:rFonts w:ascii="Times New Roman" w:hAnsi="Times New Roman" w:cs="Times New Roman"/>
          <w:i/>
          <w:iCs/>
          <w:color w:val="000000"/>
        </w:rPr>
        <w:t>Fowler v. Mumford</w:t>
      </w:r>
      <w:r>
        <w:rPr>
          <w:rFonts w:ascii="Times New Roman" w:hAnsi="Times New Roman" w:cs="Times New Roman"/>
          <w:color w:val="000000"/>
        </w:rPr>
        <w:t xml:space="preserve">, Del. Super., 102 A.2d 535, 538 (1954)(acts constituting duress must be wrongful, unless excepted by statutory rule); </w:t>
      </w:r>
      <w:r>
        <w:rPr>
          <w:rFonts w:ascii="Times New Roman" w:hAnsi="Times New Roman" w:cs="Times New Roman"/>
          <w:i/>
          <w:iCs/>
          <w:color w:val="000000"/>
        </w:rPr>
        <w:t>Fluharty v. Fluharty</w:t>
      </w:r>
      <w:r>
        <w:rPr>
          <w:rFonts w:ascii="Times New Roman" w:hAnsi="Times New Roman" w:cs="Times New Roman"/>
          <w:color w:val="000000"/>
        </w:rPr>
        <w:t xml:space="preserve">, Del. Super., 193 A. 838, 840 (1937)(acts which are not actually violent or threaten violence, may still constitute coercion if they override the other party's judgment and will).  </w:t>
      </w:r>
      <w:r>
        <w:rPr>
          <w:rFonts w:ascii="Times New Roman" w:hAnsi="Times New Roman" w:cs="Times New Roman"/>
          <w:i/>
          <w:iCs/>
          <w:color w:val="000000"/>
        </w:rPr>
        <w:t>See also</w:t>
      </w:r>
      <w:r>
        <w:rPr>
          <w:rFonts w:ascii="Times New Roman" w:hAnsi="Times New Roman" w:cs="Times New Roman"/>
          <w:color w:val="000000"/>
        </w:rPr>
        <w:t xml:space="preserve"> 31 </w:t>
      </w:r>
      <w:r>
        <w:rPr>
          <w:rFonts w:ascii="Times New Roman" w:hAnsi="Times New Roman" w:cs="Times New Roman"/>
          <w:i/>
          <w:iCs/>
          <w:color w:val="000000"/>
        </w:rPr>
        <w:t>Del. C.</w:t>
      </w:r>
      <w:r>
        <w:rPr>
          <w:rFonts w:ascii="Times New Roman" w:hAnsi="Times New Roman" w:cs="Times New Roman"/>
          <w:color w:val="000000"/>
        </w:rPr>
        <w:t xml:space="preserve"> ' 3913 (exploitation of an infirm adult).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Contract Defenses - Undue Influence- Confidential Relationship</w:t>
      </w:r>
      <w:r>
        <w:rPr>
          <w:rFonts w:ascii="Times New Roman" w:hAnsi="Times New Roman" w:cs="Times New Roman"/>
          <w:color w:val="000000"/>
        </w:rPr>
        <w:tab/>
        <w:t>' 19.11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UNDUE INFLUENCE - CONFIDENTIAL RELATIONSHIP</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the parties to a transaction stand in a confidential relationship with each other, there is a presumption that the transaction is not valid if the person in the superior position obtains a benefit at the expense of the person in the inferior position when the person in the inferior position has not had the benefit of competent independent advice in the matter.  The person in the superior position has a duty to advise the other to seek independent advice and, when this advice is indispensable, to see that the advice was obtained before proceeding with the transaction.  Confidential relationships are those, for example, between an attorney and a client; a doctor and a patient; a stockbroker and a customer.   Competent independent advice means the advice of an attorney or other professional who is able to provide unbiased and complete information about the transaction and who has no personal interest in it.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a confidential relationship of [__describe relationship__] existed between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  You must decide whether [</w:t>
      </w:r>
      <w:r>
        <w:rPr>
          <w:rFonts w:ascii="Times New Roman" w:hAnsi="Times New Roman" w:cs="Times New Roman"/>
          <w:b/>
          <w:bCs/>
          <w:i/>
          <w:iCs/>
          <w:color w:val="000000"/>
        </w:rPr>
        <w:t>defendant's name</w:t>
      </w:r>
      <w:r>
        <w:rPr>
          <w:rFonts w:ascii="Times New Roman" w:hAnsi="Times New Roman" w:cs="Times New Roman"/>
          <w:color w:val="000000"/>
        </w:rPr>
        <w:t>] benefitted at the expense of [</w:t>
      </w:r>
      <w:r>
        <w:rPr>
          <w:rFonts w:ascii="Times New Roman" w:hAnsi="Times New Roman" w:cs="Times New Roman"/>
          <w:b/>
          <w:bCs/>
          <w:i/>
          <w:iCs/>
          <w:color w:val="000000"/>
        </w:rPr>
        <w:t>plaintiff's name</w:t>
      </w:r>
      <w:r>
        <w:rPr>
          <w:rFonts w:ascii="Times New Roman" w:hAnsi="Times New Roman" w:cs="Times New Roman"/>
          <w:color w:val="000000"/>
        </w:rPr>
        <w:t>] from [__describe transaction__] arising out of this relationship, and whether [</w:t>
      </w:r>
      <w:r>
        <w:rPr>
          <w:rFonts w:ascii="Times New Roman" w:hAnsi="Times New Roman" w:cs="Times New Roman"/>
          <w:b/>
          <w:bCs/>
          <w:i/>
          <w:iCs/>
          <w:color w:val="000000"/>
        </w:rPr>
        <w:t>plaintiff's name</w:t>
      </w:r>
      <w:r>
        <w:rPr>
          <w:rFonts w:ascii="Times New Roman" w:hAnsi="Times New Roman" w:cs="Times New Roman"/>
          <w:color w:val="000000"/>
        </w:rPr>
        <w:t>] received competent independent advice before entering into the agreement with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Robert O. v. Ecmel A.</w:t>
      </w:r>
      <w:r>
        <w:rPr>
          <w:rFonts w:ascii="Times New Roman" w:hAnsi="Times New Roman" w:cs="Times New Roman"/>
          <w:color w:val="000000"/>
        </w:rPr>
        <w:t xml:space="preserve">, Del. Supr., 460 A.2d 1321, 1323 (1983); </w:t>
      </w:r>
      <w:r>
        <w:rPr>
          <w:rFonts w:ascii="Times New Roman" w:hAnsi="Times New Roman" w:cs="Times New Roman"/>
          <w:i/>
          <w:iCs/>
          <w:color w:val="000000"/>
        </w:rPr>
        <w:t>Peyton v. William C. Peyton Corp.</w:t>
      </w:r>
      <w:r>
        <w:rPr>
          <w:rFonts w:ascii="Times New Roman" w:hAnsi="Times New Roman" w:cs="Times New Roman"/>
          <w:color w:val="000000"/>
        </w:rPr>
        <w:t xml:space="preserve">, Del. Supr., 7 A.2d 737, 746-47 (1939)(reviewing the general duties in a confidential relationship); </w:t>
      </w:r>
      <w:r>
        <w:rPr>
          <w:rFonts w:ascii="Times New Roman" w:hAnsi="Times New Roman" w:cs="Times New Roman"/>
          <w:i/>
          <w:iCs/>
          <w:color w:val="000000"/>
        </w:rPr>
        <w:t>Swain v. Moore</w:t>
      </w:r>
      <w:r>
        <w:rPr>
          <w:rFonts w:ascii="Times New Roman" w:hAnsi="Times New Roman" w:cs="Times New Roman"/>
          <w:color w:val="000000"/>
        </w:rPr>
        <w:t xml:space="preserve">, Del. Ch., 71 A.2d 264, 267-68 (1950).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Defenses - Minors</w:t>
      </w:r>
      <w:r>
        <w:rPr>
          <w:rFonts w:ascii="Times New Roman" w:hAnsi="Times New Roman" w:cs="Times New Roman"/>
          <w:color w:val="000000"/>
        </w:rPr>
        <w:tab/>
        <w:t>' 19.12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MINORS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Persons must be 18 years old before they can enter into contracts that are legally binding.  But an exception to this rule exists for minors who must enter into contracts to obtain things indispensable to living, such as food, shelter, and clothing.  In law, these things are known as "necessaries."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the contract between [</w:t>
      </w:r>
      <w:r>
        <w:rPr>
          <w:rFonts w:ascii="Times New Roman" w:hAnsi="Times New Roman" w:cs="Times New Roman"/>
          <w:b/>
          <w:bCs/>
          <w:i/>
          <w:iCs/>
          <w:color w:val="000000"/>
        </w:rPr>
        <w:t>minor's name</w:t>
      </w:r>
      <w:r>
        <w:rPr>
          <w:rFonts w:ascii="Times New Roman" w:hAnsi="Times New Roman" w:cs="Times New Roman"/>
          <w:color w:val="000000"/>
        </w:rPr>
        <w:t>] and [</w:t>
      </w:r>
      <w:r>
        <w:rPr>
          <w:rFonts w:ascii="Times New Roman" w:hAnsi="Times New Roman" w:cs="Times New Roman"/>
          <w:b/>
          <w:bCs/>
          <w:i/>
          <w:iCs/>
          <w:color w:val="000000"/>
        </w:rPr>
        <w:t>other party's name</w:t>
      </w:r>
      <w:r>
        <w:rPr>
          <w:rFonts w:ascii="Times New Roman" w:hAnsi="Times New Roman" w:cs="Times New Roman"/>
          <w:color w:val="000000"/>
        </w:rPr>
        <w:t>] was made for the purpose of securing necessaries.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Bloxam v. Lank</w:t>
      </w:r>
      <w:r>
        <w:rPr>
          <w:rFonts w:ascii="Times New Roman" w:hAnsi="Times New Roman" w:cs="Times New Roman"/>
          <w:color w:val="000000"/>
        </w:rPr>
        <w:t xml:space="preserve">, Del. Comm. Pl., 2 Del. Cas. 226 (1796)(infants generally not bound except for necessaries).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Defenses - Fraud</w:t>
      </w:r>
      <w:r>
        <w:rPr>
          <w:rFonts w:ascii="Times New Roman" w:hAnsi="Times New Roman" w:cs="Times New Roman"/>
          <w:color w:val="000000"/>
        </w:rPr>
        <w:tab/>
        <w:t>' 19.13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FRAUD OR MISREPRESENTATION BY A PARTY INVALIDATES CONTRACT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there is a misrepresentation when a contract is being formed, the contract is void.  So, if you find that [</w:t>
      </w:r>
      <w:r>
        <w:rPr>
          <w:rFonts w:ascii="Times New Roman" w:hAnsi="Times New Roman" w:cs="Times New Roman"/>
          <w:b/>
          <w:bCs/>
          <w:i/>
          <w:iCs/>
          <w:color w:val="000000"/>
        </w:rPr>
        <w:t>defendant's name</w:t>
      </w:r>
      <w:r>
        <w:rPr>
          <w:rFonts w:ascii="Times New Roman" w:hAnsi="Times New Roman" w:cs="Times New Roman"/>
          <w:color w:val="000000"/>
        </w:rPr>
        <w:t>] was involved in acts of intentional or negligent misrepresentation when the contract was formed, then you must find that there has been a breach of contract entitling [</w:t>
      </w:r>
      <w:r>
        <w:rPr>
          <w:rFonts w:ascii="Times New Roman" w:hAnsi="Times New Roman" w:cs="Times New Roman"/>
          <w:b/>
          <w:bCs/>
          <w:i/>
          <w:iCs/>
          <w:color w:val="000000"/>
        </w:rPr>
        <w:t>plaintiff's name</w:t>
      </w:r>
      <w:r>
        <w:rPr>
          <w:rFonts w:ascii="Times New Roman" w:hAnsi="Times New Roman" w:cs="Times New Roman"/>
          <w:color w:val="000000"/>
        </w:rPr>
        <w:t>] to an award of contractual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on the other hand, you find that [</w:t>
      </w:r>
      <w:r>
        <w:rPr>
          <w:rFonts w:ascii="Times New Roman" w:hAnsi="Times New Roman" w:cs="Times New Roman"/>
          <w:b/>
          <w:bCs/>
          <w:i/>
          <w:iCs/>
          <w:color w:val="000000"/>
        </w:rPr>
        <w:t>defendant's name</w:t>
      </w:r>
      <w:r>
        <w:rPr>
          <w:rFonts w:ascii="Times New Roman" w:hAnsi="Times New Roman" w:cs="Times New Roman"/>
          <w:color w:val="000000"/>
        </w:rPr>
        <w:t xml:space="preserve">] was involved in acts of misrepresentation when the contract was formed, but that those misrepresentations were not done purposely or negligently, but rather unintentionally, then the contract is void only if you find: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 that there was in fact an unintentional misrepresentation;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 that the misrepresentation was important to the contract's essential purpose;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that the misrepresentation induced [</w:t>
      </w:r>
      <w:r>
        <w:rPr>
          <w:rFonts w:ascii="Times New Roman" w:hAnsi="Times New Roman" w:cs="Times New Roman"/>
          <w:b/>
          <w:bCs/>
          <w:i/>
          <w:iCs/>
          <w:color w:val="000000"/>
        </w:rPr>
        <w:t>plaintiff's name</w:t>
      </w:r>
      <w:r>
        <w:rPr>
          <w:rFonts w:ascii="Times New Roman" w:hAnsi="Times New Roman" w:cs="Times New Roman"/>
          <w:color w:val="000000"/>
        </w:rPr>
        <w:t xml:space="preserve">] to enter into the contract; and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 that [</w:t>
      </w:r>
      <w:r>
        <w:rPr>
          <w:rFonts w:ascii="Times New Roman" w:hAnsi="Times New Roman" w:cs="Times New Roman"/>
          <w:b/>
          <w:bCs/>
          <w:i/>
          <w:iCs/>
          <w:color w:val="000000"/>
        </w:rPr>
        <w:t>plaintiff's name</w:t>
      </w:r>
      <w:r>
        <w:rPr>
          <w:rFonts w:ascii="Times New Roman" w:hAnsi="Times New Roman" w:cs="Times New Roman"/>
          <w:color w:val="000000"/>
        </w:rPr>
        <w:t>] acted reasonably in entering into the contract given the misrepresentation made.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Kern v. NCD Indus., Inc.,</w:t>
      </w:r>
      <w:r>
        <w:rPr>
          <w:rFonts w:ascii="Times New Roman" w:hAnsi="Times New Roman" w:cs="Times New Roman"/>
          <w:color w:val="000000"/>
        </w:rPr>
        <w:t xml:space="preserve"> Del. Ch., 316 A.2d 576, 582 (1973); </w:t>
      </w:r>
      <w:r>
        <w:rPr>
          <w:rFonts w:ascii="Times New Roman" w:hAnsi="Times New Roman" w:cs="Times New Roman"/>
          <w:i/>
          <w:iCs/>
          <w:color w:val="000000"/>
        </w:rPr>
        <w:t>Stevens v. Johnston</w:t>
      </w:r>
      <w:r>
        <w:rPr>
          <w:rFonts w:ascii="Times New Roman" w:hAnsi="Times New Roman" w:cs="Times New Roman"/>
          <w:color w:val="000000"/>
        </w:rPr>
        <w:t xml:space="preserve">, Del. Ch., 117 A.2d 540, 542 (1955); </w:t>
      </w:r>
      <w:r>
        <w:rPr>
          <w:rFonts w:ascii="Times New Roman" w:hAnsi="Times New Roman" w:cs="Times New Roman"/>
          <w:i/>
          <w:iCs/>
          <w:color w:val="000000"/>
        </w:rPr>
        <w:t>Hegarty v. American Commonwealth Power Corp.</w:t>
      </w:r>
      <w:r>
        <w:rPr>
          <w:rFonts w:ascii="Times New Roman" w:hAnsi="Times New Roman" w:cs="Times New Roman"/>
          <w:color w:val="000000"/>
        </w:rPr>
        <w:t xml:space="preserve">, Del. Ch., 163 A. 616, 618-19 (1932); </w:t>
      </w:r>
      <w:r>
        <w:rPr>
          <w:rFonts w:ascii="Times New Roman" w:hAnsi="Times New Roman" w:cs="Times New Roman"/>
          <w:i/>
          <w:iCs/>
          <w:color w:val="000000"/>
        </w:rPr>
        <w:t>Travers v. Artic Roofing</w:t>
      </w:r>
      <w:r>
        <w:rPr>
          <w:rFonts w:ascii="Times New Roman" w:hAnsi="Times New Roman" w:cs="Times New Roman"/>
          <w:color w:val="000000"/>
        </w:rPr>
        <w:t xml:space="preserve">, Del. Super., 27 A.2d 78, 80 (1942), </w:t>
      </w:r>
      <w:r>
        <w:rPr>
          <w:rFonts w:ascii="Times New Roman" w:hAnsi="Times New Roman" w:cs="Times New Roman"/>
          <w:i/>
          <w:iCs/>
          <w:color w:val="000000"/>
        </w:rPr>
        <w:t>aff'd</w:t>
      </w:r>
      <w:r>
        <w:rPr>
          <w:rFonts w:ascii="Times New Roman" w:hAnsi="Times New Roman" w:cs="Times New Roman"/>
          <w:color w:val="000000"/>
        </w:rPr>
        <w:t xml:space="preserve">, Del. Supr., 32 A.2d 559; </w:t>
      </w:r>
      <w:r>
        <w:rPr>
          <w:rFonts w:ascii="Times New Roman" w:hAnsi="Times New Roman" w:cs="Times New Roman"/>
          <w:i/>
          <w:iCs/>
          <w:color w:val="000000"/>
        </w:rPr>
        <w:t>but see Eastern States Petroleum Co. v. Universal Oil Products Co.</w:t>
      </w:r>
      <w:r>
        <w:rPr>
          <w:rFonts w:ascii="Times New Roman" w:hAnsi="Times New Roman" w:cs="Times New Roman"/>
          <w:color w:val="000000"/>
        </w:rPr>
        <w:t xml:space="preserve">, Del. Ch., 49 A.2d 612, 616 (1946)(defrauded complainant cannot accept benefits of transaction and shirk its disadvantages).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Promissory Estoppel</w:t>
      </w:r>
      <w:r>
        <w:rPr>
          <w:rFonts w:ascii="Times New Roman" w:hAnsi="Times New Roman" w:cs="Times New Roman"/>
          <w:color w:val="000000"/>
        </w:rPr>
        <w:tab/>
        <w:t>' 19.14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PROMISSORY ESTOPPEL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If someone makes a promise to a person who reasonably relies on that promise and who later takes an action to that person's detriment, then the one making the promise is obligated to fulfill the promise.  A promise is a declaration by which a person agrees to perform or refrain from doing a specified act.  Mere expressions of opinion, expectation, or assumption are not promises.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from the evidence whether [</w:t>
      </w:r>
      <w:r>
        <w:rPr>
          <w:rFonts w:ascii="Times New Roman" w:hAnsi="Times New Roman" w:cs="Times New Roman"/>
          <w:b/>
          <w:bCs/>
          <w:i/>
          <w:iCs/>
          <w:color w:val="000000"/>
        </w:rPr>
        <w:t>defendant's name</w:t>
      </w:r>
      <w:r>
        <w:rPr>
          <w:rFonts w:ascii="Times New Roman" w:hAnsi="Times New Roman" w:cs="Times New Roman"/>
          <w:color w:val="000000"/>
        </w:rPr>
        <w:t>] made a promise to [</w:t>
      </w:r>
      <w:r>
        <w:rPr>
          <w:rFonts w:ascii="Times New Roman" w:hAnsi="Times New Roman" w:cs="Times New Roman"/>
          <w:b/>
          <w:bCs/>
          <w:i/>
          <w:iCs/>
          <w:color w:val="000000"/>
        </w:rPr>
        <w:t>plaintiff's name</w:t>
      </w:r>
      <w:r>
        <w:rPr>
          <w:rFonts w:ascii="Times New Roman" w:hAnsi="Times New Roman" w:cs="Times New Roman"/>
          <w:color w:val="000000"/>
        </w:rPr>
        <w:t>] to [__describe alleged promise__].  If you find that such a promise was made and that [</w:t>
      </w:r>
      <w:r>
        <w:rPr>
          <w:rFonts w:ascii="Times New Roman" w:hAnsi="Times New Roman" w:cs="Times New Roman"/>
          <w:b/>
          <w:bCs/>
          <w:i/>
          <w:iCs/>
          <w:color w:val="000000"/>
        </w:rPr>
        <w:t>plaintiff's name</w:t>
      </w:r>
      <w:r>
        <w:rPr>
          <w:rFonts w:ascii="Times New Roman" w:hAnsi="Times New Roman" w:cs="Times New Roman"/>
          <w:color w:val="000000"/>
        </w:rPr>
        <w:t>] relied on it to [</w:t>
      </w:r>
      <w:r>
        <w:rPr>
          <w:rFonts w:ascii="Times New Roman" w:hAnsi="Times New Roman" w:cs="Times New Roman"/>
          <w:b/>
          <w:bCs/>
          <w:i/>
          <w:iCs/>
          <w:color w:val="000000"/>
        </w:rPr>
        <w:t>his/her/its</w:t>
      </w:r>
      <w:r>
        <w:rPr>
          <w:rFonts w:ascii="Times New Roman" w:hAnsi="Times New Roman" w:cs="Times New Roman"/>
          <w:color w:val="000000"/>
        </w:rPr>
        <w:t>] detriment, then you may award [</w:t>
      </w:r>
      <w:r>
        <w:rPr>
          <w:rFonts w:ascii="Times New Roman" w:hAnsi="Times New Roman" w:cs="Times New Roman"/>
          <w:b/>
          <w:bCs/>
          <w:i/>
          <w:iCs/>
          <w:color w:val="000000"/>
        </w:rPr>
        <w:t>plaintiff's name</w:t>
      </w:r>
      <w:r>
        <w:rPr>
          <w:rFonts w:ascii="Times New Roman" w:hAnsi="Times New Roman" w:cs="Times New Roman"/>
          <w:color w:val="000000"/>
        </w:rPr>
        <w:t>] damages for the detriment suffered as a result of [</w:t>
      </w:r>
      <w:r>
        <w:rPr>
          <w:rFonts w:ascii="Times New Roman" w:hAnsi="Times New Roman" w:cs="Times New Roman"/>
          <w:b/>
          <w:bCs/>
          <w:i/>
          <w:iCs/>
          <w:color w:val="000000"/>
        </w:rPr>
        <w:t>defendant's name</w:t>
      </w:r>
      <w:r>
        <w:rPr>
          <w:rFonts w:ascii="Times New Roman" w:hAnsi="Times New Roman" w:cs="Times New Roman"/>
          <w:color w:val="000000"/>
        </w:rPr>
        <w:t>]'s failure to fulfill [</w:t>
      </w:r>
      <w:r>
        <w:rPr>
          <w:rFonts w:ascii="Times New Roman" w:hAnsi="Times New Roman" w:cs="Times New Roman"/>
          <w:b/>
          <w:bCs/>
          <w:i/>
          <w:iCs/>
          <w:color w:val="000000"/>
        </w:rPr>
        <w:t>his/her/its</w:t>
      </w:r>
      <w:r>
        <w:rPr>
          <w:rFonts w:ascii="Times New Roman" w:hAnsi="Times New Roman" w:cs="Times New Roman"/>
          <w:color w:val="000000"/>
        </w:rPr>
        <w:t>] promise.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Haveg Corp. v. Guyer</w:t>
      </w:r>
      <w:r>
        <w:rPr>
          <w:rFonts w:ascii="Times New Roman" w:hAnsi="Times New Roman" w:cs="Times New Roman"/>
          <w:color w:val="000000"/>
        </w:rPr>
        <w:t xml:space="preserve">, Del. Supr., 226 A.2d 231, 236-37 (1967); </w:t>
      </w:r>
      <w:r>
        <w:rPr>
          <w:rFonts w:ascii="Times New Roman" w:hAnsi="Times New Roman" w:cs="Times New Roman"/>
          <w:i/>
          <w:iCs/>
          <w:color w:val="000000"/>
        </w:rPr>
        <w:t>Hessler, Inc. v. Farrell</w:t>
      </w:r>
      <w:r>
        <w:rPr>
          <w:rFonts w:ascii="Times New Roman" w:hAnsi="Times New Roman" w:cs="Times New Roman"/>
          <w:color w:val="000000"/>
        </w:rPr>
        <w:t xml:space="preserve">, Del. Supr., 226 A.2d 708, 711 (1967); </w:t>
      </w:r>
      <w:r>
        <w:rPr>
          <w:rFonts w:ascii="Times New Roman" w:hAnsi="Times New Roman" w:cs="Times New Roman"/>
          <w:i/>
          <w:iCs/>
          <w:color w:val="000000"/>
        </w:rPr>
        <w:t>Metropolitan Convoy v. Chrysler Corp.</w:t>
      </w:r>
      <w:r>
        <w:rPr>
          <w:rFonts w:ascii="Times New Roman" w:hAnsi="Times New Roman" w:cs="Times New Roman"/>
          <w:color w:val="000000"/>
        </w:rPr>
        <w:t xml:space="preserve">, Del. Supr., 208 A.2d 519, 521 (1965); </w:t>
      </w:r>
      <w:r>
        <w:rPr>
          <w:rFonts w:ascii="Times New Roman" w:hAnsi="Times New Roman" w:cs="Times New Roman"/>
          <w:i/>
          <w:iCs/>
          <w:color w:val="000000"/>
        </w:rPr>
        <w:t>Danby v. Osteopathic Hosp. Ass'n of Delaware</w:t>
      </w:r>
      <w:r>
        <w:rPr>
          <w:rFonts w:ascii="Times New Roman" w:hAnsi="Times New Roman" w:cs="Times New Roman"/>
          <w:color w:val="000000"/>
        </w:rPr>
        <w:t xml:space="preserve">, Del. Supr., 104 A.2d 903, 907 (1954)(promise to a charity); </w:t>
      </w:r>
      <w:r>
        <w:rPr>
          <w:rFonts w:ascii="Times New Roman" w:hAnsi="Times New Roman" w:cs="Times New Roman"/>
          <w:i/>
          <w:iCs/>
          <w:color w:val="000000"/>
        </w:rPr>
        <w:t>Borish v. Graham</w:t>
      </w:r>
      <w:r>
        <w:rPr>
          <w:rFonts w:ascii="Times New Roman" w:hAnsi="Times New Roman" w:cs="Times New Roman"/>
          <w:color w:val="000000"/>
        </w:rPr>
        <w:t xml:space="preserve">, Del. Super., 655 A.2d 831, 835-36 (1994).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i/>
          <w:iCs/>
          <w:color w:val="000000"/>
        </w:rPr>
        <w:t>Reeder v. Sanford School, Inc.</w:t>
      </w:r>
      <w:r>
        <w:rPr>
          <w:rFonts w:ascii="Times New Roman" w:hAnsi="Times New Roman" w:cs="Times New Roman"/>
          <w:color w:val="000000"/>
        </w:rPr>
        <w:t xml:space="preserve">, Del. Super., 397 A.2d 139, 141 (1979)(indicating that claim in estoppel requires proof by clear and convincing evidence).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Construction of Ambiguous Terms</w:t>
      </w:r>
      <w:r>
        <w:rPr>
          <w:rFonts w:ascii="Times New Roman" w:hAnsi="Times New Roman" w:cs="Times New Roman"/>
          <w:color w:val="000000"/>
        </w:rPr>
        <w:tab/>
        <w:t>' 19.15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CONSTRUCTION OF AMBIGUOUS TERMS - BREACH OF CONTRACT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Construction of terms and the existence of any ambiguities in a contract are generally questions of law for the court to decide.  On the other hand, questions of whether a contract exists or whether a party fulfilled the contract's requirements are issues of fact for a jury to decide.  The following discussion reviews the basics of construction as applied to contracts.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[There are certain rules to consider in interpreting contractual terms that appear ambiguous or unclear.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First, if the party that drafted the language of the contract can be determined, the language must be construed most strongly against that party.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Second, if the contract's language is susceptible of two constructions, one of which makes it a fair, customary, and reasonable contract that a prudent person would make, while the second interpretation makes the contract inequi</w:t>
      </w:r>
      <w:r>
        <w:rPr>
          <w:rFonts w:ascii="Times New Roman" w:hAnsi="Times New Roman" w:cs="Times New Roman"/>
          <w:color w:val="000000"/>
        </w:rPr>
        <w:softHyphen/>
        <w:t>table, unusual, or one that a prudent person would likely not make, the first interpreta</w:t>
      </w:r>
      <w:r>
        <w:rPr>
          <w:rFonts w:ascii="Times New Roman" w:hAnsi="Times New Roman" w:cs="Times New Roman"/>
          <w:color w:val="000000"/>
        </w:rPr>
        <w:softHyphen/>
        <w:t>tion must be preferred.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Third, to determine the parties' intent when there are ambiguous terms, the jury will look to the construction given to the terms by the parties as shown through their conduct during the period after the contract allegedly became effective and before the institution of this lawsuit.  The parties' conduct after a contract is made should be given great weight in determining its meaning.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Finally, explanatory circumstances existing when the contract was allegedly made may be considered in order to determine the parties' probable intent.]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Rhone-Poulenc v. American Motorists Ins. Co.</w:t>
      </w:r>
      <w:r>
        <w:rPr>
          <w:rFonts w:ascii="Times New Roman" w:hAnsi="Times New Roman" w:cs="Times New Roman"/>
          <w:color w:val="000000"/>
        </w:rPr>
        <w:t xml:space="preserve">, Del. Supr., 616 A.2d 1192, 1195 (1992)(discussing rules of construction); </w:t>
      </w:r>
      <w:r>
        <w:rPr>
          <w:rFonts w:ascii="Times New Roman" w:hAnsi="Times New Roman" w:cs="Times New Roman"/>
          <w:i/>
          <w:iCs/>
          <w:color w:val="000000"/>
        </w:rPr>
        <w:t>Graham v. State Farm Mut. Auto Ins. Co.</w:t>
      </w:r>
      <w:r>
        <w:rPr>
          <w:rFonts w:ascii="Times New Roman" w:hAnsi="Times New Roman" w:cs="Times New Roman"/>
          <w:color w:val="000000"/>
        </w:rPr>
        <w:t xml:space="preserve">, Del. Supr., 565 A.2d 908, 912 (1989)(same); </w:t>
      </w:r>
      <w:r>
        <w:rPr>
          <w:rFonts w:ascii="Times New Roman" w:hAnsi="Times New Roman" w:cs="Times New Roman"/>
          <w:i/>
          <w:iCs/>
          <w:color w:val="000000"/>
        </w:rPr>
        <w:t>Artesian Water Co. v. State Dep't of Highways &amp; Trans.</w:t>
      </w:r>
      <w:r>
        <w:rPr>
          <w:rFonts w:ascii="Times New Roman" w:hAnsi="Times New Roman" w:cs="Times New Roman"/>
          <w:color w:val="000000"/>
        </w:rPr>
        <w:t xml:space="preserve">, Del. Supr., 330 A.2d 441, 443 (1974)(same); </w:t>
      </w:r>
      <w:r>
        <w:rPr>
          <w:rFonts w:ascii="Times New Roman" w:hAnsi="Times New Roman" w:cs="Times New Roman"/>
          <w:i/>
          <w:iCs/>
          <w:color w:val="000000"/>
        </w:rPr>
        <w:t>State v. Dabson</w:t>
      </w:r>
      <w:r>
        <w:rPr>
          <w:rFonts w:ascii="Times New Roman" w:hAnsi="Times New Roman" w:cs="Times New Roman"/>
          <w:color w:val="000000"/>
        </w:rPr>
        <w:t xml:space="preserve">, Del. Supr., 217 A.2d 497, 500 (1966); </w:t>
      </w:r>
      <w:r>
        <w:rPr>
          <w:rFonts w:ascii="Times New Roman" w:hAnsi="Times New Roman" w:cs="Times New Roman"/>
          <w:i/>
          <w:iCs/>
          <w:color w:val="000000"/>
        </w:rPr>
        <w:t>B.S.F. Co. v. Philadelphia Nat. Bank Co.</w:t>
      </w:r>
      <w:r>
        <w:rPr>
          <w:rFonts w:ascii="Times New Roman" w:hAnsi="Times New Roman" w:cs="Times New Roman"/>
          <w:color w:val="000000"/>
        </w:rPr>
        <w:t xml:space="preserve">, Del. Supr., 204 A.2d 746, 750 (1964); </w:t>
      </w:r>
      <w:r>
        <w:rPr>
          <w:rFonts w:ascii="Times New Roman" w:hAnsi="Times New Roman" w:cs="Times New Roman"/>
          <w:i/>
          <w:iCs/>
          <w:color w:val="000000"/>
        </w:rPr>
        <w:t>Holland v. National Automotive Fibers</w:t>
      </w:r>
      <w:r>
        <w:rPr>
          <w:rFonts w:ascii="Times New Roman" w:hAnsi="Times New Roman" w:cs="Times New Roman"/>
          <w:color w:val="000000"/>
        </w:rPr>
        <w:t xml:space="preserve">, Del. Ch., 194 A. 124, 127 (1937); </w:t>
      </w:r>
      <w:r>
        <w:rPr>
          <w:rFonts w:ascii="Times New Roman" w:hAnsi="Times New Roman" w:cs="Times New Roman"/>
          <w:i/>
          <w:iCs/>
          <w:color w:val="000000"/>
        </w:rPr>
        <w:t>Goodman v. Continental Cas. Co.</w:t>
      </w:r>
      <w:r>
        <w:rPr>
          <w:rFonts w:ascii="Times New Roman" w:hAnsi="Times New Roman" w:cs="Times New Roman"/>
          <w:color w:val="000000"/>
        </w:rPr>
        <w:t xml:space="preserve">, Del. Super., 347 A.2d 662, 665 (1975); </w:t>
      </w:r>
      <w:r>
        <w:rPr>
          <w:rFonts w:ascii="Times New Roman" w:hAnsi="Times New Roman" w:cs="Times New Roman"/>
          <w:i/>
          <w:iCs/>
          <w:color w:val="000000"/>
        </w:rPr>
        <w:t>Hudson v. D&amp;V Mason Contractors, Inc.</w:t>
      </w:r>
      <w:r>
        <w:rPr>
          <w:rFonts w:ascii="Times New Roman" w:hAnsi="Times New Roman" w:cs="Times New Roman"/>
          <w:color w:val="000000"/>
        </w:rPr>
        <w:t xml:space="preserve">, Del. Super., 252 A.2d 166, 168-69 (1969); </w:t>
      </w:r>
      <w:r>
        <w:rPr>
          <w:rFonts w:ascii="Times New Roman" w:hAnsi="Times New Roman" w:cs="Times New Roman"/>
          <w:i/>
          <w:iCs/>
          <w:color w:val="000000"/>
        </w:rPr>
        <w:t>Hajoca Corp. v. Security Trust Co.</w:t>
      </w:r>
      <w:r>
        <w:rPr>
          <w:rFonts w:ascii="Times New Roman" w:hAnsi="Times New Roman" w:cs="Times New Roman"/>
          <w:color w:val="000000"/>
        </w:rPr>
        <w:t xml:space="preserve">, Del. Super., 25 A.2d 378, 381, 383 (1942); </w:t>
      </w:r>
      <w:r>
        <w:rPr>
          <w:rFonts w:ascii="Times New Roman" w:hAnsi="Times New Roman" w:cs="Times New Roman"/>
          <w:i/>
          <w:iCs/>
          <w:color w:val="000000"/>
        </w:rPr>
        <w:t>Pope v. Landy</w:t>
      </w:r>
      <w:r>
        <w:rPr>
          <w:rFonts w:ascii="Times New Roman" w:hAnsi="Times New Roman" w:cs="Times New Roman"/>
          <w:color w:val="000000"/>
        </w:rPr>
        <w:t xml:space="preserve">, Del. Super., 1 A.2d 589, 594 (1938).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Rhone-Poulenc</w:t>
      </w:r>
      <w:r>
        <w:rPr>
          <w:rFonts w:ascii="Times New Roman" w:hAnsi="Times New Roman" w:cs="Times New Roman"/>
          <w:color w:val="000000"/>
        </w:rPr>
        <w:t xml:space="preserve">, 616 A.2d at 1195 (correct construction of any contract, including insurance policy, is a question of law); </w:t>
      </w:r>
      <w:r>
        <w:rPr>
          <w:rFonts w:ascii="Times New Roman" w:hAnsi="Times New Roman" w:cs="Times New Roman"/>
          <w:i/>
          <w:iCs/>
          <w:color w:val="000000"/>
        </w:rPr>
        <w:t>Aetna Cas. and Sur. Co. v. Kenner</w:t>
      </w:r>
      <w:r>
        <w:rPr>
          <w:rFonts w:ascii="Times New Roman" w:hAnsi="Times New Roman" w:cs="Times New Roman"/>
          <w:color w:val="000000"/>
        </w:rPr>
        <w:t xml:space="preserve">, Del. Supr., 570 A.2d 1172, 1174 (1990)(same); </w:t>
      </w:r>
      <w:r>
        <w:rPr>
          <w:rFonts w:ascii="Times New Roman" w:hAnsi="Times New Roman" w:cs="Times New Roman"/>
          <w:i/>
          <w:iCs/>
          <w:color w:val="000000"/>
        </w:rPr>
        <w:t>Rohner v. Niemen</w:t>
      </w:r>
      <w:r>
        <w:rPr>
          <w:rFonts w:ascii="Times New Roman" w:hAnsi="Times New Roman" w:cs="Times New Roman"/>
          <w:color w:val="000000"/>
        </w:rPr>
        <w:t xml:space="preserve">, Del. Supr., 380 A.2d 549, 552 (1977)(construction of a deed is a question of law).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Contract Modification</w:t>
      </w:r>
      <w:r>
        <w:rPr>
          <w:rFonts w:ascii="Times New Roman" w:hAnsi="Times New Roman" w:cs="Times New Roman"/>
          <w:color w:val="000000"/>
        </w:rPr>
        <w:tab/>
        <w:t>' 19.16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CONTRACT MODIFICATION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Generally, a written contract may be modified by a later oral agreement.  An oral agreement that modifies a written contract must be specific, direct, and clear about the parties' intention to change their original agreement.  [__If the contract concerns services, the modification may also require additional consideration if a basic term of the contract is affected.__]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Pepsi-Cola Bottling Co. of Asbury Park v. Pepsico, Inc.</w:t>
      </w:r>
      <w:r>
        <w:rPr>
          <w:rFonts w:ascii="Times New Roman" w:hAnsi="Times New Roman" w:cs="Times New Roman"/>
          <w:color w:val="000000"/>
        </w:rPr>
        <w:t xml:space="preserve">, Del. Supr., 297 A.2d 28, 33 (1972); </w:t>
      </w:r>
      <w:r>
        <w:rPr>
          <w:rFonts w:ascii="Times New Roman" w:hAnsi="Times New Roman" w:cs="Times New Roman"/>
          <w:i/>
          <w:iCs/>
          <w:color w:val="000000"/>
        </w:rPr>
        <w:t>Reeder v. Sanford School, Inc.</w:t>
      </w:r>
      <w:r>
        <w:rPr>
          <w:rFonts w:ascii="Times New Roman" w:hAnsi="Times New Roman" w:cs="Times New Roman"/>
          <w:color w:val="000000"/>
        </w:rPr>
        <w:t xml:space="preserve">, Del. Super., 397 A.2d 139, 141 (1979); </w:t>
      </w:r>
      <w:r>
        <w:rPr>
          <w:rFonts w:ascii="Times New Roman" w:hAnsi="Times New Roman" w:cs="Times New Roman"/>
          <w:i/>
          <w:iCs/>
          <w:color w:val="000000"/>
        </w:rPr>
        <w:t>De Cecchis v. Evers</w:t>
      </w:r>
      <w:r>
        <w:rPr>
          <w:rFonts w:ascii="Times New Roman" w:hAnsi="Times New Roman" w:cs="Times New Roman"/>
          <w:color w:val="000000"/>
        </w:rPr>
        <w:t>, Del. Super., 174 A.2d 463, 464 (1961).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spacing w:line="480" w:lineRule="auto"/>
        <w:rPr>
          <w:rFonts w:ascii="Times New Roman" w:hAnsi="Times New Roman" w:cs="Times New Roman"/>
        </w:rPr>
      </w:pPr>
      <w:r>
        <w:rPr>
          <w:rFonts w:ascii="Times New Roman" w:hAnsi="Times New Roman" w:cs="Times New Roman"/>
        </w:rPr>
        <w:t>19.  CONTRACTS</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Performance . . . . . . . . . . . . . . . . . . . . . . . . . . . . . . . . . . . . . . . . . . . . . . . . . . . . . . .§ 19.17</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pStyle w:val="Heading1"/>
        <w:jc w:val="center"/>
        <w:rPr>
          <w:rFonts w:ascii="Times New Roman" w:hAnsi="Times New Roman"/>
          <w:sz w:val="24"/>
          <w:szCs w:val="24"/>
        </w:rPr>
      </w:pPr>
      <w:r>
        <w:rPr>
          <w:rFonts w:ascii="Times New Roman" w:hAnsi="Times New Roman"/>
          <w:sz w:val="24"/>
          <w:szCs w:val="24"/>
        </w:rPr>
        <w:t>PERFORMANCE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Performance is the successful completion of a contractual duty.  Full performance consistent with the terms of the agreement discharges the contractual duty.  Full performance means not only performance of the character, quality and amount required, but also performance within the agreed time.</w:t>
      </w:r>
      <w:r>
        <w:rPr>
          <w:rFonts w:ascii="Times New Roman" w:hAnsi="Times New Roman" w:cs="Times New Roman"/>
          <w:u w:val="double"/>
        </w:rPr>
        <w:t xml:space="preserve">  </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rPr>
        <w:t>See, e.g., DeMarie v. Neff</w:t>
      </w:r>
      <w:r>
        <w:rPr>
          <w:rFonts w:ascii="Times New Roman" w:hAnsi="Times New Roman" w:cs="Times New Roman"/>
        </w:rPr>
        <w:t xml:space="preserve">, 2005 Del. Ch. LEXIS 5, at *15 (Del. Ch. Jan.12, 2005); </w:t>
      </w:r>
      <w:r>
        <w:rPr>
          <w:rFonts w:ascii="Times New Roman" w:hAnsi="Times New Roman" w:cs="Times New Roman"/>
          <w:i/>
          <w:iCs/>
        </w:rPr>
        <w:t>Rodgers v. Air-Crane Co., L.L.C.</w:t>
      </w:r>
      <w:r>
        <w:rPr>
          <w:rFonts w:ascii="Times New Roman" w:hAnsi="Times New Roman" w:cs="Times New Roman"/>
        </w:rPr>
        <w:t xml:space="preserve">, 2000 Del. Super. LEXIS 259, at *22 (Del. Super. Ct. Aug. 17, 2000). </w:t>
      </w:r>
      <w:r>
        <w:rPr>
          <w:rFonts w:ascii="Times New Roman" w:hAnsi="Times New Roman" w:cs="Times New Roman"/>
          <w:smallCaps/>
        </w:rPr>
        <w:t>Restatement (Second) of Contracts</w:t>
      </w:r>
      <w:r>
        <w:rPr>
          <w:rFonts w:ascii="Times New Roman" w:hAnsi="Times New Roman" w:cs="Times New Roman"/>
        </w:rPr>
        <w:t xml:space="preserve"> § 235 (1981); Arthur L. Corbin, </w:t>
      </w:r>
      <w:r>
        <w:rPr>
          <w:rFonts w:ascii="Times New Roman" w:hAnsi="Times New Roman" w:cs="Times New Roman"/>
          <w:i/>
          <w:iCs/>
        </w:rPr>
        <w:t>Corbin on Contracts</w:t>
      </w:r>
      <w:r>
        <w:rPr>
          <w:rFonts w:ascii="Times New Roman" w:hAnsi="Times New Roman" w:cs="Times New Roman"/>
        </w:rPr>
        <w:t xml:space="preserve"> § 67.3 (2005).</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Substantial Performance</w:t>
      </w:r>
      <w:r>
        <w:rPr>
          <w:rFonts w:ascii="Times New Roman" w:hAnsi="Times New Roman" w:cs="Times New Roman"/>
          <w:color w:val="000000"/>
        </w:rPr>
        <w:tab/>
        <w:t>' 19.18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SUBSTANTIAL PERFORMANCE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good-faith attempt to perform a contract, even if the attempted performance does not precisely meet the contractual requirement is considered complete if the substantial purpose of the contract is accomplished.  This means that the contract has been completed in every significant respect.  [For example, if a builder completes an office tower but fails to apply a second coat of paint to the basement walls, the builder will have substantially performed the contract.  This situation is known in the law as substantial performance.   In our example, the builder would be entitled to payment on the terms of the contract but would also be liable to the office tower's owner for the cost of painting the basement walls.]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performer's name</w:t>
      </w:r>
      <w:r>
        <w:rPr>
          <w:rFonts w:ascii="Times New Roman" w:hAnsi="Times New Roman" w:cs="Times New Roman"/>
          <w:color w:val="000000"/>
        </w:rPr>
        <w:t>] substantially performed the duties of the contract with [</w:t>
      </w:r>
      <w:r>
        <w:rPr>
          <w:rFonts w:ascii="Times New Roman" w:hAnsi="Times New Roman" w:cs="Times New Roman"/>
          <w:b/>
          <w:bCs/>
          <w:i/>
          <w:iCs/>
          <w:color w:val="000000"/>
        </w:rPr>
        <w:t>other party's name</w:t>
      </w:r>
      <w:r>
        <w:rPr>
          <w:rFonts w:ascii="Times New Roman" w:hAnsi="Times New Roman" w:cs="Times New Roman"/>
          <w:color w:val="000000"/>
        </w:rPr>
        <w:t>] to [__describe duties briefly__], then [</w:t>
      </w:r>
      <w:r>
        <w:rPr>
          <w:rFonts w:ascii="Times New Roman" w:hAnsi="Times New Roman" w:cs="Times New Roman"/>
          <w:b/>
          <w:bCs/>
          <w:i/>
          <w:iCs/>
          <w:color w:val="000000"/>
        </w:rPr>
        <w:t>performer's name</w:t>
      </w:r>
      <w:r>
        <w:rPr>
          <w:rFonts w:ascii="Times New Roman" w:hAnsi="Times New Roman" w:cs="Times New Roman"/>
          <w:color w:val="000000"/>
        </w:rPr>
        <w:t>] is entitled to [__receive / recover__] [__describe amount owed, action due, etc.__] from [</w:t>
      </w:r>
      <w:r>
        <w:rPr>
          <w:rFonts w:ascii="Times New Roman" w:hAnsi="Times New Roman" w:cs="Times New Roman"/>
          <w:b/>
          <w:bCs/>
          <w:i/>
          <w:iCs/>
          <w:color w:val="000000"/>
        </w:rPr>
        <w:t>other party's name</w:t>
      </w:r>
      <w:r>
        <w:rPr>
          <w:rFonts w:ascii="Times New Roman" w:hAnsi="Times New Roman" w:cs="Times New Roman"/>
          <w:color w:val="000000"/>
        </w:rPr>
        <w:t>] and you may award damages accordingly.  If you also find that [</w:t>
      </w:r>
      <w:r>
        <w:rPr>
          <w:rFonts w:ascii="Times New Roman" w:hAnsi="Times New Roman" w:cs="Times New Roman"/>
          <w:b/>
          <w:bCs/>
          <w:i/>
          <w:iCs/>
          <w:color w:val="000000"/>
        </w:rPr>
        <w:t>other party's name</w:t>
      </w:r>
      <w:r>
        <w:rPr>
          <w:rFonts w:ascii="Times New Roman" w:hAnsi="Times New Roman" w:cs="Times New Roman"/>
          <w:color w:val="000000"/>
        </w:rPr>
        <w:t>] suffered minimal damages due to the slight deviation by [</w:t>
      </w:r>
      <w:r>
        <w:rPr>
          <w:rFonts w:ascii="Times New Roman" w:hAnsi="Times New Roman" w:cs="Times New Roman"/>
          <w:b/>
          <w:bCs/>
          <w:i/>
          <w:iCs/>
          <w:color w:val="000000"/>
        </w:rPr>
        <w:t>performer's name</w:t>
      </w:r>
      <w:r>
        <w:rPr>
          <w:rFonts w:ascii="Times New Roman" w:hAnsi="Times New Roman" w:cs="Times New Roman"/>
          <w:color w:val="000000"/>
        </w:rPr>
        <w:t>] in substantially performing the contract, you may award [</w:t>
      </w:r>
      <w:r>
        <w:rPr>
          <w:rFonts w:ascii="Times New Roman" w:hAnsi="Times New Roman" w:cs="Times New Roman"/>
          <w:b/>
          <w:bCs/>
          <w:i/>
          <w:iCs/>
          <w:color w:val="000000"/>
        </w:rPr>
        <w:t>other party's name</w:t>
      </w:r>
      <w:r>
        <w:rPr>
          <w:rFonts w:ascii="Times New Roman" w:hAnsi="Times New Roman" w:cs="Times New Roman"/>
          <w:color w:val="000000"/>
        </w:rPr>
        <w:t xml:space="preserve">] damages in the amount necessary to finish the contract.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Emmett S. Hickman Co. v. Emelio Capaldi Developer, Inc.</w:t>
      </w:r>
      <w:r>
        <w:rPr>
          <w:rFonts w:ascii="Times New Roman" w:hAnsi="Times New Roman" w:cs="Times New Roman"/>
          <w:color w:val="000000"/>
        </w:rPr>
        <w:t>, Del. Super., 251 A.2d 571, 572-73 (1969).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Performance Prevented by a Party</w:t>
      </w:r>
      <w:r>
        <w:rPr>
          <w:rFonts w:ascii="Times New Roman" w:hAnsi="Times New Roman" w:cs="Times New Roman"/>
          <w:color w:val="000000"/>
        </w:rPr>
        <w:tab/>
        <w:t>' 19.19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PERFORMANCE PREVENTED BY A PARTY TO THE CONTRACT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party to a contract may not prevent another party from performing its contractual duties and then claim that the other party has breached the contract or failed to complete its terms.   [For example, a farmer who contracts with a builder to put up a barn on the farmer's land must make the land available to the builder so that the work may be done.  Likewise, the farmer must not interfere with the progress of the work.]</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you must determine whether [</w:t>
      </w:r>
      <w:r>
        <w:rPr>
          <w:rFonts w:ascii="Times New Roman" w:hAnsi="Times New Roman" w:cs="Times New Roman"/>
          <w:b/>
          <w:bCs/>
          <w:i/>
          <w:iCs/>
          <w:color w:val="000000"/>
        </w:rPr>
        <w:t>party allegedly preventing performance</w:t>
      </w:r>
      <w:r>
        <w:rPr>
          <w:rFonts w:ascii="Times New Roman" w:hAnsi="Times New Roman" w:cs="Times New Roman"/>
          <w:color w:val="000000"/>
        </w:rPr>
        <w:t>] prevented or otherwise interfered with [</w:t>
      </w:r>
      <w:r>
        <w:rPr>
          <w:rFonts w:ascii="Times New Roman" w:hAnsi="Times New Roman" w:cs="Times New Roman"/>
          <w:b/>
          <w:bCs/>
          <w:i/>
          <w:iCs/>
          <w:color w:val="000000"/>
        </w:rPr>
        <w:t>other party's name</w:t>
      </w:r>
      <w:r>
        <w:rPr>
          <w:rFonts w:ascii="Times New Roman" w:hAnsi="Times New Roman" w:cs="Times New Roman"/>
          <w:color w:val="000000"/>
        </w:rPr>
        <w:t>]'s duty to perform [__describe terms of the contract__].</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J.A. Jones Contr. Co. v. City of Dover</w:t>
      </w:r>
      <w:r>
        <w:rPr>
          <w:rFonts w:ascii="Times New Roman" w:hAnsi="Times New Roman" w:cs="Times New Roman"/>
          <w:color w:val="000000"/>
        </w:rPr>
        <w:t xml:space="preserve">, Del. Super., 372 A.2d 540, 546-47 (1977); </w:t>
      </w:r>
      <w:r>
        <w:rPr>
          <w:rFonts w:ascii="Times New Roman" w:hAnsi="Times New Roman" w:cs="Times New Roman"/>
          <w:i/>
          <w:iCs/>
          <w:color w:val="000000"/>
        </w:rPr>
        <w:t>T.B. Cartmell Paint &amp; Glass Co. v. Cartmell</w:t>
      </w:r>
      <w:r>
        <w:rPr>
          <w:rFonts w:ascii="Times New Roman" w:hAnsi="Times New Roman" w:cs="Times New Roman"/>
          <w:color w:val="000000"/>
        </w:rPr>
        <w:t xml:space="preserve">, Del. Super., 186 A. 897, 903 (1936).  </w:t>
      </w:r>
      <w:r>
        <w:rPr>
          <w:rFonts w:ascii="Times New Roman" w:hAnsi="Times New Roman" w:cs="Times New Roman"/>
          <w:i/>
          <w:iCs/>
          <w:color w:val="000000"/>
        </w:rPr>
        <w:t>See also Shearin v. E.F. Hutton Group, Inc.</w:t>
      </w:r>
      <w:r>
        <w:rPr>
          <w:rFonts w:ascii="Times New Roman" w:hAnsi="Times New Roman" w:cs="Times New Roman"/>
          <w:color w:val="000000"/>
        </w:rPr>
        <w:t xml:space="preserve">, Del. Ch., 652 A.2d 578, 590 (1994)(a party to a contract cannot be liable both for breach of a contract and for inducing that breach).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Breach of Contract Defined</w:t>
      </w:r>
      <w:r>
        <w:rPr>
          <w:rFonts w:ascii="Times New Roman" w:hAnsi="Times New Roman" w:cs="Times New Roman"/>
          <w:color w:val="000000"/>
        </w:rPr>
        <w:tab/>
        <w:t>' 19.20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RECOVERY FOR BREACH OF CONTRACT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Because [</w:t>
      </w:r>
      <w:r>
        <w:rPr>
          <w:rFonts w:ascii="Times New Roman" w:hAnsi="Times New Roman" w:cs="Times New Roman"/>
          <w:b/>
          <w:bCs/>
          <w:i/>
          <w:iCs/>
          <w:color w:val="000000"/>
        </w:rPr>
        <w:t>plaintiff's name</w:t>
      </w:r>
      <w:r>
        <w:rPr>
          <w:rFonts w:ascii="Times New Roman" w:hAnsi="Times New Roman" w:cs="Times New Roman"/>
          <w:color w:val="000000"/>
        </w:rPr>
        <w:t>] was a party to the contract at issue, [</w:t>
      </w:r>
      <w:r>
        <w:rPr>
          <w:rFonts w:ascii="Times New Roman" w:hAnsi="Times New Roman" w:cs="Times New Roman"/>
          <w:b/>
          <w:bCs/>
          <w:i/>
          <w:iCs/>
          <w:color w:val="000000"/>
        </w:rPr>
        <w:t>plaintiff's name</w:t>
      </w:r>
      <w:r>
        <w:rPr>
          <w:rFonts w:ascii="Times New Roman" w:hAnsi="Times New Roman" w:cs="Times New Roman"/>
          <w:color w:val="000000"/>
        </w:rPr>
        <w:t>] would be entitled to recover damages from [</w:t>
      </w:r>
      <w:r>
        <w:rPr>
          <w:rFonts w:ascii="Times New Roman" w:hAnsi="Times New Roman" w:cs="Times New Roman"/>
          <w:b/>
          <w:bCs/>
          <w:i/>
          <w:iCs/>
          <w:color w:val="000000"/>
        </w:rPr>
        <w:t>defendant's name</w:t>
      </w:r>
      <w:r>
        <w:rPr>
          <w:rFonts w:ascii="Times New Roman" w:hAnsi="Times New Roman" w:cs="Times New Roman"/>
          <w:color w:val="000000"/>
        </w:rPr>
        <w:t>] for any breach of the contract.  To establish that [</w:t>
      </w:r>
      <w:r>
        <w:rPr>
          <w:rFonts w:ascii="Times New Roman" w:hAnsi="Times New Roman" w:cs="Times New Roman"/>
          <w:b/>
          <w:bCs/>
          <w:i/>
          <w:iCs/>
          <w:color w:val="000000"/>
        </w:rPr>
        <w:t>defendant's name</w:t>
      </w:r>
      <w:r>
        <w:rPr>
          <w:rFonts w:ascii="Times New Roman" w:hAnsi="Times New Roman" w:cs="Times New Roman"/>
          <w:color w:val="000000"/>
        </w:rPr>
        <w:t>] is liable to [</w:t>
      </w:r>
      <w:r>
        <w:rPr>
          <w:rFonts w:ascii="Times New Roman" w:hAnsi="Times New Roman" w:cs="Times New Roman"/>
          <w:b/>
          <w:bCs/>
          <w:i/>
          <w:iCs/>
          <w:color w:val="000000"/>
        </w:rPr>
        <w:t>plaintiff's name</w:t>
      </w:r>
      <w:r>
        <w:rPr>
          <w:rFonts w:ascii="Times New Roman" w:hAnsi="Times New Roman" w:cs="Times New Roman"/>
          <w:color w:val="000000"/>
        </w:rPr>
        <w:t>] for breach of contract, [</w:t>
      </w:r>
      <w:r>
        <w:rPr>
          <w:rFonts w:ascii="Times New Roman" w:hAnsi="Times New Roman" w:cs="Times New Roman"/>
          <w:b/>
          <w:bCs/>
          <w:i/>
          <w:iCs/>
          <w:color w:val="000000"/>
        </w:rPr>
        <w:t>plaintiff's name</w:t>
      </w:r>
      <w:r>
        <w:rPr>
          <w:rFonts w:ascii="Times New Roman" w:hAnsi="Times New Roman" w:cs="Times New Roman"/>
          <w:color w:val="000000"/>
        </w:rPr>
        <w:t>] must prove that one or more terms of [</w:t>
      </w:r>
      <w:r>
        <w:rPr>
          <w:rFonts w:ascii="Times New Roman" w:hAnsi="Times New Roman" w:cs="Times New Roman"/>
          <w:b/>
          <w:bCs/>
          <w:i/>
          <w:iCs/>
          <w:color w:val="000000"/>
        </w:rPr>
        <w:t>plaintiff's name</w:t>
      </w:r>
      <w:r>
        <w:rPr>
          <w:rFonts w:ascii="Times New Roman" w:hAnsi="Times New Roman" w:cs="Times New Roman"/>
          <w:color w:val="000000"/>
        </w:rPr>
        <w:t>]'s contract with [</w:t>
      </w:r>
      <w:r>
        <w:rPr>
          <w:rFonts w:ascii="Times New Roman" w:hAnsi="Times New Roman" w:cs="Times New Roman"/>
          <w:b/>
          <w:bCs/>
          <w:i/>
          <w:iCs/>
          <w:color w:val="000000"/>
        </w:rPr>
        <w:t>defendant's name</w:t>
      </w:r>
      <w:r>
        <w:rPr>
          <w:rFonts w:ascii="Times New Roman" w:hAnsi="Times New Roman" w:cs="Times New Roman"/>
          <w:color w:val="000000"/>
        </w:rPr>
        <w:t>] have not been performed and that [</w:t>
      </w:r>
      <w:r>
        <w:rPr>
          <w:rFonts w:ascii="Times New Roman" w:hAnsi="Times New Roman" w:cs="Times New Roman"/>
          <w:b/>
          <w:bCs/>
          <w:i/>
          <w:iCs/>
          <w:color w:val="000000"/>
        </w:rPr>
        <w:t>plaintiff's name</w:t>
      </w:r>
      <w:r>
        <w:rPr>
          <w:rFonts w:ascii="Times New Roman" w:hAnsi="Times New Roman" w:cs="Times New Roman"/>
          <w:color w:val="000000"/>
        </w:rPr>
        <w:t>] has sustained damages as a result of [</w:t>
      </w:r>
      <w:r>
        <w:rPr>
          <w:rFonts w:ascii="Times New Roman" w:hAnsi="Times New Roman" w:cs="Times New Roman"/>
          <w:b/>
          <w:bCs/>
          <w:i/>
          <w:iCs/>
          <w:color w:val="000000"/>
        </w:rPr>
        <w:t>defendant's name</w:t>
      </w:r>
      <w:r>
        <w:rPr>
          <w:rFonts w:ascii="Times New Roman" w:hAnsi="Times New Roman" w:cs="Times New Roman"/>
          <w:color w:val="000000"/>
        </w:rPr>
        <w:t>]'s failure to perform.</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Ridley Inv. Co. v. Croll</w:t>
      </w:r>
      <w:r>
        <w:rPr>
          <w:rFonts w:ascii="Times New Roman" w:hAnsi="Times New Roman" w:cs="Times New Roman"/>
          <w:color w:val="000000"/>
        </w:rPr>
        <w:t xml:space="preserve">, Del. Supr., 192 A.2d 925, 926-27 (1963); </w:t>
      </w:r>
      <w:r>
        <w:rPr>
          <w:rFonts w:ascii="Times New Roman" w:hAnsi="Times New Roman" w:cs="Times New Roman"/>
          <w:i/>
          <w:iCs/>
          <w:color w:val="000000"/>
        </w:rPr>
        <w:t>Hudson v. D&amp;V Mason Contractors, Inc.</w:t>
      </w:r>
      <w:r>
        <w:rPr>
          <w:rFonts w:ascii="Times New Roman" w:hAnsi="Times New Roman" w:cs="Times New Roman"/>
          <w:color w:val="000000"/>
        </w:rPr>
        <w:t xml:space="preserve">, Del. Super., 252 A.2d 166, 169-70 (1969); </w:t>
      </w:r>
      <w:r>
        <w:rPr>
          <w:rFonts w:ascii="Times New Roman" w:hAnsi="Times New Roman" w:cs="Times New Roman"/>
          <w:i/>
          <w:iCs/>
          <w:color w:val="000000"/>
        </w:rPr>
        <w:t>Emmett S. Hickman Co. v. Emelio Capaldi Developer, Inc.</w:t>
      </w:r>
      <w:r>
        <w:rPr>
          <w:rFonts w:ascii="Times New Roman" w:hAnsi="Times New Roman" w:cs="Times New Roman"/>
          <w:color w:val="000000"/>
        </w:rPr>
        <w:t>, Del. Super., 251 A.2d 571, 572-73 (1969).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Third Party Beneficiaries</w:t>
      </w:r>
      <w:r>
        <w:rPr>
          <w:rFonts w:ascii="Times New Roman" w:hAnsi="Times New Roman" w:cs="Times New Roman"/>
          <w:color w:val="000000"/>
        </w:rPr>
        <w:tab/>
        <w:t>' 19.21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THIRD PARTY BENEFICIARIES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contends that he is a third-party beneficiary of the contract between [</w:t>
      </w:r>
      <w:r>
        <w:rPr>
          <w:rFonts w:ascii="Times New Roman" w:hAnsi="Times New Roman" w:cs="Times New Roman"/>
          <w:b/>
          <w:bCs/>
          <w:i/>
          <w:iCs/>
          <w:color w:val="000000"/>
        </w:rPr>
        <w:t>defendant's name</w:t>
      </w:r>
      <w:r>
        <w:rPr>
          <w:rFonts w:ascii="Times New Roman" w:hAnsi="Times New Roman" w:cs="Times New Roman"/>
          <w:color w:val="000000"/>
        </w:rPr>
        <w:t>] and [</w:t>
      </w:r>
      <w:r>
        <w:rPr>
          <w:rFonts w:ascii="Times New Roman" w:hAnsi="Times New Roman" w:cs="Times New Roman"/>
          <w:b/>
          <w:bCs/>
          <w:i/>
          <w:iCs/>
          <w:color w:val="000000"/>
        </w:rPr>
        <w:t>other party's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third-party beneficiary is a [__person, corporation, etc.__] who is entitled to certain benefits from a contract even though that [__person, corporation, etc.__] did not sign that contract.  The rights of a third party claiming beneficiary status must be measured by the terms of the agreement between the contracting parties.  Generally, the rights of a third-party beneficiary are spelled out in the contract and can be asserted only against the party that has obligated itself.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Here, [</w:t>
      </w:r>
      <w:r>
        <w:rPr>
          <w:rFonts w:ascii="Times New Roman" w:hAnsi="Times New Roman" w:cs="Times New Roman"/>
          <w:b/>
          <w:bCs/>
          <w:i/>
          <w:iCs/>
          <w:color w:val="000000"/>
        </w:rPr>
        <w:t>plaintiff's name</w:t>
      </w:r>
      <w:r>
        <w:rPr>
          <w:rFonts w:ascii="Times New Roman" w:hAnsi="Times New Roman" w:cs="Times New Roman"/>
          <w:color w:val="000000"/>
        </w:rPr>
        <w:t>] claims that [__state contentions__].  You must determine whether [</w:t>
      </w:r>
      <w:r>
        <w:rPr>
          <w:rFonts w:ascii="Times New Roman" w:hAnsi="Times New Roman" w:cs="Times New Roman"/>
          <w:b/>
          <w:bCs/>
          <w:i/>
          <w:iCs/>
          <w:color w:val="000000"/>
        </w:rPr>
        <w:t>defendant's name</w:t>
      </w:r>
      <w:r>
        <w:rPr>
          <w:rFonts w:ascii="Times New Roman" w:hAnsi="Times New Roman" w:cs="Times New Roman"/>
          <w:color w:val="000000"/>
        </w:rPr>
        <w:t>] was obligated to [</w:t>
      </w:r>
      <w:r>
        <w:rPr>
          <w:rFonts w:ascii="Times New Roman" w:hAnsi="Times New Roman" w:cs="Times New Roman"/>
          <w:b/>
          <w:bCs/>
          <w:i/>
          <w:iCs/>
          <w:color w:val="000000"/>
        </w:rPr>
        <w:t>plaintiff's name</w:t>
      </w:r>
      <w:r>
        <w:rPr>
          <w:rFonts w:ascii="Times New Roman" w:hAnsi="Times New Roman" w:cs="Times New Roman"/>
          <w:color w:val="000000"/>
        </w:rPr>
        <w:t>] [__or whether that obligation remained with (</w:t>
      </w:r>
      <w:r>
        <w:rPr>
          <w:rFonts w:ascii="Times New Roman" w:hAnsi="Times New Roman" w:cs="Times New Roman"/>
          <w:b/>
          <w:bCs/>
          <w:i/>
          <w:iCs/>
          <w:color w:val="000000"/>
        </w:rPr>
        <w:t>other party's name</w:t>
      </w:r>
      <w:r>
        <w:rPr>
          <w:rFonts w:ascii="Times New Roman" w:hAnsi="Times New Roman" w:cs="Times New Roman"/>
          <w:color w:val="000000"/>
        </w:rPr>
        <w:t>), an entity that is not a party to this action.]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Triple C Railcar Service, Inc. v. City of Wilmington</w:t>
      </w:r>
      <w:r>
        <w:rPr>
          <w:rFonts w:ascii="Times New Roman" w:hAnsi="Times New Roman" w:cs="Times New Roman"/>
          <w:color w:val="000000"/>
        </w:rPr>
        <w:t xml:space="preserve">, Del. Supr., 630 A.2d 629, 633 (1993); </w:t>
      </w:r>
      <w:r>
        <w:rPr>
          <w:rFonts w:ascii="Times New Roman" w:hAnsi="Times New Roman" w:cs="Times New Roman"/>
          <w:i/>
          <w:iCs/>
          <w:color w:val="000000"/>
        </w:rPr>
        <w:t>Rumsey Elec. Co. v. University of Delaware</w:t>
      </w:r>
      <w:r>
        <w:rPr>
          <w:rFonts w:ascii="Times New Roman" w:hAnsi="Times New Roman" w:cs="Times New Roman"/>
          <w:color w:val="000000"/>
        </w:rPr>
        <w:t xml:space="preserve">, Del. Supr., 358 A.2d 712, 714 (1976); </w:t>
      </w:r>
      <w:r>
        <w:rPr>
          <w:rFonts w:ascii="Times New Roman" w:hAnsi="Times New Roman" w:cs="Times New Roman"/>
          <w:i/>
          <w:iCs/>
          <w:color w:val="000000"/>
        </w:rPr>
        <w:t>Farmers Bank of State of Delaware v. Howard</w:t>
      </w:r>
      <w:r>
        <w:rPr>
          <w:rFonts w:ascii="Times New Roman" w:hAnsi="Times New Roman" w:cs="Times New Roman"/>
          <w:color w:val="000000"/>
        </w:rPr>
        <w:t xml:space="preserve">, Del. Ch., 276 A.2d 744, 745-46 (1971); </w:t>
      </w:r>
      <w:r>
        <w:rPr>
          <w:rFonts w:ascii="Times New Roman" w:hAnsi="Times New Roman" w:cs="Times New Roman"/>
          <w:i/>
          <w:iCs/>
          <w:color w:val="000000"/>
        </w:rPr>
        <w:t>Guardian Contr. Co. v. Tetra Tech Richardson, Inc.</w:t>
      </w:r>
      <w:r>
        <w:rPr>
          <w:rFonts w:ascii="Times New Roman" w:hAnsi="Times New Roman" w:cs="Times New Roman"/>
          <w:color w:val="000000"/>
        </w:rPr>
        <w:t xml:space="preserve">, Del. Super., 583 A.2d 1378, 1386-87 (1990).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Assignments</w:t>
      </w:r>
      <w:r>
        <w:rPr>
          <w:rFonts w:ascii="Times New Roman" w:hAnsi="Times New Roman" w:cs="Times New Roman"/>
          <w:color w:val="000000"/>
        </w:rPr>
        <w:tab/>
        <w:t>' 19.22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ASSIGNMENTS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assignment is any transfer of rights under a contract.  Generally, an assignment of contractual rights is valid unless the contract involves personal services, is contrary to public policy, or is expressly prohibited in the contract.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Industrial Trust Co. v. Stidham</w:t>
      </w:r>
      <w:r>
        <w:rPr>
          <w:rFonts w:ascii="Times New Roman" w:hAnsi="Times New Roman" w:cs="Times New Roman"/>
          <w:color w:val="000000"/>
        </w:rPr>
        <w:t xml:space="preserve">, Del. Supr., 33 A.2d 159, 160-61 (1942)(judgments arising from contract not involving personal services are assignable); </w:t>
      </w:r>
      <w:r>
        <w:rPr>
          <w:rFonts w:ascii="Times New Roman" w:hAnsi="Times New Roman" w:cs="Times New Roman"/>
          <w:i/>
          <w:iCs/>
          <w:color w:val="000000"/>
        </w:rPr>
        <w:t>FinanceAmerica Private Brands, Inc. v. Harvey E. Hall, Inc.</w:t>
      </w:r>
      <w:r>
        <w:rPr>
          <w:rFonts w:ascii="Times New Roman" w:hAnsi="Times New Roman" w:cs="Times New Roman"/>
          <w:color w:val="000000"/>
        </w:rPr>
        <w:t xml:space="preserve">, Del. Super., 380 A.2d 1377, 1380 (1977); </w:t>
      </w:r>
      <w:r>
        <w:rPr>
          <w:rFonts w:ascii="Times New Roman" w:hAnsi="Times New Roman" w:cs="Times New Roman"/>
          <w:i/>
          <w:iCs/>
          <w:color w:val="000000"/>
        </w:rPr>
        <w:t>Paul v. Chromalytics Corp.</w:t>
      </w:r>
      <w:r>
        <w:rPr>
          <w:rFonts w:ascii="Times New Roman" w:hAnsi="Times New Roman" w:cs="Times New Roman"/>
          <w:color w:val="000000"/>
        </w:rPr>
        <w:t xml:space="preserve">, Del. Super., 343 A.2d 622, 625-26 (1975).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Waiver</w:t>
      </w:r>
      <w:r>
        <w:rPr>
          <w:rFonts w:ascii="Times New Roman" w:hAnsi="Times New Roman" w:cs="Times New Roman"/>
          <w:color w:val="000000"/>
        </w:rPr>
        <w:tab/>
        <w:t>' 19.23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WAIVER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Waiver is the voluntary relinquishment or abandonment of a legal right or advantage.  A waiver may be expressly made or implied from conduct or other evidence.  The party alleged to have waived a right must have known about the right and intended to give it up.</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you must determine whether [</w:t>
      </w:r>
      <w:r>
        <w:rPr>
          <w:rFonts w:ascii="Times New Roman" w:hAnsi="Times New Roman" w:cs="Times New Roman"/>
          <w:b/>
          <w:bCs/>
          <w:i/>
          <w:iCs/>
          <w:color w:val="000000"/>
        </w:rPr>
        <w:t>defendant's name</w:t>
      </w:r>
      <w:r>
        <w:rPr>
          <w:rFonts w:ascii="Times New Roman" w:hAnsi="Times New Roman" w:cs="Times New Roman"/>
          <w:color w:val="000000"/>
        </w:rPr>
        <w:t>] waived [</w:t>
      </w:r>
      <w:r>
        <w:rPr>
          <w:rFonts w:ascii="Times New Roman" w:hAnsi="Times New Roman" w:cs="Times New Roman"/>
          <w:b/>
          <w:bCs/>
          <w:i/>
          <w:iCs/>
          <w:color w:val="000000"/>
        </w:rPr>
        <w:t>his/her/its</w:t>
      </w:r>
      <w:r>
        <w:rPr>
          <w:rFonts w:ascii="Times New Roman" w:hAnsi="Times New Roman" w:cs="Times New Roman"/>
          <w:color w:val="000000"/>
        </w:rPr>
        <w:t>] contractual right[</w:t>
      </w:r>
      <w:r>
        <w:rPr>
          <w:rFonts w:ascii="Times New Roman" w:hAnsi="Times New Roman" w:cs="Times New Roman"/>
          <w:b/>
          <w:bCs/>
          <w:i/>
          <w:iCs/>
          <w:color w:val="000000"/>
        </w:rPr>
        <w:t>s</w:t>
      </w:r>
      <w:r>
        <w:rPr>
          <w:rFonts w:ascii="Times New Roman" w:hAnsi="Times New Roman" w:cs="Times New Roman"/>
          <w:color w:val="000000"/>
        </w:rPr>
        <w:t xml:space="preserve">] to [__describe particular rights__].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Moore v. Travellers Indem. Ins. Co.</w:t>
      </w:r>
      <w:r>
        <w:rPr>
          <w:rFonts w:ascii="Times New Roman" w:hAnsi="Times New Roman" w:cs="Times New Roman"/>
          <w:color w:val="000000"/>
        </w:rPr>
        <w:t xml:space="preserve">, Del. Supr., 408 A.2d 298, 301 (1979); </w:t>
      </w:r>
      <w:r>
        <w:rPr>
          <w:rFonts w:ascii="Times New Roman" w:hAnsi="Times New Roman" w:cs="Times New Roman"/>
          <w:i/>
          <w:iCs/>
          <w:color w:val="000000"/>
        </w:rPr>
        <w:t>Pepsi-Cola Bottling Co. of Asbury Park v. Pepsico, Inc.</w:t>
      </w:r>
      <w:r>
        <w:rPr>
          <w:rFonts w:ascii="Times New Roman" w:hAnsi="Times New Roman" w:cs="Times New Roman"/>
          <w:color w:val="000000"/>
        </w:rPr>
        <w:t xml:space="preserve">, Del. Supr., 297 A.2d 28, 33 (1972); </w:t>
      </w:r>
      <w:r>
        <w:rPr>
          <w:rFonts w:ascii="Times New Roman" w:hAnsi="Times New Roman" w:cs="Times New Roman"/>
          <w:i/>
          <w:iCs/>
          <w:color w:val="000000"/>
        </w:rPr>
        <w:t>Klein v. American Luggage Works, Inc.</w:t>
      </w:r>
      <w:r>
        <w:rPr>
          <w:rFonts w:ascii="Times New Roman" w:hAnsi="Times New Roman" w:cs="Times New Roman"/>
          <w:color w:val="000000"/>
        </w:rPr>
        <w:t xml:space="preserve">, Del. Supr., 158 A.2d 814 (1960); </w:t>
      </w:r>
      <w:r>
        <w:rPr>
          <w:rFonts w:ascii="Times New Roman" w:hAnsi="Times New Roman" w:cs="Times New Roman"/>
          <w:i/>
          <w:iCs/>
          <w:color w:val="000000"/>
        </w:rPr>
        <w:t>Reeder v. Sanford School, Inc.</w:t>
      </w:r>
      <w:r>
        <w:rPr>
          <w:rFonts w:ascii="Times New Roman" w:hAnsi="Times New Roman" w:cs="Times New Roman"/>
          <w:color w:val="000000"/>
        </w:rPr>
        <w:t>, Del. Super., 397 A.2d 139, 141 (1979)(claims in waiver and estoppel must be shown by clear and convincing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Estoppel</w:t>
      </w:r>
      <w:r>
        <w:rPr>
          <w:rFonts w:ascii="Times New Roman" w:hAnsi="Times New Roman" w:cs="Times New Roman"/>
          <w:color w:val="000000"/>
        </w:rPr>
        <w:tab/>
        <w:t>' 19.24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ESTOPPEL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When the conduct of a party to a contract intentionally or unintentionally leads another party to the contract, in reasonable reliance on that conduct, to change its position to its detriment, then the original party cannot enforce a contractual right contrary to the second party's changed position.  This is known in the law as estoppel.  Reasonable reliance means that the party that changed its position must have lacked the means of knowing the truth about the facts in question.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plaintiff's name</w:t>
      </w:r>
      <w:r>
        <w:rPr>
          <w:rFonts w:ascii="Times New Roman" w:hAnsi="Times New Roman" w:cs="Times New Roman"/>
          <w:color w:val="000000"/>
        </w:rPr>
        <w:t>] must prove: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that there was a contractual relationship between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that [</w:t>
      </w:r>
      <w:r>
        <w:rPr>
          <w:rFonts w:ascii="Times New Roman" w:hAnsi="Times New Roman" w:cs="Times New Roman"/>
          <w:b/>
          <w:bCs/>
          <w:i/>
          <w:iCs/>
          <w:color w:val="000000"/>
        </w:rPr>
        <w:t>plaintiff's name</w:t>
      </w:r>
      <w:r>
        <w:rPr>
          <w:rFonts w:ascii="Times New Roman" w:hAnsi="Times New Roman" w:cs="Times New Roman"/>
          <w:color w:val="000000"/>
        </w:rPr>
        <w:t>] changed [</w:t>
      </w:r>
      <w:r>
        <w:rPr>
          <w:rFonts w:ascii="Times New Roman" w:hAnsi="Times New Roman" w:cs="Times New Roman"/>
          <w:b/>
          <w:bCs/>
          <w:i/>
          <w:iCs/>
          <w:color w:val="000000"/>
        </w:rPr>
        <w:t>his/her/its</w:t>
      </w:r>
      <w:r>
        <w:rPr>
          <w:rFonts w:ascii="Times New Roman" w:hAnsi="Times New Roman" w:cs="Times New Roman"/>
          <w:color w:val="000000"/>
        </w:rPr>
        <w:t>] position to [</w:t>
      </w:r>
      <w:r>
        <w:rPr>
          <w:rFonts w:ascii="Times New Roman" w:hAnsi="Times New Roman" w:cs="Times New Roman"/>
          <w:b/>
          <w:bCs/>
          <w:i/>
          <w:iCs/>
          <w:color w:val="000000"/>
        </w:rPr>
        <w:t>his/her/its</w:t>
      </w:r>
      <w:r>
        <w:rPr>
          <w:rFonts w:ascii="Times New Roman" w:hAnsi="Times New Roman" w:cs="Times New Roman"/>
          <w:color w:val="000000"/>
        </w:rPr>
        <w:t>] detriment because of [</w:t>
      </w:r>
      <w:r>
        <w:rPr>
          <w:rFonts w:ascii="Times New Roman" w:hAnsi="Times New Roman" w:cs="Times New Roman"/>
          <w:b/>
          <w:bCs/>
          <w:i/>
          <w:iCs/>
          <w:color w:val="000000"/>
        </w:rPr>
        <w:t>defendant's name</w:t>
      </w:r>
      <w:r>
        <w:rPr>
          <w:rFonts w:ascii="Times New Roman" w:hAnsi="Times New Roman" w:cs="Times New Roman"/>
          <w:color w:val="000000"/>
        </w:rPr>
        <w:t>]'s conduct;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that [</w:t>
      </w:r>
      <w:r>
        <w:rPr>
          <w:rFonts w:ascii="Times New Roman" w:hAnsi="Times New Roman" w:cs="Times New Roman"/>
          <w:b/>
          <w:bCs/>
          <w:i/>
          <w:iCs/>
          <w:color w:val="000000"/>
        </w:rPr>
        <w:t>plaintiff's name</w:t>
      </w:r>
      <w:r>
        <w:rPr>
          <w:rFonts w:ascii="Times New Roman" w:hAnsi="Times New Roman" w:cs="Times New Roman"/>
          <w:color w:val="000000"/>
        </w:rPr>
        <w:t>] reasonably relied on the conduct of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whether [</w:t>
      </w:r>
      <w:r>
        <w:rPr>
          <w:rFonts w:ascii="Times New Roman" w:hAnsi="Times New Roman" w:cs="Times New Roman"/>
          <w:b/>
          <w:bCs/>
          <w:i/>
          <w:iCs/>
          <w:color w:val="000000"/>
        </w:rPr>
        <w:t>plaintiff's name</w:t>
      </w:r>
      <w:r>
        <w:rPr>
          <w:rFonts w:ascii="Times New Roman" w:hAnsi="Times New Roman" w:cs="Times New Roman"/>
          <w:color w:val="000000"/>
        </w:rPr>
        <w:t>] has proved all of the above elements by clear and convincing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Waggoner v. Laster</w:t>
      </w:r>
      <w:r>
        <w:rPr>
          <w:rFonts w:ascii="Times New Roman" w:hAnsi="Times New Roman" w:cs="Times New Roman"/>
          <w:color w:val="000000"/>
        </w:rPr>
        <w:t xml:space="preserve">, Del. Supr., 581 A.2d 1127, 1136 (1990); </w:t>
      </w:r>
      <w:r>
        <w:rPr>
          <w:rFonts w:ascii="Times New Roman" w:hAnsi="Times New Roman" w:cs="Times New Roman"/>
          <w:i/>
          <w:iCs/>
          <w:color w:val="000000"/>
        </w:rPr>
        <w:t>Wilson v. American Ins. Co.</w:t>
      </w:r>
      <w:r>
        <w:rPr>
          <w:rFonts w:ascii="Times New Roman" w:hAnsi="Times New Roman" w:cs="Times New Roman"/>
          <w:color w:val="000000"/>
        </w:rPr>
        <w:t xml:space="preserve">, Del. Supr., 209 A.2d 902, 903-04 (1965); </w:t>
      </w:r>
      <w:r>
        <w:rPr>
          <w:rFonts w:ascii="Times New Roman" w:hAnsi="Times New Roman" w:cs="Times New Roman"/>
          <w:i/>
          <w:iCs/>
          <w:color w:val="000000"/>
        </w:rPr>
        <w:t>Reeder v. Sanford Sch., Inc.</w:t>
      </w:r>
      <w:r>
        <w:rPr>
          <w:rFonts w:ascii="Times New Roman" w:hAnsi="Times New Roman" w:cs="Times New Roman"/>
          <w:color w:val="000000"/>
        </w:rPr>
        <w:t xml:space="preserve">, Del. Super., 397 A.2d 139, 141-42 (1979); </w:t>
      </w:r>
      <w:r>
        <w:rPr>
          <w:rFonts w:ascii="Times New Roman" w:hAnsi="Times New Roman" w:cs="Times New Roman"/>
          <w:i/>
          <w:iCs/>
          <w:color w:val="000000"/>
        </w:rPr>
        <w:t>National Fire Ins. Co. v. Eastern Shore Laboratories, Inc.</w:t>
      </w:r>
      <w:r>
        <w:rPr>
          <w:rFonts w:ascii="Times New Roman" w:hAnsi="Times New Roman" w:cs="Times New Roman"/>
          <w:color w:val="000000"/>
        </w:rPr>
        <w:t>, Del. Super., 301 A.2d 526, 529 (1973).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Employment Contracts - Generally</w:t>
      </w:r>
      <w:r>
        <w:rPr>
          <w:rFonts w:ascii="Times New Roman" w:hAnsi="Times New Roman" w:cs="Times New Roman"/>
          <w:color w:val="000000"/>
        </w:rPr>
        <w:tab/>
        <w:t>' 19.25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EMPLOYMENT CONTRACTS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Generally, a contract for employment is at will.  Employment at will means that either party may terminate the contract at any time without providing a reason or cause.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light of the evidence presented, you must determine whether [</w:t>
      </w:r>
      <w:r>
        <w:rPr>
          <w:rFonts w:ascii="Times New Roman" w:hAnsi="Times New Roman" w:cs="Times New Roman"/>
          <w:b/>
          <w:bCs/>
          <w:i/>
          <w:iCs/>
          <w:color w:val="000000"/>
        </w:rPr>
        <w:t>plaintiff's name</w:t>
      </w:r>
      <w:r>
        <w:rPr>
          <w:rFonts w:ascii="Times New Roman" w:hAnsi="Times New Roman" w:cs="Times New Roman"/>
          <w:color w:val="000000"/>
        </w:rPr>
        <w:t>]'s employment agreement with [</w:t>
      </w:r>
      <w:r>
        <w:rPr>
          <w:rFonts w:ascii="Times New Roman" w:hAnsi="Times New Roman" w:cs="Times New Roman"/>
          <w:b/>
          <w:bCs/>
          <w:i/>
          <w:iCs/>
          <w:color w:val="000000"/>
        </w:rPr>
        <w:t>defendant's name</w:t>
      </w:r>
      <w:r>
        <w:rPr>
          <w:rFonts w:ascii="Times New Roman" w:hAnsi="Times New Roman" w:cs="Times New Roman"/>
          <w:color w:val="000000"/>
        </w:rPr>
        <w:t>] expressly created a definite period of employment or otherwise expressly created a contract that could not be terminated at will.</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E.I. duPont de Nemours &amp; Co. v. Pressman</w:t>
      </w:r>
      <w:r>
        <w:rPr>
          <w:rFonts w:ascii="Times New Roman" w:hAnsi="Times New Roman" w:cs="Times New Roman"/>
          <w:color w:val="000000"/>
        </w:rPr>
        <w:t xml:space="preserve">, Del. Supr., 679 A.2d 436, 441, 444 (1996)(covenant of good faith and with fair dealing applies to at-will employment contract); </w:t>
      </w:r>
      <w:r>
        <w:rPr>
          <w:rFonts w:ascii="Times New Roman" w:hAnsi="Times New Roman" w:cs="Times New Roman"/>
          <w:i/>
          <w:iCs/>
          <w:color w:val="000000"/>
        </w:rPr>
        <w:t>Merrill v. Crothall-American, Inc.</w:t>
      </w:r>
      <w:r>
        <w:rPr>
          <w:rFonts w:ascii="Times New Roman" w:hAnsi="Times New Roman" w:cs="Times New Roman"/>
          <w:color w:val="000000"/>
        </w:rPr>
        <w:t xml:space="preserve">, Del. Supr., 606 A.2d 96, 101-03 (1992)(implied covenant of good faith and fair dealing inheres to all employment contracts); </w:t>
      </w:r>
      <w:r>
        <w:rPr>
          <w:rFonts w:ascii="Times New Roman" w:hAnsi="Times New Roman" w:cs="Times New Roman"/>
          <w:i/>
          <w:iCs/>
          <w:color w:val="000000"/>
        </w:rPr>
        <w:t>Heideck v. Kent General Hosp., Inc.</w:t>
      </w:r>
      <w:r>
        <w:rPr>
          <w:rFonts w:ascii="Times New Roman" w:hAnsi="Times New Roman" w:cs="Times New Roman"/>
          <w:color w:val="000000"/>
        </w:rPr>
        <w:t xml:space="preserve">, 446 A.2d 1095, 1096-97 (1982)(discussing nature of at-will employment); </w:t>
      </w:r>
      <w:r>
        <w:rPr>
          <w:rFonts w:ascii="Times New Roman" w:hAnsi="Times New Roman" w:cs="Times New Roman"/>
          <w:i/>
          <w:iCs/>
          <w:color w:val="000000"/>
        </w:rPr>
        <w:t>White v. Gulf Oil Co.</w:t>
      </w:r>
      <w:r>
        <w:rPr>
          <w:rFonts w:ascii="Times New Roman" w:hAnsi="Times New Roman" w:cs="Times New Roman"/>
          <w:color w:val="000000"/>
        </w:rPr>
        <w:t xml:space="preserve">, Del. Supr., 406 A.2d 48, 52 (1979); </w:t>
      </w:r>
      <w:r>
        <w:rPr>
          <w:rFonts w:ascii="Times New Roman" w:hAnsi="Times New Roman" w:cs="Times New Roman"/>
          <w:i/>
          <w:iCs/>
          <w:color w:val="000000"/>
        </w:rPr>
        <w:t>Lester C. Newton Trucking Co. v. Neal</w:t>
      </w:r>
      <w:r>
        <w:rPr>
          <w:rFonts w:ascii="Times New Roman" w:hAnsi="Times New Roman" w:cs="Times New Roman"/>
          <w:color w:val="000000"/>
        </w:rPr>
        <w:t xml:space="preserve">, Del. Supr., 204 A.2d 393, 394-95 (1964)(reviewing elements that determine existence of master-servant relationship); </w:t>
      </w:r>
      <w:r>
        <w:rPr>
          <w:rFonts w:ascii="Times New Roman" w:hAnsi="Times New Roman" w:cs="Times New Roman"/>
          <w:i/>
          <w:iCs/>
          <w:color w:val="000000"/>
        </w:rPr>
        <w:t>Barnard v. State</w:t>
      </w:r>
      <w:r>
        <w:rPr>
          <w:rFonts w:ascii="Times New Roman" w:hAnsi="Times New Roman" w:cs="Times New Roman"/>
          <w:color w:val="000000"/>
        </w:rPr>
        <w:t xml:space="preserve">, Del. Super., 642 A.2d 808, 815, </w:t>
      </w:r>
      <w:r>
        <w:rPr>
          <w:rFonts w:ascii="Times New Roman" w:hAnsi="Times New Roman" w:cs="Times New Roman"/>
          <w:i/>
          <w:iCs/>
          <w:color w:val="000000"/>
        </w:rPr>
        <w:t>aff'd</w:t>
      </w:r>
      <w:r>
        <w:rPr>
          <w:rFonts w:ascii="Times New Roman" w:hAnsi="Times New Roman" w:cs="Times New Roman"/>
          <w:color w:val="000000"/>
        </w:rPr>
        <w:t xml:space="preserve">, Del. Supr., 637 A.2d 829 (1992)(existence of employer-employee relationship is a matter of law); </w:t>
      </w:r>
      <w:r>
        <w:rPr>
          <w:rFonts w:ascii="Times New Roman" w:hAnsi="Times New Roman" w:cs="Times New Roman"/>
          <w:i/>
          <w:iCs/>
          <w:color w:val="000000"/>
        </w:rPr>
        <w:t>Haney v. Laub</w:t>
      </w:r>
      <w:r>
        <w:rPr>
          <w:rFonts w:ascii="Times New Roman" w:hAnsi="Times New Roman" w:cs="Times New Roman"/>
          <w:color w:val="000000"/>
        </w:rPr>
        <w:t xml:space="preserve">, Del. Super., 312 A.2d 330, 332 (1973)(hiring for an indefinite period, which is ordinarily terminable at will, may be modified by a subsequent contractual restriction upon the right to discharge).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Employment Contracts - Discharge of At-Will Employee</w:t>
      </w:r>
      <w:r>
        <w:rPr>
          <w:rFonts w:ascii="Times New Roman" w:hAnsi="Times New Roman" w:cs="Times New Roman"/>
          <w:color w:val="000000"/>
        </w:rPr>
        <w:tab/>
        <w:t>' 19.26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 xml:space="preserve">COVENANT OF GOOD FAITH </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APPLIES TO DISCHARGE OF AT-WILL EMPLOYEE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Delaware law, an at-will employment contract may be terminated at any time by either party without cause and regardless of motive.   But this right to terminate is subject to a duty to act in good faith and with fair dealing.  This duty is violated when an employee is discharged as a result of ill will, with an intent to cause harm, and by means of deceit, fraud, or misrepresentation.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prove that [</w:t>
      </w:r>
      <w:r>
        <w:rPr>
          <w:rFonts w:ascii="Times New Roman" w:hAnsi="Times New Roman" w:cs="Times New Roman"/>
          <w:b/>
          <w:bCs/>
          <w:i/>
          <w:iCs/>
          <w:color w:val="000000"/>
        </w:rPr>
        <w:t>defendant's name</w:t>
      </w:r>
      <w:r>
        <w:rPr>
          <w:rFonts w:ascii="Times New Roman" w:hAnsi="Times New Roman" w:cs="Times New Roman"/>
          <w:color w:val="000000"/>
        </w:rPr>
        <w:t>] did not act in good faith or with fair dealing, [</w:t>
      </w:r>
      <w:r>
        <w:rPr>
          <w:rFonts w:ascii="Times New Roman" w:hAnsi="Times New Roman" w:cs="Times New Roman"/>
          <w:b/>
          <w:bCs/>
          <w:i/>
          <w:iCs/>
          <w:color w:val="000000"/>
        </w:rPr>
        <w:t>plaintiff's name</w:t>
      </w:r>
      <w:r>
        <w:rPr>
          <w:rFonts w:ascii="Times New Roman" w:hAnsi="Times New Roman" w:cs="Times New Roman"/>
          <w:color w:val="000000"/>
        </w:rPr>
        <w:t xml:space="preserve">] must show by a preponderance of the evidence that: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t>
      </w:r>
      <w:r>
        <w:rPr>
          <w:rFonts w:ascii="Times New Roman" w:hAnsi="Times New Roman" w:cs="Times New Roman"/>
          <w:b/>
          <w:bCs/>
          <w:i/>
          <w:iCs/>
          <w:color w:val="000000"/>
        </w:rPr>
        <w:t>defendant's name</w:t>
      </w:r>
      <w:r>
        <w:rPr>
          <w:rFonts w:ascii="Times New Roman" w:hAnsi="Times New Roman" w:cs="Times New Roman"/>
          <w:color w:val="000000"/>
        </w:rPr>
        <w:t>] harbored ill will toward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w:t>
      </w:r>
      <w:r>
        <w:rPr>
          <w:rFonts w:ascii="Times New Roman" w:hAnsi="Times New Roman" w:cs="Times New Roman"/>
          <w:b/>
          <w:bCs/>
          <w:i/>
          <w:iCs/>
          <w:color w:val="000000"/>
        </w:rPr>
        <w:t>defendant's name</w:t>
      </w:r>
      <w:r>
        <w:rPr>
          <w:rFonts w:ascii="Times New Roman" w:hAnsi="Times New Roman" w:cs="Times New Roman"/>
          <w:color w:val="000000"/>
        </w:rPr>
        <w:t>] intended to cause harm to [</w:t>
      </w:r>
      <w:r>
        <w:rPr>
          <w:rFonts w:ascii="Times New Roman" w:hAnsi="Times New Roman" w:cs="Times New Roman"/>
          <w:b/>
          <w:bCs/>
          <w:i/>
          <w:iCs/>
          <w:color w:val="000000"/>
        </w:rPr>
        <w:t>plaintiff's name</w:t>
      </w:r>
      <w:r>
        <w:rPr>
          <w:rFonts w:ascii="Times New Roman" w:hAnsi="Times New Roman" w:cs="Times New Roman"/>
          <w:color w:val="000000"/>
        </w:rPr>
        <w:t>] and committed [__describe acts of deceit, fraud or misrepresentation__];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t>
      </w:r>
      <w:r>
        <w:rPr>
          <w:rFonts w:ascii="Times New Roman" w:hAnsi="Times New Roman" w:cs="Times New Roman"/>
          <w:b/>
          <w:bCs/>
          <w:i/>
          <w:iCs/>
          <w:color w:val="000000"/>
        </w:rPr>
        <w:t>defendant's name</w:t>
      </w:r>
      <w:r>
        <w:rPr>
          <w:rFonts w:ascii="Times New Roman" w:hAnsi="Times New Roman" w:cs="Times New Roman"/>
          <w:color w:val="000000"/>
        </w:rPr>
        <w:t>] acted to [__describe deceit, fraud or misrepresentation--] and caused [</w:t>
      </w:r>
      <w:r>
        <w:rPr>
          <w:rFonts w:ascii="Times New Roman" w:hAnsi="Times New Roman" w:cs="Times New Roman"/>
          <w:b/>
          <w:bCs/>
          <w:i/>
          <w:iCs/>
          <w:color w:val="000000"/>
        </w:rPr>
        <w:t>plaintiff's name</w:t>
      </w:r>
      <w:r>
        <w:rPr>
          <w:rFonts w:ascii="Times New Roman" w:hAnsi="Times New Roman" w:cs="Times New Roman"/>
          <w:color w:val="000000"/>
        </w:rPr>
        <w:t>] to be discharged from [</w:t>
      </w:r>
      <w:r>
        <w:rPr>
          <w:rFonts w:ascii="Times New Roman" w:hAnsi="Times New Roman" w:cs="Times New Roman"/>
          <w:b/>
          <w:bCs/>
          <w:i/>
          <w:iCs/>
          <w:color w:val="000000"/>
        </w:rPr>
        <w:t>his/her</w:t>
      </w:r>
      <w:r>
        <w:rPr>
          <w:rFonts w:ascii="Times New Roman" w:hAnsi="Times New Roman" w:cs="Times New Roman"/>
          <w:color w:val="000000"/>
        </w:rPr>
        <w:t xml:space="preserve">] employment.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w:t>
      </w:r>
      <w:r>
        <w:rPr>
          <w:rFonts w:ascii="Times New Roman" w:hAnsi="Times New Roman" w:cs="Times New Roman"/>
          <w:b/>
          <w:bCs/>
          <w:i/>
          <w:iCs/>
          <w:color w:val="000000"/>
        </w:rPr>
        <w:t>plaintiff's name</w:t>
      </w:r>
      <w:r>
        <w:rPr>
          <w:rFonts w:ascii="Times New Roman" w:hAnsi="Times New Roman" w:cs="Times New Roman"/>
          <w:color w:val="000000"/>
        </w:rPr>
        <w:t>] has not proved the above matters, then you must find for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Pressman v. E.I. duPont de Nemours &amp; Co.</w:t>
      </w:r>
      <w:r>
        <w:rPr>
          <w:rFonts w:ascii="Times New Roman" w:hAnsi="Times New Roman" w:cs="Times New Roman"/>
          <w:color w:val="000000"/>
        </w:rPr>
        <w:t xml:space="preserve">, Del. Supr., 679 A.2d 436, 441, 444 (1996); </w:t>
      </w:r>
      <w:r>
        <w:rPr>
          <w:rFonts w:ascii="Times New Roman" w:hAnsi="Times New Roman" w:cs="Times New Roman"/>
          <w:i/>
          <w:iCs/>
          <w:color w:val="000000"/>
        </w:rPr>
        <w:t>Tuttle v. Mellon Bank of Delaware</w:t>
      </w:r>
      <w:r>
        <w:rPr>
          <w:rFonts w:ascii="Times New Roman" w:hAnsi="Times New Roman" w:cs="Times New Roman"/>
          <w:color w:val="000000"/>
        </w:rPr>
        <w:t xml:space="preserve">, Del. Super., 659 A.2d 786, 789 (1995)(willful or wanton conduct of employee constitutes grounds for immediate dismissal without notice if sufficiently serious); </w:t>
      </w:r>
      <w:r>
        <w:rPr>
          <w:rFonts w:ascii="Times New Roman" w:hAnsi="Times New Roman" w:cs="Times New Roman"/>
          <w:i/>
          <w:iCs/>
          <w:color w:val="000000"/>
        </w:rPr>
        <w:t>Merrill v. Crothall-American, Inc.</w:t>
      </w:r>
      <w:r>
        <w:rPr>
          <w:rFonts w:ascii="Times New Roman" w:hAnsi="Times New Roman" w:cs="Times New Roman"/>
          <w:color w:val="000000"/>
        </w:rPr>
        <w:t xml:space="preserve">, Del. Supr., 606 A.2d 96, 102 (1992)(at-will employment contract terminable by either party); </w:t>
      </w:r>
      <w:r>
        <w:rPr>
          <w:rFonts w:ascii="Times New Roman" w:hAnsi="Times New Roman" w:cs="Times New Roman"/>
          <w:i/>
          <w:iCs/>
          <w:color w:val="000000"/>
        </w:rPr>
        <w:t>Conner v. Phoenix Steel Corp.</w:t>
      </w:r>
      <w:r>
        <w:rPr>
          <w:rFonts w:ascii="Times New Roman" w:hAnsi="Times New Roman" w:cs="Times New Roman"/>
          <w:color w:val="000000"/>
        </w:rPr>
        <w:t xml:space="preserve">, Del. Supr., 249 A.2d 866, 868-69 (1969)(defining "discharge" and "layoff"); </w:t>
      </w:r>
      <w:r>
        <w:rPr>
          <w:rFonts w:ascii="Times New Roman" w:hAnsi="Times New Roman" w:cs="Times New Roman"/>
          <w:i/>
          <w:iCs/>
          <w:color w:val="000000"/>
        </w:rPr>
        <w:t>Shearin v. E.F. Hutton Group, Inc.</w:t>
      </w:r>
      <w:r>
        <w:rPr>
          <w:rFonts w:ascii="Times New Roman" w:hAnsi="Times New Roman" w:cs="Times New Roman"/>
          <w:color w:val="000000"/>
        </w:rPr>
        <w:t xml:space="preserve">, Del. Ch., 652 A.2d 578, 586-89 (1994)(finding wrongful discharge of at-will employee terminated for actions required under rules of professional conduct); </w:t>
      </w:r>
      <w:r>
        <w:rPr>
          <w:rFonts w:ascii="Times New Roman" w:hAnsi="Times New Roman" w:cs="Times New Roman"/>
          <w:i/>
          <w:iCs/>
          <w:color w:val="000000"/>
        </w:rPr>
        <w:t>Haney v. Laub</w:t>
      </w:r>
      <w:r>
        <w:rPr>
          <w:rFonts w:ascii="Times New Roman" w:hAnsi="Times New Roman" w:cs="Times New Roman"/>
          <w:color w:val="000000"/>
        </w:rPr>
        <w:t xml:space="preserve">, Del. Super., 312 A.2d 330, 332 (1973)(at-will employees may be terminated by either party, with or without cause); </w:t>
      </w:r>
      <w:r>
        <w:rPr>
          <w:rFonts w:ascii="Times New Roman" w:hAnsi="Times New Roman" w:cs="Times New Roman"/>
          <w:i/>
          <w:iCs/>
          <w:color w:val="000000"/>
        </w:rPr>
        <w:t>Ortiz v. Unemployment Ins. Appeal Bd.</w:t>
      </w:r>
      <w:r>
        <w:rPr>
          <w:rFonts w:ascii="Times New Roman" w:hAnsi="Times New Roman" w:cs="Times New Roman"/>
          <w:color w:val="000000"/>
        </w:rPr>
        <w:t xml:space="preserve">, Del. Super., 305 A.2d 629, 631 (1973)(prior warning about employee's misconduct not prerequisite to dismissal for cause); </w:t>
      </w:r>
      <w:r>
        <w:rPr>
          <w:rFonts w:ascii="Times New Roman" w:hAnsi="Times New Roman" w:cs="Times New Roman"/>
          <w:i/>
          <w:iCs/>
          <w:color w:val="000000"/>
        </w:rPr>
        <w:t>Barisa v. Charitable Research Fnd.</w:t>
      </w:r>
      <w:r>
        <w:rPr>
          <w:rFonts w:ascii="Times New Roman" w:hAnsi="Times New Roman" w:cs="Times New Roman"/>
          <w:color w:val="000000"/>
        </w:rPr>
        <w:t xml:space="preserve">, Del. Super., 287 A.2d 679, 681-82 (1972)(discussing grounds for dismissal for cause).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Quantum Meruit</w:t>
      </w:r>
      <w:r>
        <w:rPr>
          <w:rFonts w:ascii="Times New Roman" w:hAnsi="Times New Roman" w:cs="Times New Roman"/>
          <w:color w:val="000000"/>
        </w:rPr>
        <w:tab/>
        <w:t>' 19.27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QUANTUM MERUIT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Quantum meruit</w:t>
      </w:r>
      <w:r>
        <w:rPr>
          <w:rFonts w:ascii="Times New Roman" w:hAnsi="Times New Roman" w:cs="Times New Roman"/>
          <w:color w:val="000000"/>
        </w:rPr>
        <w:t xml:space="preserve"> is a legal term that comes from a Latin phrase meaning "as much as he has deserved."  A person who has supplied services to another is entitled to recover under a claim in </w:t>
      </w:r>
      <w:r>
        <w:rPr>
          <w:rFonts w:ascii="Times New Roman" w:hAnsi="Times New Roman" w:cs="Times New Roman"/>
          <w:i/>
          <w:iCs/>
          <w:color w:val="000000"/>
        </w:rPr>
        <w:t>quantum meruit</w:t>
      </w:r>
      <w:r>
        <w:rPr>
          <w:rFonts w:ascii="Times New Roman" w:hAnsi="Times New Roman" w:cs="Times New Roman"/>
          <w:color w:val="000000"/>
        </w:rPr>
        <w:t xml:space="preserve"> for the value of those services even when there is no formal agreement between the two parties.  On the other hand, someone who volunteers services or imposes those services on another is not entitled to compensation.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To recover in </w:t>
      </w:r>
      <w:r>
        <w:rPr>
          <w:rFonts w:ascii="Times New Roman" w:hAnsi="Times New Roman" w:cs="Times New Roman"/>
          <w:i/>
          <w:iCs/>
          <w:color w:val="000000"/>
        </w:rPr>
        <w:t>quantum meruit</w:t>
      </w:r>
      <w:r>
        <w:rPr>
          <w:rFonts w:ascii="Times New Roman" w:hAnsi="Times New Roman" w:cs="Times New Roman"/>
          <w:color w:val="000000"/>
        </w:rPr>
        <w:t>, [</w:t>
      </w:r>
      <w:r>
        <w:rPr>
          <w:rFonts w:ascii="Times New Roman" w:hAnsi="Times New Roman" w:cs="Times New Roman"/>
          <w:b/>
          <w:bCs/>
          <w:i/>
          <w:iCs/>
          <w:color w:val="000000"/>
        </w:rPr>
        <w:t>plaintiff's name</w:t>
      </w:r>
      <w:r>
        <w:rPr>
          <w:rFonts w:ascii="Times New Roman" w:hAnsi="Times New Roman" w:cs="Times New Roman"/>
          <w:color w:val="000000"/>
        </w:rPr>
        <w:t>] must show by a preponderance of the evidence each of the following elements:</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that [</w:t>
      </w:r>
      <w:r>
        <w:rPr>
          <w:rFonts w:ascii="Times New Roman" w:hAnsi="Times New Roman" w:cs="Times New Roman"/>
          <w:b/>
          <w:bCs/>
          <w:i/>
          <w:iCs/>
          <w:color w:val="000000"/>
        </w:rPr>
        <w:t>his/her</w:t>
      </w:r>
      <w:r>
        <w:rPr>
          <w:rFonts w:ascii="Times New Roman" w:hAnsi="Times New Roman" w:cs="Times New Roman"/>
          <w:color w:val="000000"/>
        </w:rPr>
        <w:t>] services were performed with a reasonable expectation that [</w:t>
      </w:r>
      <w:r>
        <w:rPr>
          <w:rFonts w:ascii="Times New Roman" w:hAnsi="Times New Roman" w:cs="Times New Roman"/>
          <w:b/>
          <w:bCs/>
          <w:i/>
          <w:iCs/>
          <w:color w:val="000000"/>
        </w:rPr>
        <w:t>defendant's name</w:t>
      </w:r>
      <w:r>
        <w:rPr>
          <w:rFonts w:ascii="Times New Roman" w:hAnsi="Times New Roman" w:cs="Times New Roman"/>
          <w:color w:val="000000"/>
        </w:rPr>
        <w:t>] would pay for them;</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that [</w:t>
      </w:r>
      <w:r>
        <w:rPr>
          <w:rFonts w:ascii="Times New Roman" w:hAnsi="Times New Roman" w:cs="Times New Roman"/>
          <w:b/>
          <w:bCs/>
          <w:i/>
          <w:iCs/>
          <w:color w:val="000000"/>
        </w:rPr>
        <w:t>defendant's name</w:t>
      </w:r>
      <w:r>
        <w:rPr>
          <w:rFonts w:ascii="Times New Roman" w:hAnsi="Times New Roman" w:cs="Times New Roman"/>
          <w:color w:val="000000"/>
        </w:rPr>
        <w:t>] had notice that [</w:t>
      </w:r>
      <w:r>
        <w:rPr>
          <w:rFonts w:ascii="Times New Roman" w:hAnsi="Times New Roman" w:cs="Times New Roman"/>
          <w:b/>
          <w:bCs/>
          <w:i/>
          <w:iCs/>
          <w:color w:val="000000"/>
        </w:rPr>
        <w:t>plaintiff's name</w:t>
      </w:r>
      <w:r>
        <w:rPr>
          <w:rFonts w:ascii="Times New Roman" w:hAnsi="Times New Roman" w:cs="Times New Roman"/>
          <w:color w:val="000000"/>
        </w:rPr>
        <w:t>] expected to be paid for [</w:t>
      </w:r>
      <w:r>
        <w:rPr>
          <w:rFonts w:ascii="Times New Roman" w:hAnsi="Times New Roman" w:cs="Times New Roman"/>
          <w:b/>
          <w:bCs/>
          <w:i/>
          <w:iCs/>
          <w:color w:val="000000"/>
        </w:rPr>
        <w:t>his/her</w:t>
      </w:r>
      <w:r>
        <w:rPr>
          <w:rFonts w:ascii="Times New Roman" w:hAnsi="Times New Roman" w:cs="Times New Roman"/>
          <w:color w:val="000000"/>
        </w:rPr>
        <w:t>] services;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that [</w:t>
      </w:r>
      <w:r>
        <w:rPr>
          <w:rFonts w:ascii="Times New Roman" w:hAnsi="Times New Roman" w:cs="Times New Roman"/>
          <w:b/>
          <w:bCs/>
          <w:i/>
          <w:iCs/>
          <w:color w:val="000000"/>
        </w:rPr>
        <w:t>plaintiff's name</w:t>
      </w:r>
      <w:r>
        <w:rPr>
          <w:rFonts w:ascii="Times New Roman" w:hAnsi="Times New Roman" w:cs="Times New Roman"/>
          <w:color w:val="000000"/>
        </w:rPr>
        <w:t>]'s services were of value to [</w:t>
      </w:r>
      <w:r>
        <w:rPr>
          <w:rFonts w:ascii="Times New Roman" w:hAnsi="Times New Roman" w:cs="Times New Roman"/>
          <w:b/>
          <w:bCs/>
          <w:i/>
          <w:iCs/>
          <w:color w:val="000000"/>
        </w:rPr>
        <w:t>defendant's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Construction Systems Group, Inc. v. Council of Sea Colony (Phase I)</w:t>
      </w:r>
      <w:r>
        <w:rPr>
          <w:rFonts w:ascii="Times New Roman" w:hAnsi="Times New Roman" w:cs="Times New Roman"/>
          <w:color w:val="000000"/>
        </w:rPr>
        <w:t xml:space="preserve">, Del. Supr., No. 449, 1994, Veasey, C.J. (Sept. 28, 1995)(Order); </w:t>
      </w:r>
      <w:r>
        <w:rPr>
          <w:rFonts w:ascii="Times New Roman" w:hAnsi="Times New Roman" w:cs="Times New Roman"/>
          <w:i/>
          <w:iCs/>
          <w:color w:val="000000"/>
        </w:rPr>
        <w:t>Marta v. Nepa</w:t>
      </w:r>
      <w:r>
        <w:rPr>
          <w:rFonts w:ascii="Times New Roman" w:hAnsi="Times New Roman" w:cs="Times New Roman"/>
          <w:color w:val="000000"/>
        </w:rPr>
        <w:t xml:space="preserve">, Del. Supr., 385 A.2d 727, 730 (1978); </w:t>
      </w:r>
      <w:r>
        <w:rPr>
          <w:rFonts w:ascii="Times New Roman" w:hAnsi="Times New Roman" w:cs="Times New Roman"/>
          <w:i/>
          <w:iCs/>
          <w:color w:val="000000"/>
        </w:rPr>
        <w:t>Bellanca Corp. v. Bellanca</w:t>
      </w:r>
      <w:r>
        <w:rPr>
          <w:rFonts w:ascii="Times New Roman" w:hAnsi="Times New Roman" w:cs="Times New Roman"/>
          <w:color w:val="000000"/>
        </w:rPr>
        <w:t xml:space="preserve">, Del. Supr., 169 A.2d 620, 623 (1961); </w:t>
      </w:r>
      <w:r>
        <w:rPr>
          <w:rFonts w:ascii="Times New Roman" w:hAnsi="Times New Roman" w:cs="Times New Roman"/>
          <w:i/>
          <w:iCs/>
          <w:color w:val="000000"/>
        </w:rPr>
        <w:t>Haight &amp; Assoc. v. Venables &amp; Sons, Inc.</w:t>
      </w:r>
      <w:r>
        <w:rPr>
          <w:rFonts w:ascii="Times New Roman" w:hAnsi="Times New Roman" w:cs="Times New Roman"/>
          <w:color w:val="000000"/>
        </w:rPr>
        <w:t xml:space="preserve">, Del. Super., C.A. No. 94C-11-023, Lee, J. (Oct. 30, 1996); </w:t>
      </w:r>
      <w:r>
        <w:rPr>
          <w:rFonts w:ascii="Times New Roman" w:hAnsi="Times New Roman" w:cs="Times New Roman"/>
          <w:i/>
          <w:iCs/>
          <w:color w:val="000000"/>
        </w:rPr>
        <w:t>Cheeseman v. Grover</w:t>
      </w:r>
      <w:r>
        <w:rPr>
          <w:rFonts w:ascii="Times New Roman" w:hAnsi="Times New Roman" w:cs="Times New Roman"/>
          <w:color w:val="000000"/>
        </w:rPr>
        <w:t xml:space="preserve">, Del. Super., 490 A.2d 175, 177 (1984).  </w:t>
      </w:r>
      <w:r>
        <w:rPr>
          <w:rFonts w:ascii="Times New Roman" w:hAnsi="Times New Roman" w:cs="Times New Roman"/>
          <w:i/>
          <w:iCs/>
          <w:color w:val="000000"/>
        </w:rPr>
        <w:t>See also United States v. Western States Mech. Constr., Inc.</w:t>
      </w:r>
      <w:r>
        <w:rPr>
          <w:rFonts w:ascii="Times New Roman" w:hAnsi="Times New Roman" w:cs="Times New Roman"/>
          <w:color w:val="000000"/>
        </w:rPr>
        <w:t>, 10th Cir., 834 F.2d 1533, 1539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Brokerage Contracts</w:t>
      </w:r>
      <w:r>
        <w:rPr>
          <w:rFonts w:ascii="Times New Roman" w:hAnsi="Times New Roman" w:cs="Times New Roman"/>
          <w:color w:val="000000"/>
        </w:rPr>
        <w:tab/>
        <w:t>' 19.28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BROKERAGE CONTRACTS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Many brokerage relationships -- for example, in real estate or securities -- are heavily regulated.  See the appropriate provisions, if any, in the Code or in the relevant agency's regulations for the necessary language for a jury instruction.  If a brokerage relationship is not regulated by statutory provision, then the common law of contract and agency apply.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generally Eastern Commercial Realty Corp. v. Fusco</w:t>
      </w:r>
      <w:r>
        <w:rPr>
          <w:rFonts w:ascii="Times New Roman" w:hAnsi="Times New Roman" w:cs="Times New Roman"/>
          <w:color w:val="000000"/>
        </w:rPr>
        <w:t xml:space="preserve">, Del. Supr., 654 A.2d 833, 835-36 (1995); </w:t>
      </w:r>
      <w:r>
        <w:rPr>
          <w:rFonts w:ascii="Times New Roman" w:hAnsi="Times New Roman" w:cs="Times New Roman"/>
          <w:i/>
          <w:iCs/>
          <w:color w:val="000000"/>
        </w:rPr>
        <w:t>Slaughter v. Stafford</w:t>
      </w:r>
      <w:r>
        <w:rPr>
          <w:rFonts w:ascii="Times New Roman" w:hAnsi="Times New Roman" w:cs="Times New Roman"/>
          <w:color w:val="000000"/>
        </w:rPr>
        <w:t xml:space="preserve">, Del. Supr., 141 A.2d 141, 143-45 (1958); </w:t>
      </w:r>
      <w:r>
        <w:rPr>
          <w:rFonts w:ascii="Times New Roman" w:hAnsi="Times New Roman" w:cs="Times New Roman"/>
          <w:i/>
          <w:iCs/>
          <w:color w:val="000000"/>
        </w:rPr>
        <w:t>Bernhardt v. Luke</w:t>
      </w:r>
      <w:r>
        <w:rPr>
          <w:rFonts w:ascii="Times New Roman" w:hAnsi="Times New Roman" w:cs="Times New Roman"/>
          <w:color w:val="000000"/>
        </w:rPr>
        <w:t xml:space="preserve">, Del. Supr., 126 A.2d 556, 558 (1956); </w:t>
      </w:r>
      <w:r>
        <w:rPr>
          <w:rFonts w:ascii="Times New Roman" w:hAnsi="Times New Roman" w:cs="Times New Roman"/>
          <w:i/>
          <w:iCs/>
          <w:color w:val="000000"/>
        </w:rPr>
        <w:t>Canadian Indus. Alcohol Co. v. Nelson</w:t>
      </w:r>
      <w:r>
        <w:rPr>
          <w:rFonts w:ascii="Times New Roman" w:hAnsi="Times New Roman" w:cs="Times New Roman"/>
          <w:color w:val="000000"/>
        </w:rPr>
        <w:t xml:space="preserve">, Del. Supr., 188 A. 39, 51-52 (1936); </w:t>
      </w:r>
      <w:r>
        <w:rPr>
          <w:rFonts w:ascii="Times New Roman" w:hAnsi="Times New Roman" w:cs="Times New Roman"/>
          <w:i/>
          <w:iCs/>
          <w:color w:val="000000"/>
        </w:rPr>
        <w:t>New York Stock Exchange v. Pickard &amp; Co.</w:t>
      </w:r>
      <w:r>
        <w:rPr>
          <w:rFonts w:ascii="Times New Roman" w:hAnsi="Times New Roman" w:cs="Times New Roman"/>
          <w:color w:val="000000"/>
        </w:rPr>
        <w:t xml:space="preserve">, Del. Ch., 274 A.2d 148, 150 (1971); </w:t>
      </w:r>
      <w:r>
        <w:rPr>
          <w:rFonts w:ascii="Times New Roman" w:hAnsi="Times New Roman" w:cs="Times New Roman"/>
          <w:i/>
          <w:iCs/>
          <w:color w:val="000000"/>
        </w:rPr>
        <w:t>Dougherty v. Dunham</w:t>
      </w:r>
      <w:r>
        <w:rPr>
          <w:rFonts w:ascii="Times New Roman" w:hAnsi="Times New Roman" w:cs="Times New Roman"/>
          <w:color w:val="000000"/>
        </w:rPr>
        <w:t xml:space="preserve">, Del. Super., 249 A.2d 748, 748-49 (1969).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Broker's Duties</w:t>
      </w:r>
      <w:r>
        <w:rPr>
          <w:rFonts w:ascii="Times New Roman" w:hAnsi="Times New Roman" w:cs="Times New Roman"/>
          <w:color w:val="000000"/>
        </w:rPr>
        <w:tab/>
        <w:t>' 19.29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DUTY OF A BROKER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A broker has a duty to serve the client with good faith and loyalty in all matters falling within their relationship.  The broker is bound to use reasonable diligence in carrying out the duties required or reasonably expected by the client.   Reasonable diligence means the skill and judgment that brokers with similar responsibilities would be expected to apply under similar circumstances.  Good faith and loyalty mean that the broker will act honestly and without self-interest to further the best interests of the principal.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Goodrich v. E.F. Hutton Group, Inc.</w:t>
      </w:r>
      <w:r>
        <w:rPr>
          <w:rFonts w:ascii="Times New Roman" w:hAnsi="Times New Roman" w:cs="Times New Roman"/>
          <w:color w:val="000000"/>
        </w:rPr>
        <w:t xml:space="preserve">, Del. Ch., 542 A.2d 1200, 1204 (1988)(stock brokers); </w:t>
      </w:r>
      <w:r>
        <w:rPr>
          <w:rFonts w:ascii="Times New Roman" w:hAnsi="Times New Roman" w:cs="Times New Roman"/>
          <w:i/>
          <w:iCs/>
          <w:color w:val="000000"/>
        </w:rPr>
        <w:t>Warwick v. Addicks</w:t>
      </w:r>
      <w:r>
        <w:rPr>
          <w:rFonts w:ascii="Times New Roman" w:hAnsi="Times New Roman" w:cs="Times New Roman"/>
          <w:color w:val="000000"/>
        </w:rPr>
        <w:t xml:space="preserve">, Del. Super., 157 A. 205, 206-07 (1931)(duty of good faith and loyalty of broker to principal); </w:t>
      </w:r>
      <w:r>
        <w:rPr>
          <w:rFonts w:ascii="Times New Roman" w:hAnsi="Times New Roman" w:cs="Times New Roman"/>
          <w:i/>
          <w:iCs/>
          <w:color w:val="000000"/>
        </w:rPr>
        <w:t>In re Ellis Estate</w:t>
      </w:r>
      <w:r>
        <w:rPr>
          <w:rFonts w:ascii="Times New Roman" w:hAnsi="Times New Roman" w:cs="Times New Roman"/>
          <w:color w:val="000000"/>
        </w:rPr>
        <w:t xml:space="preserve">, Del. Orph., 6 A.2d 602, 612 (1939)(broker's relationship to customer is that of agent, bailee or trustee).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19.  CONTRACTS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Procuring Cause</w:t>
      </w:r>
      <w:r>
        <w:rPr>
          <w:rFonts w:ascii="Times New Roman" w:hAnsi="Times New Roman" w:cs="Times New Roman"/>
          <w:color w:val="000000"/>
        </w:rPr>
        <w:tab/>
        <w:t>' 19.30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PROCURING CAUSE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Procuring cause refers to the efforts of an agent or broker who brings about the sale of real estate and is therefore entitled to a commission.  If there are two or more brokers who have non-exclusive listings for a particular property, the broker whose efforts predominate in bringing about the sale is entitled to the commission.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must determine by a preponderance of the evidence whether [</w:t>
      </w:r>
      <w:r>
        <w:rPr>
          <w:rFonts w:ascii="Times New Roman" w:hAnsi="Times New Roman" w:cs="Times New Roman"/>
          <w:b/>
          <w:bCs/>
          <w:i/>
          <w:iCs/>
          <w:color w:val="000000"/>
        </w:rPr>
        <w:t>broker A's name</w:t>
      </w:r>
      <w:r>
        <w:rPr>
          <w:rFonts w:ascii="Times New Roman" w:hAnsi="Times New Roman" w:cs="Times New Roman"/>
          <w:color w:val="000000"/>
        </w:rPr>
        <w:t>] or [</w:t>
      </w:r>
      <w:r>
        <w:rPr>
          <w:rFonts w:ascii="Times New Roman" w:hAnsi="Times New Roman" w:cs="Times New Roman"/>
          <w:b/>
          <w:bCs/>
          <w:i/>
          <w:iCs/>
          <w:color w:val="000000"/>
        </w:rPr>
        <w:t>broker B's name</w:t>
      </w:r>
      <w:r>
        <w:rPr>
          <w:rFonts w:ascii="Times New Roman" w:hAnsi="Times New Roman" w:cs="Times New Roman"/>
          <w:color w:val="000000"/>
        </w:rPr>
        <w:t>] [__and any other brokers__] made the predominant effort that brought about the sale of [__describe real estate__] to [</w:t>
      </w:r>
      <w:r>
        <w:rPr>
          <w:rFonts w:ascii="Times New Roman" w:hAnsi="Times New Roman" w:cs="Times New Roman"/>
          <w:b/>
          <w:bCs/>
          <w:i/>
          <w:iCs/>
          <w:color w:val="000000"/>
        </w:rPr>
        <w:t>purchaser's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Slaughter v. Stafford</w:t>
      </w:r>
      <w:r>
        <w:rPr>
          <w:rFonts w:ascii="Times New Roman" w:hAnsi="Times New Roman" w:cs="Times New Roman"/>
          <w:color w:val="000000"/>
        </w:rPr>
        <w:t xml:space="preserve">, Del. Supr., 141 A.2d 141, 145-46 (1958).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Statutory Authority</w:t>
      </w:r>
      <w:r>
        <w:rPr>
          <w:rFonts w:ascii="Times New Roman" w:hAnsi="Times New Roman" w:cs="Times New Roman"/>
          <w:color w:val="000000"/>
        </w:rPr>
        <w:tab/>
        <w:t>' 20.1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INTRODUCTION -- STATUTORY AUTHORITY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Condemning authority's name</w:t>
      </w:r>
      <w:r>
        <w:rPr>
          <w:rFonts w:ascii="Times New Roman" w:hAnsi="Times New Roman" w:cs="Times New Roman"/>
          <w:color w:val="000000"/>
        </w:rPr>
        <w:t>], under the power of eminent domain found in [__cite statutory authority__], is taking an undivided [__identify type__] interest in certain property owned by [</w:t>
      </w:r>
      <w:r>
        <w:rPr>
          <w:rFonts w:ascii="Times New Roman" w:hAnsi="Times New Roman" w:cs="Times New Roman"/>
          <w:b/>
          <w:bCs/>
          <w:i/>
          <w:iCs/>
          <w:color w:val="000000"/>
        </w:rPr>
        <w:t>landowner's name</w:t>
      </w:r>
      <w:r>
        <w:rPr>
          <w:rFonts w:ascii="Times New Roman" w:hAnsi="Times New Roman" w:cs="Times New Roman"/>
          <w:color w:val="000000"/>
        </w:rPr>
        <w:t>].  The property is [__identify location of property__], [________] County, State of Delaware, and the property being taken has no liens, encumbrances, charges, or claims against it.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taking of the property has been accomplished in accordance with the requirements of the law.  The sole question before you is the issue of just compensation to be paid by [</w:t>
      </w:r>
      <w:r>
        <w:rPr>
          <w:rFonts w:ascii="Times New Roman" w:hAnsi="Times New Roman" w:cs="Times New Roman"/>
          <w:b/>
          <w:bCs/>
          <w:i/>
          <w:iCs/>
          <w:color w:val="000000"/>
        </w:rPr>
        <w:t>condemning authority's name</w:t>
      </w:r>
      <w:r>
        <w:rPr>
          <w:rFonts w:ascii="Times New Roman" w:hAnsi="Times New Roman" w:cs="Times New Roman"/>
          <w:color w:val="000000"/>
        </w:rPr>
        <w:t>] to the owners of the property.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10 </w:t>
      </w:r>
      <w:r>
        <w:rPr>
          <w:rFonts w:ascii="Times New Roman" w:hAnsi="Times New Roman" w:cs="Times New Roman"/>
          <w:i/>
          <w:iCs/>
          <w:color w:val="000000"/>
        </w:rPr>
        <w:t>Del. C</w:t>
      </w:r>
      <w:r>
        <w:rPr>
          <w:rFonts w:ascii="Times New Roman" w:hAnsi="Times New Roman" w:cs="Times New Roman"/>
          <w:color w:val="000000"/>
        </w:rPr>
        <w:t xml:space="preserve">. ch. 61; 29 </w:t>
      </w:r>
      <w:r>
        <w:rPr>
          <w:rFonts w:ascii="Times New Roman" w:hAnsi="Times New Roman" w:cs="Times New Roman"/>
          <w:i/>
          <w:iCs/>
          <w:color w:val="000000"/>
        </w:rPr>
        <w:t>Del. C</w:t>
      </w:r>
      <w:r>
        <w:rPr>
          <w:rFonts w:ascii="Times New Roman" w:hAnsi="Times New Roman" w:cs="Times New Roman"/>
          <w:color w:val="000000"/>
        </w:rPr>
        <w:t xml:space="preserve">. ' 8406; 17 </w:t>
      </w:r>
      <w:r>
        <w:rPr>
          <w:rFonts w:ascii="Times New Roman" w:hAnsi="Times New Roman" w:cs="Times New Roman"/>
          <w:i/>
          <w:iCs/>
          <w:color w:val="000000"/>
        </w:rPr>
        <w:t>Del. C</w:t>
      </w:r>
      <w:r>
        <w:rPr>
          <w:rFonts w:ascii="Times New Roman" w:hAnsi="Times New Roman" w:cs="Times New Roman"/>
          <w:color w:val="000000"/>
        </w:rPr>
        <w:t>. '' 132, 137.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Compensation Defined</w:t>
      </w:r>
      <w:r>
        <w:rPr>
          <w:rFonts w:ascii="Times New Roman" w:hAnsi="Times New Roman" w:cs="Times New Roman"/>
          <w:color w:val="000000"/>
        </w:rPr>
        <w:tab/>
        <w:t>' 20.2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DEFINITION OF COMPENSATION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Delaware Constitution provides that no property may be taken or applied to public use without just compensation.  You must determine the amount of compensation that is just and fair both to the owner of the property and to the public represented by the condemning authority.  Your decision must be based wholly on the evidence presented before you in these proceedings, considered in light of the view of the property and in light of the legal principles stated in these instructions.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smallCaps/>
          <w:color w:val="000000"/>
        </w:rPr>
        <w:t>Del. Const</w:t>
      </w:r>
      <w:r>
        <w:rPr>
          <w:rFonts w:ascii="Times New Roman" w:hAnsi="Times New Roman" w:cs="Times New Roman"/>
          <w:color w:val="000000"/>
        </w:rPr>
        <w:t xml:space="preserve">. art. 1, ' 8 (state power of eminent domain); 10 </w:t>
      </w:r>
      <w:r>
        <w:rPr>
          <w:rFonts w:ascii="Times New Roman" w:hAnsi="Times New Roman" w:cs="Times New Roman"/>
          <w:i/>
          <w:iCs/>
          <w:color w:val="000000"/>
        </w:rPr>
        <w:t>Del. C.</w:t>
      </w:r>
      <w:r>
        <w:rPr>
          <w:rFonts w:ascii="Times New Roman" w:hAnsi="Times New Roman" w:cs="Times New Roman"/>
          <w:color w:val="000000"/>
        </w:rPr>
        <w:t xml:space="preserve"> ' 6108(e) (requiring "just compensation" for property taken by State authority under the doctrine of eminent domain);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Secretary of Dep't of Hwys. &amp; Transp. v. Davis Concrete of Delaware</w:t>
      </w:r>
      <w:r>
        <w:rPr>
          <w:rFonts w:ascii="Times New Roman" w:hAnsi="Times New Roman" w:cs="Times New Roman"/>
          <w:color w:val="000000"/>
        </w:rPr>
        <w:t xml:space="preserve">, Del. Supr., 355 A.2d 883, 886 (1976);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xml:space="preserve"> Smith v. 16.50, 10.04629, 3.34, 1.84, 5.97741, 3.94 and 7.49319 Acres of Land</w:t>
      </w:r>
      <w:r>
        <w:rPr>
          <w:rFonts w:ascii="Times New Roman" w:hAnsi="Times New Roman" w:cs="Times New Roman"/>
          <w:color w:val="000000"/>
        </w:rPr>
        <w:t>, Del. Super., 200 A.2d 241, 244 (1964),</w:t>
      </w:r>
      <w:r>
        <w:rPr>
          <w:rFonts w:ascii="Times New Roman" w:hAnsi="Times New Roman" w:cs="Times New Roman"/>
          <w:i/>
          <w:iCs/>
          <w:color w:val="000000"/>
        </w:rPr>
        <w:t xml:space="preserve"> aff'd</w:t>
      </w:r>
      <w:r>
        <w:rPr>
          <w:rFonts w:ascii="Times New Roman" w:hAnsi="Times New Roman" w:cs="Times New Roman"/>
          <w:color w:val="000000"/>
        </w:rPr>
        <w:t xml:space="preserve">, Del. Supr., 208 A.2d 55, 59 (1965); </w:t>
      </w:r>
      <w:r>
        <w:rPr>
          <w:rFonts w:ascii="Times New Roman" w:hAnsi="Times New Roman" w:cs="Times New Roman"/>
          <w:i/>
          <w:iCs/>
          <w:color w:val="000000"/>
        </w:rPr>
        <w:t>Wilmington Housing Authority v. Harris</w:t>
      </w:r>
      <w:r>
        <w:rPr>
          <w:rFonts w:ascii="Times New Roman" w:hAnsi="Times New Roman" w:cs="Times New Roman"/>
          <w:color w:val="000000"/>
        </w:rPr>
        <w:t xml:space="preserve">, Del. Super., 93 A.2d 518, 521 (1952).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Date of Valuation</w:t>
      </w:r>
      <w:r>
        <w:rPr>
          <w:rFonts w:ascii="Times New Roman" w:hAnsi="Times New Roman" w:cs="Times New Roman"/>
          <w:color w:val="000000"/>
        </w:rPr>
        <w:tab/>
        <w:t>' 20.3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DATE OF VALUATION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the taking of the property by [</w:t>
      </w:r>
      <w:r>
        <w:rPr>
          <w:rFonts w:ascii="Times New Roman" w:hAnsi="Times New Roman" w:cs="Times New Roman"/>
          <w:b/>
          <w:bCs/>
          <w:i/>
          <w:iCs/>
          <w:color w:val="000000"/>
        </w:rPr>
        <w:t>Condemning authority's name</w:t>
      </w:r>
      <w:r>
        <w:rPr>
          <w:rFonts w:ascii="Times New Roman" w:hAnsi="Times New Roman" w:cs="Times New Roman"/>
          <w:color w:val="000000"/>
        </w:rPr>
        <w:t>] occurred on [___date___].  So you must consider market value on that date rather than the value at any time before or after that date.  The just compensation to which the [</w:t>
      </w:r>
      <w:r>
        <w:rPr>
          <w:rFonts w:ascii="Times New Roman" w:hAnsi="Times New Roman" w:cs="Times New Roman"/>
          <w:b/>
          <w:bCs/>
          <w:i/>
          <w:iCs/>
          <w:color w:val="000000"/>
        </w:rPr>
        <w:t>landowner's name</w:t>
      </w:r>
      <w:r>
        <w:rPr>
          <w:rFonts w:ascii="Times New Roman" w:hAnsi="Times New Roman" w:cs="Times New Roman"/>
          <w:color w:val="000000"/>
        </w:rPr>
        <w:t>] is entitled is the fair market value of the property on [__date__], in view of all the uses and purposes for which the property was then available or adaptable.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i/>
          <w:iCs/>
          <w:color w:val="000000"/>
        </w:rPr>
        <w:t>Del. C</w:t>
      </w:r>
      <w:r>
        <w:rPr>
          <w:rFonts w:ascii="Times New Roman" w:hAnsi="Times New Roman" w:cs="Times New Roman"/>
          <w:color w:val="000000"/>
        </w:rPr>
        <w:t xml:space="preserve">. ' 6108(e); </w:t>
      </w:r>
      <w:r>
        <w:rPr>
          <w:rFonts w:ascii="Times New Roman" w:hAnsi="Times New Roman" w:cs="Times New Roman"/>
          <w:i/>
          <w:iCs/>
          <w:color w:val="000000"/>
        </w:rPr>
        <w:t>Wilmington Housing Authority v. Greater St. John Baptist Church</w:t>
      </w:r>
      <w:r>
        <w:rPr>
          <w:rFonts w:ascii="Times New Roman" w:hAnsi="Times New Roman" w:cs="Times New Roman"/>
          <w:color w:val="000000"/>
        </w:rPr>
        <w:t xml:space="preserve">, Del. Supr., 291 A.d 282, 284 (1972);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xml:space="preserve"> State Hwy. Dep't v. J.H. Wilkerson &amp; Sons, Inc.</w:t>
      </w:r>
      <w:r>
        <w:rPr>
          <w:rFonts w:ascii="Times New Roman" w:hAnsi="Times New Roman" w:cs="Times New Roman"/>
          <w:color w:val="000000"/>
        </w:rPr>
        <w:t xml:space="preserve">, Del. Supr., 280 A.2d 700, 701 (1971).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Partial Takings</w:t>
      </w:r>
      <w:r>
        <w:rPr>
          <w:rFonts w:ascii="Times New Roman" w:hAnsi="Times New Roman" w:cs="Times New Roman"/>
          <w:color w:val="000000"/>
        </w:rPr>
        <w:tab/>
        <w:t>' 20.4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PARTIAL TAKING</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only part of a piece of land is being taken by the condemning authority.  The rest of the land is being left in the owner's hands.  In this kind of partial-taking case, the just compensation to which the owner is entitled includes not only compensation for the part of the property being taken, but also compensation for any resulting damage to the value of the rest of the property.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help determine the just compensation to which the owner is entitled in a partial-taking case, Delaware uses the so-called "before and after" formula.  Under this formula, the just compensation is the difference between the market value of the whole piece of land, immediately before (and unaffected by the taking) and the market value of the rest of the property immediately after (and as affected by) the taking.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v. Harkins</w:t>
      </w:r>
      <w:r>
        <w:rPr>
          <w:rFonts w:ascii="Times New Roman" w:hAnsi="Times New Roman" w:cs="Times New Roman"/>
          <w:color w:val="000000"/>
        </w:rPr>
        <w:t xml:space="preserve">, Del. Super., 732 A.2d 246 (1997)(reviewing methods of valuation and adopting the "subdivision method");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xml:space="preserve"> Comm'r v. Rittenhouse</w:t>
      </w:r>
      <w:r>
        <w:rPr>
          <w:rFonts w:ascii="Times New Roman" w:hAnsi="Times New Roman" w:cs="Times New Roman"/>
          <w:color w:val="000000"/>
        </w:rPr>
        <w:t xml:space="preserve">, Del. Super., 621 A.2d 357, 360-61 (1992), </w:t>
      </w:r>
      <w:r>
        <w:rPr>
          <w:rFonts w:ascii="Times New Roman" w:hAnsi="Times New Roman" w:cs="Times New Roman"/>
          <w:i/>
          <w:iCs/>
          <w:color w:val="000000"/>
        </w:rPr>
        <w:t>aff'd</w:t>
      </w:r>
      <w:r>
        <w:rPr>
          <w:rFonts w:ascii="Times New Roman" w:hAnsi="Times New Roman" w:cs="Times New Roman"/>
          <w:color w:val="000000"/>
        </w:rPr>
        <w:t xml:space="preserve"> 634 A.2d 338 (1993); </w:t>
      </w:r>
      <w:r>
        <w:rPr>
          <w:rFonts w:ascii="Times New Roman" w:hAnsi="Times New Roman" w:cs="Times New Roman"/>
          <w:i/>
          <w:iCs/>
          <w:color w:val="000000"/>
        </w:rPr>
        <w:t>City of Milford v. 0.2703 Acres of Land</w:t>
      </w:r>
      <w:r>
        <w:rPr>
          <w:rFonts w:ascii="Times New Roman" w:hAnsi="Times New Roman" w:cs="Times New Roman"/>
          <w:color w:val="000000"/>
        </w:rPr>
        <w:t xml:space="preserve">, Del. Super., 256 A.2d 759, 759-60 (1969); </w:t>
      </w:r>
      <w:r>
        <w:rPr>
          <w:rFonts w:ascii="Times New Roman" w:hAnsi="Times New Roman" w:cs="Times New Roman"/>
          <w:i/>
          <w:iCs/>
          <w:color w:val="000000"/>
        </w:rPr>
        <w:t xml:space="preserve">State </w:t>
      </w:r>
      <w:r>
        <w:rPr>
          <w:rFonts w:ascii="Times New Roman" w:hAnsi="Times New Roman" w:cs="Times New Roman"/>
          <w:color w:val="000000"/>
        </w:rPr>
        <w:t xml:space="preserve">ex rel. </w:t>
      </w:r>
      <w:r>
        <w:rPr>
          <w:rFonts w:ascii="Times New Roman" w:hAnsi="Times New Roman" w:cs="Times New Roman"/>
          <w:i/>
          <w:iCs/>
          <w:color w:val="000000"/>
        </w:rPr>
        <w:t>State Hwy. Dep't v. Morris</w:t>
      </w:r>
      <w:r>
        <w:rPr>
          <w:rFonts w:ascii="Times New Roman" w:hAnsi="Times New Roman" w:cs="Times New Roman"/>
          <w:color w:val="000000"/>
        </w:rPr>
        <w:t xml:space="preserve">, Del. Super., 93 A.2d 523, 523 (1952).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Market Value Defined</w:t>
      </w:r>
      <w:r>
        <w:rPr>
          <w:rFonts w:ascii="Times New Roman" w:hAnsi="Times New Roman" w:cs="Times New Roman"/>
          <w:color w:val="000000"/>
        </w:rPr>
        <w:tab/>
        <w:t>' 20.5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DEFINITION OF MARKET VALUE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term "market value" has a special meaning.  It is the price that would be agreed on by a willing buyer and a willing seller under usual and ordinary circumstances, without any compulsion whatsoever on the buyer to buy or on the seller to sell.  Market value is not what could be obtained for the property under peculiar circumstances, when a greater than fair price could be obtained.  It is not a speculative value nor a value obtained due to the special needs of either the buyer or the seller.  It is not a value peculiarly personal to the owner.  Market value is simply what the property would bring at a fair sale when one party wants to sell and the other wants to buy.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v. Harkins</w:t>
      </w:r>
      <w:r>
        <w:rPr>
          <w:rFonts w:ascii="Times New Roman" w:hAnsi="Times New Roman" w:cs="Times New Roman"/>
          <w:color w:val="000000"/>
        </w:rPr>
        <w:t xml:space="preserve">, Del. Super., 732 A.2d 246 (1997)(reviewing methods of valuation and adopting the "subdivision method");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Secretary of Dep't of Hwys. &amp; Transp. v. Davis Concrete of Delaware</w:t>
      </w:r>
      <w:r>
        <w:rPr>
          <w:rFonts w:ascii="Times New Roman" w:hAnsi="Times New Roman" w:cs="Times New Roman"/>
          <w:color w:val="000000"/>
        </w:rPr>
        <w:t xml:space="preserve">, Del. Supr., 355 A.2d 883, 886-87 (1976);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xml:space="preserve"> Smith v. 16.50, 10.04629, 3.34, 1.84, 5.97741, 3.94 and 7.49319 Acres of Land</w:t>
      </w:r>
      <w:r>
        <w:rPr>
          <w:rFonts w:ascii="Times New Roman" w:hAnsi="Times New Roman" w:cs="Times New Roman"/>
          <w:color w:val="000000"/>
        </w:rPr>
        <w:t>, Del. Super., 200 A.2d 241, 244 (1964),</w:t>
      </w:r>
      <w:r>
        <w:rPr>
          <w:rFonts w:ascii="Times New Roman" w:hAnsi="Times New Roman" w:cs="Times New Roman"/>
          <w:i/>
          <w:iCs/>
          <w:color w:val="000000"/>
        </w:rPr>
        <w:t xml:space="preserve"> aff'd</w:t>
      </w:r>
      <w:r>
        <w:rPr>
          <w:rFonts w:ascii="Times New Roman" w:hAnsi="Times New Roman" w:cs="Times New Roman"/>
          <w:color w:val="000000"/>
        </w:rPr>
        <w:t xml:space="preserve">, Del. Supr., 208 A.2d 55, 59 (1965).  </w:t>
      </w:r>
      <w:r>
        <w:rPr>
          <w:rFonts w:ascii="Times New Roman" w:hAnsi="Times New Roman" w:cs="Times New Roman"/>
          <w:i/>
          <w:iCs/>
          <w:color w:val="000000"/>
        </w:rPr>
        <w:t>See also Metropolitan Mut. Fire Ins. Co. v. Carmen Holding Co.</w:t>
      </w:r>
      <w:r>
        <w:rPr>
          <w:rFonts w:ascii="Times New Roman" w:hAnsi="Times New Roman" w:cs="Times New Roman"/>
          <w:color w:val="000000"/>
        </w:rPr>
        <w:t xml:space="preserve">, Del. Supr., 220 A.2d 778, 779-80 (1966)(assessed value of property is only one indicator of real or market value).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Consideration of Available Uses</w:t>
      </w:r>
      <w:r>
        <w:rPr>
          <w:rFonts w:ascii="Times New Roman" w:hAnsi="Times New Roman" w:cs="Times New Roman"/>
          <w:color w:val="000000"/>
        </w:rPr>
        <w:tab/>
        <w:t>' 20.6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CONSIDERATION OF THE AVAILABLE USES OF THE PROPERTY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market value, you may consider the value of the property in view of all its available uses and purposes as of the date of taking.  You may also consider the best and most valuable use for which the property is reasonably adaptable to the full extent that the prospect of demand for such use may affect present market value.  In other words, if the reasonable probability of the land being put to its highest and best use enhances the present market value of the property, then that enhancement should be taken into account in determining just compensation.  The landowner is entitled to have considered not only the general and naturally adapted uses of the property, but also any special value due to its adaptability for a particular or special use.  So you may consider the adaptability and availability of the property for a certain purpose or use even though the property has never been put to that purpose or use.  But you should not consider remote or purely speculative uses.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v. Harkins</w:t>
      </w:r>
      <w:r>
        <w:rPr>
          <w:rFonts w:ascii="Times New Roman" w:hAnsi="Times New Roman" w:cs="Times New Roman"/>
          <w:color w:val="000000"/>
        </w:rPr>
        <w:t xml:space="preserve">, Del. Super., 732 A.2d 246 (1997)(reviewing methods of valuation and adopting the "subdivision method");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Secretary of Dep't of Hwys. &amp; Transp. v. Davis Concrete of Delaware, Inc.</w:t>
      </w:r>
      <w:r>
        <w:rPr>
          <w:rFonts w:ascii="Times New Roman" w:hAnsi="Times New Roman" w:cs="Times New Roman"/>
          <w:color w:val="000000"/>
        </w:rPr>
        <w:t xml:space="preserve">, Del. Supr., 355 A.2d 883, 887 (1976); </w:t>
      </w:r>
      <w:r>
        <w:rPr>
          <w:rFonts w:ascii="Times New Roman" w:hAnsi="Times New Roman" w:cs="Times New Roman"/>
          <w:i/>
          <w:iCs/>
          <w:color w:val="000000"/>
        </w:rPr>
        <w:t>Wilmington Housing Authority v. Harris</w:t>
      </w:r>
      <w:r>
        <w:rPr>
          <w:rFonts w:ascii="Times New Roman" w:hAnsi="Times New Roman" w:cs="Times New Roman"/>
          <w:color w:val="000000"/>
        </w:rPr>
        <w:t xml:space="preserve">, Del. Super., 93 A.2d 518, 521 (1952).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Probability of Zoning Change</w:t>
      </w:r>
      <w:r>
        <w:rPr>
          <w:rFonts w:ascii="Times New Roman" w:hAnsi="Times New Roman" w:cs="Times New Roman"/>
          <w:color w:val="000000"/>
        </w:rPr>
        <w:tab/>
        <w:t>' 20.7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PROBABILITY OF ZONING CHANGE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Market value must ordinarily be determined by considering the use for which the land is adapted and for which it is available.  An exception to this general rule exists, however, when evidence shows that there is a reasonable probability of a change in zoning in the near future.  The effect of such a probability on the minds of potential buyers may be taken into consideration in arriving at market value.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by a preponderance of the evidence that [</w:t>
      </w:r>
      <w:r>
        <w:rPr>
          <w:rFonts w:ascii="Times New Roman" w:hAnsi="Times New Roman" w:cs="Times New Roman"/>
          <w:b/>
          <w:bCs/>
          <w:i/>
          <w:iCs/>
          <w:color w:val="000000"/>
        </w:rPr>
        <w:t>landowner's name</w:t>
      </w:r>
      <w:r>
        <w:rPr>
          <w:rFonts w:ascii="Times New Roman" w:hAnsi="Times New Roman" w:cs="Times New Roman"/>
          <w:color w:val="000000"/>
        </w:rPr>
        <w:t>]'s remaining lands were adaptable for [__specify use__], and if you further find by a preponderance of the evidence that there is a reasonable probability of rezoning these lands in the near future to permit [__specify use__], then you may consider the effect of this probability on the market value of [</w:t>
      </w:r>
      <w:r>
        <w:rPr>
          <w:rFonts w:ascii="Times New Roman" w:hAnsi="Times New Roman" w:cs="Times New Roman"/>
          <w:b/>
          <w:bCs/>
          <w:i/>
          <w:iCs/>
          <w:color w:val="000000"/>
        </w:rPr>
        <w:t>landowner's name</w:t>
      </w:r>
      <w:r>
        <w:rPr>
          <w:rFonts w:ascii="Times New Roman" w:hAnsi="Times New Roman" w:cs="Times New Roman"/>
          <w:color w:val="000000"/>
        </w:rPr>
        <w:t>]'s property.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New Castle County v. 16.89 Acres of Land</w:t>
      </w:r>
      <w:r>
        <w:rPr>
          <w:rFonts w:ascii="Times New Roman" w:hAnsi="Times New Roman" w:cs="Times New Roman"/>
          <w:color w:val="000000"/>
        </w:rPr>
        <w:t xml:space="preserve">, Del. Supr., 404 A.2d 135, 136 (1979); </w:t>
      </w:r>
      <w:r>
        <w:rPr>
          <w:rFonts w:ascii="Times New Roman" w:hAnsi="Times New Roman" w:cs="Times New Roman"/>
          <w:i/>
          <w:iCs/>
          <w:color w:val="000000"/>
        </w:rPr>
        <w:t>Board of Education v. 13 Acres of Land</w:t>
      </w:r>
      <w:r>
        <w:rPr>
          <w:rFonts w:ascii="Times New Roman" w:hAnsi="Times New Roman" w:cs="Times New Roman"/>
          <w:color w:val="000000"/>
        </w:rPr>
        <w:t>, Del. Super., 131 A.2d 180, 183 (1957).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Exclusion of Value Peculiar to Owner or Condemning Authority</w:t>
      </w:r>
      <w:r>
        <w:rPr>
          <w:rFonts w:ascii="Times New Roman" w:hAnsi="Times New Roman" w:cs="Times New Roman"/>
          <w:color w:val="000000"/>
        </w:rPr>
        <w:tab/>
        <w:t>' 20.8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EXCLUSION OF VALUE TO OWNER OR TO CONDEMNING AUTHORITY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market value, you should not consider any value peculiarly personal to the owner, nor should you consider market value to be enhanced by the owner's unwillingness to dispose of the property at the time of the taking.  Moreover, market value cannot be measured by the value of the land to [</w:t>
      </w:r>
      <w:r>
        <w:rPr>
          <w:rFonts w:ascii="Times New Roman" w:hAnsi="Times New Roman" w:cs="Times New Roman"/>
          <w:b/>
          <w:bCs/>
          <w:i/>
          <w:iCs/>
          <w:color w:val="000000"/>
        </w:rPr>
        <w:t>condemning authority's name</w:t>
      </w:r>
      <w:r>
        <w:rPr>
          <w:rFonts w:ascii="Times New Roman" w:hAnsi="Times New Roman" w:cs="Times New Roman"/>
          <w:color w:val="000000"/>
        </w:rPr>
        <w:t>] or by its need for this particular property.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Secretary of Dep't of Hwys. &amp; Transp. v. Davis Concrete of Delaware</w:t>
      </w:r>
      <w:r>
        <w:rPr>
          <w:rFonts w:ascii="Times New Roman" w:hAnsi="Times New Roman" w:cs="Times New Roman"/>
          <w:color w:val="000000"/>
        </w:rPr>
        <w:t>, Del. Supr., 355 A.2d 883, 886 (1976).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Riparian Rights</w:t>
      </w:r>
      <w:r>
        <w:rPr>
          <w:rFonts w:ascii="Times New Roman" w:hAnsi="Times New Roman" w:cs="Times New Roman"/>
          <w:color w:val="000000"/>
        </w:rPr>
        <w:tab/>
        <w:t>' 20.9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RIPARIAN RIGHTS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Riparian rights are those belonging to the owner of the bank of a river or stream.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Landowner's name</w:t>
      </w:r>
      <w:r>
        <w:rPr>
          <w:rFonts w:ascii="Times New Roman" w:hAnsi="Times New Roman" w:cs="Times New Roman"/>
          <w:color w:val="000000"/>
        </w:rPr>
        <w:t>] has riparian rights to the land under the [__identify river or stream__], which abuts [</w:t>
      </w:r>
      <w:r>
        <w:rPr>
          <w:rFonts w:ascii="Times New Roman" w:hAnsi="Times New Roman" w:cs="Times New Roman"/>
          <w:b/>
          <w:bCs/>
          <w:i/>
          <w:iCs/>
          <w:color w:val="000000"/>
        </w:rPr>
        <w:t>his/her/its</w:t>
      </w:r>
      <w:r>
        <w:rPr>
          <w:rFonts w:ascii="Times New Roman" w:hAnsi="Times New Roman" w:cs="Times New Roman"/>
          <w:color w:val="000000"/>
        </w:rPr>
        <w:t>] property.  These rights include the right to build a wharf, pier, or bulkhead and to fill the ground underneath it, subject only to the reasonable probability of getting permits.  You should consider that the [</w:t>
      </w:r>
      <w:r>
        <w:rPr>
          <w:rFonts w:ascii="Times New Roman" w:hAnsi="Times New Roman" w:cs="Times New Roman"/>
          <w:b/>
          <w:bCs/>
          <w:i/>
          <w:iCs/>
          <w:color w:val="000000"/>
        </w:rPr>
        <w:t>landowner's name</w:t>
      </w:r>
      <w:r>
        <w:rPr>
          <w:rFonts w:ascii="Times New Roman" w:hAnsi="Times New Roman" w:cs="Times New Roman"/>
          <w:color w:val="000000"/>
        </w:rPr>
        <w:t>] is entitled to be compensated for these riparian rights even if the land under the [__identify river or stream__] is already owned by [</w:t>
      </w:r>
      <w:r>
        <w:rPr>
          <w:rFonts w:ascii="Times New Roman" w:hAnsi="Times New Roman" w:cs="Times New Roman"/>
          <w:b/>
          <w:bCs/>
          <w:i/>
          <w:iCs/>
          <w:color w:val="000000"/>
        </w:rPr>
        <w:t>condemning authority's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Riparian rights are property rights.  They have value that cannot be taken by [</w:t>
      </w:r>
      <w:r>
        <w:rPr>
          <w:rFonts w:ascii="Times New Roman" w:hAnsi="Times New Roman" w:cs="Times New Roman"/>
          <w:b/>
          <w:bCs/>
          <w:i/>
          <w:iCs/>
          <w:color w:val="000000"/>
        </w:rPr>
        <w:t>condemning authority's name</w:t>
      </w:r>
      <w:r>
        <w:rPr>
          <w:rFonts w:ascii="Times New Roman" w:hAnsi="Times New Roman" w:cs="Times New Roman"/>
          <w:color w:val="000000"/>
        </w:rPr>
        <w:t>] without just compensation.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Nugent v. Vallone</w:t>
      </w:r>
      <w:r>
        <w:rPr>
          <w:rFonts w:ascii="Times New Roman" w:hAnsi="Times New Roman" w:cs="Times New Roman"/>
          <w:color w:val="000000"/>
        </w:rPr>
        <w:t xml:space="preserve">, R.I. Supr., 161 A.2d 802, 804-05 (1960)(discussing common law right to erect wharf); </w:t>
      </w:r>
      <w:r>
        <w:rPr>
          <w:rFonts w:ascii="Times New Roman" w:hAnsi="Times New Roman" w:cs="Times New Roman"/>
          <w:i/>
          <w:iCs/>
          <w:color w:val="000000"/>
        </w:rPr>
        <w:t>State of Delaware v. Pennsylvania Railroad Co.</w:t>
      </w:r>
      <w:r>
        <w:rPr>
          <w:rFonts w:ascii="Times New Roman" w:hAnsi="Times New Roman" w:cs="Times New Roman"/>
          <w:color w:val="000000"/>
        </w:rPr>
        <w:t xml:space="preserve">, Del. Supr., 228 A.2d 587, 594 (1967)(defining a riparian owner).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Easements</w:t>
      </w:r>
      <w:r>
        <w:rPr>
          <w:rFonts w:ascii="Times New Roman" w:hAnsi="Times New Roman" w:cs="Times New Roman"/>
          <w:color w:val="000000"/>
        </w:rPr>
        <w:tab/>
        <w:t>' 20.10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EASEMENTS</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Easements are valuable property rights that cannot be taken without compensation.  Your determination of fair market value must therefore take into consideration the value of any easements.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Wilmington Housing Authority v. Harris</w:t>
      </w:r>
      <w:r>
        <w:rPr>
          <w:rFonts w:ascii="Times New Roman" w:hAnsi="Times New Roman" w:cs="Times New Roman"/>
          <w:color w:val="000000"/>
        </w:rPr>
        <w:t xml:space="preserve">, Del. Super., 93 A.2d 518, 521 (1952)(fair market value includes value of property for </w:t>
      </w:r>
      <w:r>
        <w:rPr>
          <w:rFonts w:ascii="Times New Roman" w:hAnsi="Times New Roman" w:cs="Times New Roman"/>
          <w:i/>
          <w:iCs/>
          <w:color w:val="000000"/>
        </w:rPr>
        <w:t>all</w:t>
      </w:r>
      <w:r>
        <w:rPr>
          <w:rFonts w:ascii="Times New Roman" w:hAnsi="Times New Roman" w:cs="Times New Roman"/>
          <w:color w:val="000000"/>
        </w:rPr>
        <w:t xml:space="preserve"> available uses at time of taking).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Benefits Accruing to Property Owner</w:t>
      </w:r>
      <w:r>
        <w:rPr>
          <w:rFonts w:ascii="Times New Roman" w:hAnsi="Times New Roman" w:cs="Times New Roman"/>
          <w:color w:val="000000"/>
        </w:rPr>
        <w:tab/>
        <w:t>' 20.11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GENERAL AND SPECIAL BENEFITS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General benefits are benefits resulting from the fulfillment of the public project that necessitated the taking and are common to all lands near the condemnee's property.  They are the benefits that accrue to the owners of property within the usable range of the public work.</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special benefit is one that accrues directly and proximately to the particular land remaining after a partial taking by reason of the construction of the public work on the part of the land that was taken, as reflected in an increase in market value of the remaining land.  Special benefits arise from the peculiar relation of the land to the public improvement.  A benefit may be special even if it is not unique to the particular property at issue.  A benefit does not cease to be special merely because it is enjoyed by other residents in the immediate neighborhood.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be considered at all, a benefit must not be so remote or speculative that it cannot be fairly and accurately measured in dollars and cents.  Benefits cannot be considered if they constitute only future possibilities and do not enhance the present value of the property allegedly benefitted, but benefits may be considered if they are fairly sure to be realized.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Condemning authority's name</w:t>
      </w:r>
      <w:r>
        <w:rPr>
          <w:rFonts w:ascii="Times New Roman" w:hAnsi="Times New Roman" w:cs="Times New Roman"/>
          <w:color w:val="000000"/>
        </w:rPr>
        <w:t>] contends that the improvements to [__identify property__] created [__description of benefit to landowner__].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just compensation, you must consider any special benefits to [</w:t>
      </w:r>
      <w:r>
        <w:rPr>
          <w:rFonts w:ascii="Times New Roman" w:hAnsi="Times New Roman" w:cs="Times New Roman"/>
          <w:b/>
          <w:bCs/>
          <w:i/>
          <w:iCs/>
          <w:color w:val="000000"/>
        </w:rPr>
        <w:t>landowner's name</w:t>
      </w:r>
      <w:r>
        <w:rPr>
          <w:rFonts w:ascii="Times New Roman" w:hAnsi="Times New Roman" w:cs="Times New Roman"/>
          <w:color w:val="000000"/>
        </w:rPr>
        <w:t>] resulting from the [__alleged beneficial development__], and you must set off the value of any special benefit against whatever loss, detriment, or disadvantage that you find [</w:t>
      </w:r>
      <w:r>
        <w:rPr>
          <w:rFonts w:ascii="Times New Roman" w:hAnsi="Times New Roman" w:cs="Times New Roman"/>
          <w:b/>
          <w:bCs/>
          <w:i/>
          <w:iCs/>
          <w:color w:val="000000"/>
        </w:rPr>
        <w:t>landowner's name</w:t>
      </w:r>
      <w:r>
        <w:rPr>
          <w:rFonts w:ascii="Times New Roman" w:hAnsi="Times New Roman" w:cs="Times New Roman"/>
          <w:color w:val="000000"/>
        </w:rPr>
        <w:t>] has sustained or will sustain by reason of the taking and the [__alleged beneficial development__].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But if you find that the [__alleged beneficial development__] constitutes a general benefit, then you cannot set off the value of the general benefit against the loss, detriment, or disadvantage that you find [</w:t>
      </w:r>
      <w:r>
        <w:rPr>
          <w:rFonts w:ascii="Times New Roman" w:hAnsi="Times New Roman" w:cs="Times New Roman"/>
          <w:b/>
          <w:bCs/>
          <w:i/>
          <w:iCs/>
          <w:color w:val="000000"/>
        </w:rPr>
        <w:t>landowner's name</w:t>
      </w:r>
      <w:r>
        <w:rPr>
          <w:rFonts w:ascii="Times New Roman" w:hAnsi="Times New Roman" w:cs="Times New Roman"/>
          <w:color w:val="000000"/>
        </w:rPr>
        <w:t>] has sustained or will sustain by reason of the taking.</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 xml:space="preserve">Acierno v. State </w:t>
      </w:r>
      <w:r>
        <w:rPr>
          <w:rFonts w:ascii="Times New Roman" w:hAnsi="Times New Roman" w:cs="Times New Roman"/>
          <w:color w:val="000000"/>
        </w:rPr>
        <w:t>ex rel</w:t>
      </w:r>
      <w:r>
        <w:rPr>
          <w:rFonts w:ascii="Times New Roman" w:hAnsi="Times New Roman" w:cs="Times New Roman"/>
          <w:i/>
          <w:iCs/>
          <w:color w:val="000000"/>
        </w:rPr>
        <w:t>. Dept. of Transp.</w:t>
      </w:r>
      <w:r>
        <w:rPr>
          <w:rFonts w:ascii="Times New Roman" w:hAnsi="Times New Roman" w:cs="Times New Roman"/>
          <w:color w:val="000000"/>
        </w:rPr>
        <w:t xml:space="preserve">, Del. Supr., 643 A.2d 1328 (1994); </w:t>
      </w:r>
      <w:r>
        <w:rPr>
          <w:rFonts w:ascii="Times New Roman" w:hAnsi="Times New Roman" w:cs="Times New Roman"/>
          <w:i/>
          <w:iCs/>
          <w:color w:val="000000"/>
        </w:rPr>
        <w:t xml:space="preserve">State </w:t>
      </w:r>
      <w:r>
        <w:rPr>
          <w:rFonts w:ascii="Times New Roman" w:hAnsi="Times New Roman" w:cs="Times New Roman"/>
          <w:color w:val="000000"/>
        </w:rPr>
        <w:t>ex rel.</w:t>
      </w:r>
      <w:r>
        <w:rPr>
          <w:rFonts w:ascii="Times New Roman" w:hAnsi="Times New Roman" w:cs="Times New Roman"/>
          <w:i/>
          <w:iCs/>
          <w:color w:val="000000"/>
        </w:rPr>
        <w:t xml:space="preserve"> State Hwy. Dep't v. J.H. Wilkerson &amp; Sons, Inc.</w:t>
      </w:r>
      <w:r>
        <w:rPr>
          <w:rFonts w:ascii="Times New Roman" w:hAnsi="Times New Roman" w:cs="Times New Roman"/>
          <w:color w:val="000000"/>
        </w:rPr>
        <w:t xml:space="preserve">, Del. Supr., 280 A.2d 700, 701-02 (1971); </w:t>
      </w:r>
      <w:r>
        <w:rPr>
          <w:rFonts w:ascii="Times New Roman" w:hAnsi="Times New Roman" w:cs="Times New Roman"/>
          <w:i/>
          <w:iCs/>
          <w:color w:val="000000"/>
        </w:rPr>
        <w:t>City of Milford v. 0.2703 Acres of Land</w:t>
      </w:r>
      <w:r>
        <w:rPr>
          <w:rFonts w:ascii="Times New Roman" w:hAnsi="Times New Roman" w:cs="Times New Roman"/>
          <w:color w:val="000000"/>
        </w:rPr>
        <w:t xml:space="preserve">, Del. Super., 256 A.2d 759, 759-60 (1969); </w:t>
      </w:r>
      <w:r>
        <w:rPr>
          <w:rFonts w:ascii="Times New Roman" w:hAnsi="Times New Roman" w:cs="Times New Roman"/>
          <w:i/>
          <w:iCs/>
          <w:color w:val="000000"/>
        </w:rPr>
        <w:t xml:space="preserve">State </w:t>
      </w:r>
      <w:r>
        <w:rPr>
          <w:rFonts w:ascii="Times New Roman" w:hAnsi="Times New Roman" w:cs="Times New Roman"/>
          <w:color w:val="000000"/>
        </w:rPr>
        <w:t xml:space="preserve">ex rel. </w:t>
      </w:r>
      <w:r>
        <w:rPr>
          <w:rFonts w:ascii="Times New Roman" w:hAnsi="Times New Roman" w:cs="Times New Roman"/>
          <w:i/>
          <w:iCs/>
          <w:color w:val="000000"/>
        </w:rPr>
        <w:t>State Hwy. Dep't v. Morris</w:t>
      </w:r>
      <w:r>
        <w:rPr>
          <w:rFonts w:ascii="Times New Roman" w:hAnsi="Times New Roman" w:cs="Times New Roman"/>
          <w:color w:val="000000"/>
        </w:rPr>
        <w:t>, Del. Super., 93 A.2d 523, 523 (1952).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View of the Premises</w:t>
      </w:r>
      <w:r>
        <w:rPr>
          <w:rFonts w:ascii="Times New Roman" w:hAnsi="Times New Roman" w:cs="Times New Roman"/>
          <w:color w:val="000000"/>
        </w:rPr>
        <w:tab/>
        <w:t>' 20.12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PURPOSE OF THE VIEW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viewed the premises.  The purpose of this viewing was to let you better understand the evidence presented in this hearing and to let you more intelligently apply the evidence to the issue before you.  The viewing is not evidence.  You should consider the evidence in light of your viewing of the premises, but you must make your determination from the evidence alone.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There is a split of authority among jurisdictions as to the evidentiary value of the view.  Delaware case law has adopted the minority position that the view is not substantive evidence, but incidental to the fact finder's consideration of the evidence presented in court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Board of Education v. 13 Acres of Land</w:t>
      </w:r>
      <w:r>
        <w:rPr>
          <w:rFonts w:ascii="Times New Roman" w:hAnsi="Times New Roman" w:cs="Times New Roman"/>
          <w:color w:val="000000"/>
        </w:rPr>
        <w:t xml:space="preserve">, Del. Super., 131 A.2d 180, 184 (1957); </w:t>
      </w:r>
      <w:r>
        <w:rPr>
          <w:rFonts w:ascii="Times New Roman" w:hAnsi="Times New Roman" w:cs="Times New Roman"/>
          <w:i/>
          <w:iCs/>
          <w:color w:val="000000"/>
        </w:rPr>
        <w:t>Wilmington Housing Authority v. Harris</w:t>
      </w:r>
      <w:r>
        <w:rPr>
          <w:rFonts w:ascii="Times New Roman" w:hAnsi="Times New Roman" w:cs="Times New Roman"/>
          <w:color w:val="000000"/>
        </w:rPr>
        <w:t>, Del. Super., 93 A.2d 518, 522 (1952).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20. CONDEMNATION</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Burden of Proof</w:t>
      </w:r>
      <w:r>
        <w:rPr>
          <w:rFonts w:ascii="Times New Roman" w:hAnsi="Times New Roman" w:cs="Times New Roman"/>
          <w:color w:val="000000"/>
        </w:rPr>
        <w:tab/>
        <w:t>' 20.13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BURDEN OF PROOF</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burden of establishing market value in a condemnation proceeding is on [</w:t>
      </w:r>
      <w:r>
        <w:rPr>
          <w:rFonts w:ascii="Times New Roman" w:hAnsi="Times New Roman" w:cs="Times New Roman"/>
          <w:b/>
          <w:bCs/>
          <w:i/>
          <w:iCs/>
          <w:color w:val="000000"/>
        </w:rPr>
        <w:t>landowner's name</w:t>
      </w:r>
      <w:r>
        <w:rPr>
          <w:rFonts w:ascii="Times New Roman" w:hAnsi="Times New Roman" w:cs="Times New Roman"/>
          <w:color w:val="000000"/>
        </w:rPr>
        <w:t>] and not on [</w:t>
      </w:r>
      <w:r>
        <w:rPr>
          <w:rFonts w:ascii="Times New Roman" w:hAnsi="Times New Roman" w:cs="Times New Roman"/>
          <w:b/>
          <w:bCs/>
          <w:i/>
          <w:iCs/>
          <w:color w:val="000000"/>
        </w:rPr>
        <w:t>condemning authority's name</w:t>
      </w:r>
      <w:r>
        <w:rPr>
          <w:rFonts w:ascii="Times New Roman" w:hAnsi="Times New Roman" w:cs="Times New Roman"/>
          <w:color w:val="000000"/>
        </w:rPr>
        <w:t>].  In this proceeding, therefore, [</w:t>
      </w:r>
      <w:r>
        <w:rPr>
          <w:rFonts w:ascii="Times New Roman" w:hAnsi="Times New Roman" w:cs="Times New Roman"/>
          <w:b/>
          <w:bCs/>
          <w:i/>
          <w:iCs/>
          <w:color w:val="000000"/>
        </w:rPr>
        <w:t>landowner's name</w:t>
      </w:r>
      <w:r>
        <w:rPr>
          <w:rFonts w:ascii="Times New Roman" w:hAnsi="Times New Roman" w:cs="Times New Roman"/>
          <w:color w:val="000000"/>
        </w:rPr>
        <w:t>] has the burden of proving by a preponderance of the evidence the just compensation to which [</w:t>
      </w:r>
      <w:r>
        <w:rPr>
          <w:rFonts w:ascii="Times New Roman" w:hAnsi="Times New Roman" w:cs="Times New Roman"/>
          <w:b/>
          <w:bCs/>
          <w:i/>
          <w:iCs/>
          <w:color w:val="000000"/>
        </w:rPr>
        <w:t>he/she/it</w:t>
      </w:r>
      <w:r>
        <w:rPr>
          <w:rFonts w:ascii="Times New Roman" w:hAnsi="Times New Roman" w:cs="Times New Roman"/>
          <w:color w:val="000000"/>
        </w:rPr>
        <w:t xml:space="preserve">] is entitled.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condemning authority contends that its adjoining development has materially benefitted landowner</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Condemning authority's name</w:t>
      </w:r>
      <w:r>
        <w:rPr>
          <w:rFonts w:ascii="Times New Roman" w:hAnsi="Times New Roman" w:cs="Times New Roman"/>
          <w:color w:val="000000"/>
        </w:rPr>
        <w:t>] has the burden of proving by a preponderance of the evidence that its project resulted in a measurable benefit to [</w:t>
      </w:r>
      <w:r>
        <w:rPr>
          <w:rFonts w:ascii="Times New Roman" w:hAnsi="Times New Roman" w:cs="Times New Roman"/>
          <w:b/>
          <w:bCs/>
          <w:i/>
          <w:iCs/>
          <w:color w:val="000000"/>
        </w:rPr>
        <w:t>landowner's name</w:t>
      </w:r>
      <w:r>
        <w:rPr>
          <w:rFonts w:ascii="Times New Roman" w:hAnsi="Times New Roman" w:cs="Times New Roman"/>
          <w:color w:val="000000"/>
        </w:rPr>
        <w:t>]'s remaining land.  To meet this burden, [</w:t>
      </w:r>
      <w:r>
        <w:rPr>
          <w:rFonts w:ascii="Times New Roman" w:hAnsi="Times New Roman" w:cs="Times New Roman"/>
          <w:b/>
          <w:bCs/>
          <w:i/>
          <w:iCs/>
          <w:color w:val="000000"/>
        </w:rPr>
        <w:t>condemning authority's name</w:t>
      </w:r>
      <w:r>
        <w:rPr>
          <w:rFonts w:ascii="Times New Roman" w:hAnsi="Times New Roman" w:cs="Times New Roman"/>
          <w:color w:val="000000"/>
        </w:rPr>
        <w:t>] must prove that the increase in value of [</w:t>
      </w:r>
      <w:r>
        <w:rPr>
          <w:rFonts w:ascii="Times New Roman" w:hAnsi="Times New Roman" w:cs="Times New Roman"/>
          <w:b/>
          <w:bCs/>
          <w:i/>
          <w:iCs/>
          <w:color w:val="000000"/>
        </w:rPr>
        <w:t>landowner's name</w:t>
      </w:r>
      <w:r>
        <w:rPr>
          <w:rFonts w:ascii="Times New Roman" w:hAnsi="Times New Roman" w:cs="Times New Roman"/>
          <w:color w:val="000000"/>
        </w:rPr>
        <w:t>]'s remaining land resulted directly and peculiarly from the public improvement.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State v.. Rittenhouse</w:t>
      </w:r>
      <w:r>
        <w:rPr>
          <w:rFonts w:ascii="Times New Roman" w:hAnsi="Times New Roman" w:cs="Times New Roman"/>
          <w:color w:val="000000"/>
        </w:rPr>
        <w:t xml:space="preserve">, Del. Super., 634 A.2d 338, 344 (1993); </w:t>
      </w:r>
      <w:r>
        <w:rPr>
          <w:rFonts w:ascii="Times New Roman" w:hAnsi="Times New Roman" w:cs="Times New Roman"/>
          <w:i/>
          <w:iCs/>
          <w:color w:val="000000"/>
        </w:rPr>
        <w:t>Wilmington Housing Authority v. Harris</w:t>
      </w:r>
      <w:r>
        <w:rPr>
          <w:rFonts w:ascii="Times New Roman" w:hAnsi="Times New Roman" w:cs="Times New Roman"/>
          <w:color w:val="000000"/>
        </w:rPr>
        <w:t xml:space="preserve">, Del. Super., 93 A.2d 518, 521 (1952).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Proximate Cause</w:t>
      </w:r>
      <w:r>
        <w:rPr>
          <w:rFonts w:ascii="Times New Roman" w:hAnsi="Times New Roman" w:cs="Times New Roman"/>
          <w:color w:val="000000"/>
        </w:rPr>
        <w:tab/>
        <w:t>' 21.1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PROXIMATE CAUSE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party's negligence, by itself, is not enough to impose legal responsibility on that party.  Something more is needed:  the party's negligence must be shown by a preponderance of the evidence to be a proximate cause of the [__accident / injury__].</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Proximate cause is a cause that directly produces the harm, and but for which the harm would not have occurred.  A proximate cause brings about, or helps to bring about, the [__accident / injury__], and it must have been necessary to the result.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applicable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There may be more than one proximate cause of an [__accident / injury__.]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Wilmington Country Club v. Cowee</w:t>
      </w:r>
      <w:r>
        <w:rPr>
          <w:rFonts w:ascii="Times New Roman" w:hAnsi="Times New Roman" w:cs="Times New Roman"/>
          <w:color w:val="000000"/>
        </w:rPr>
        <w:t xml:space="preserve">, Del. Supr.,747 A.2d 1087, 1097 (2000); </w:t>
      </w:r>
      <w:r>
        <w:rPr>
          <w:rFonts w:ascii="Times New Roman" w:hAnsi="Times New Roman" w:cs="Times New Roman"/>
          <w:i/>
          <w:iCs/>
          <w:color w:val="000000"/>
        </w:rPr>
        <w:t>Duphily v. Delaware Elec. Coop., Inc.</w:t>
      </w:r>
      <w:r>
        <w:rPr>
          <w:rFonts w:ascii="Times New Roman" w:hAnsi="Times New Roman" w:cs="Times New Roman"/>
          <w:color w:val="000000"/>
        </w:rPr>
        <w:t xml:space="preserve">, Del. Supr., 662 A.2d 821, 828 (1995); </w:t>
      </w:r>
      <w:r>
        <w:rPr>
          <w:rFonts w:ascii="Times New Roman" w:hAnsi="Times New Roman" w:cs="Times New Roman"/>
          <w:i/>
          <w:iCs/>
          <w:color w:val="000000"/>
        </w:rPr>
        <w:t>Money v. Manville Corp. Asbestos Disease Comp. Trust Fund</w:t>
      </w:r>
      <w:r>
        <w:rPr>
          <w:rFonts w:ascii="Times New Roman" w:hAnsi="Times New Roman" w:cs="Times New Roman"/>
          <w:color w:val="000000"/>
        </w:rPr>
        <w:t xml:space="preserve">, Del. Supr., 596 A.2d 1372, 1375-76 (1991); </w:t>
      </w:r>
      <w:r>
        <w:rPr>
          <w:rFonts w:ascii="Times New Roman" w:hAnsi="Times New Roman" w:cs="Times New Roman"/>
          <w:i/>
          <w:iCs/>
          <w:color w:val="000000"/>
        </w:rPr>
        <w:t>Culver v. Bennett</w:t>
      </w:r>
      <w:r>
        <w:rPr>
          <w:rFonts w:ascii="Times New Roman" w:hAnsi="Times New Roman" w:cs="Times New Roman"/>
          <w:color w:val="000000"/>
        </w:rPr>
        <w:t>, Del. Supr., 588 A.2d 1094, 1099 (1991).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Concurrent Causes</w:t>
      </w:r>
      <w:r>
        <w:rPr>
          <w:rFonts w:ascii="Times New Roman" w:hAnsi="Times New Roman" w:cs="Times New Roman"/>
          <w:color w:val="000000"/>
        </w:rPr>
        <w:tab/>
        <w:t>' 21.2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CONCURRENT CAUSES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There may be more than one cause of an [__accident / injury__].  The conduct of two or more [__persons, corporations, etc.__] may operate at the same time, either independently or together, to cause [__injury / damage__].  Each cause may be a proximate cause.  A negligent party can't avoid responsibility by claiming that somebody else -- not a party in this lawsuit -- was also negligent and proximately caused the [__accident / injury__].</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Laws v. Webb</w:t>
      </w:r>
      <w:r>
        <w:rPr>
          <w:rFonts w:ascii="Times New Roman" w:hAnsi="Times New Roman" w:cs="Times New Roman"/>
          <w:color w:val="000000"/>
        </w:rPr>
        <w:t xml:space="preserve">, Del. Supr., 658 A.2d 1000, 1007-08 (1995).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Superseding Cause</w:t>
      </w:r>
      <w:r>
        <w:rPr>
          <w:rFonts w:ascii="Times New Roman" w:hAnsi="Times New Roman" w:cs="Times New Roman"/>
          <w:color w:val="000000"/>
        </w:rPr>
        <w:tab/>
        <w:t>' 21.3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SUPERSEDING CAUSE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w:t>
      </w:r>
      <w:r>
        <w:rPr>
          <w:rFonts w:ascii="Times New Roman" w:hAnsi="Times New Roman" w:cs="Times New Roman"/>
          <w:b/>
          <w:bCs/>
          <w:i/>
          <w:iCs/>
          <w:color w:val="000000"/>
        </w:rPr>
        <w:t>defendant's name</w:t>
      </w:r>
      <w:r>
        <w:rPr>
          <w:rFonts w:ascii="Times New Roman" w:hAnsi="Times New Roman" w:cs="Times New Roman"/>
          <w:color w:val="000000"/>
        </w:rPr>
        <w:t>] alleges that [</w:t>
      </w:r>
      <w:r>
        <w:rPr>
          <w:rFonts w:ascii="Times New Roman" w:hAnsi="Times New Roman" w:cs="Times New Roman"/>
          <w:b/>
          <w:bCs/>
          <w:i/>
          <w:iCs/>
          <w:color w:val="000000"/>
        </w:rPr>
        <w:t>third party's name</w:t>
      </w:r>
      <w:r>
        <w:rPr>
          <w:rFonts w:ascii="Times New Roman" w:hAnsi="Times New Roman" w:cs="Times New Roman"/>
          <w:color w:val="000000"/>
        </w:rPr>
        <w:t>]'s negligence was the only direct cause of [</w:t>
      </w:r>
      <w:r>
        <w:rPr>
          <w:rFonts w:ascii="Times New Roman" w:hAnsi="Times New Roman" w:cs="Times New Roman"/>
          <w:b/>
          <w:bCs/>
          <w:i/>
          <w:iCs/>
          <w:color w:val="000000"/>
        </w:rPr>
        <w:t>plaintiff's name</w:t>
      </w:r>
      <w:r>
        <w:rPr>
          <w:rFonts w:ascii="Times New Roman" w:hAnsi="Times New Roman" w:cs="Times New Roman"/>
          <w:color w:val="000000"/>
        </w:rPr>
        <w:t>]'s injuries.  Just because [</w:t>
      </w:r>
      <w:r>
        <w:rPr>
          <w:rFonts w:ascii="Times New Roman" w:hAnsi="Times New Roman" w:cs="Times New Roman"/>
          <w:b/>
          <w:bCs/>
          <w:i/>
          <w:iCs/>
          <w:color w:val="000000"/>
        </w:rPr>
        <w:t>defendant's name</w:t>
      </w:r>
      <w:r>
        <w:rPr>
          <w:rFonts w:ascii="Times New Roman" w:hAnsi="Times New Roman" w:cs="Times New Roman"/>
          <w:color w:val="000000"/>
        </w:rPr>
        <w:t>] was negligent and that negligence set in motion the chain of events that caused [</w:t>
      </w:r>
      <w:r>
        <w:rPr>
          <w:rFonts w:ascii="Times New Roman" w:hAnsi="Times New Roman" w:cs="Times New Roman"/>
          <w:b/>
          <w:bCs/>
          <w:i/>
          <w:iCs/>
          <w:color w:val="000000"/>
        </w:rPr>
        <w:t>plaintiff's name</w:t>
      </w:r>
      <w:r>
        <w:rPr>
          <w:rFonts w:ascii="Times New Roman" w:hAnsi="Times New Roman" w:cs="Times New Roman"/>
          <w:color w:val="000000"/>
        </w:rPr>
        <w:t>]'s injuries does not mean that [</w:t>
      </w:r>
      <w:r>
        <w:rPr>
          <w:rFonts w:ascii="Times New Roman" w:hAnsi="Times New Roman" w:cs="Times New Roman"/>
          <w:b/>
          <w:bCs/>
          <w:i/>
          <w:iCs/>
          <w:color w:val="000000"/>
        </w:rPr>
        <w:t>defendant's name</w:t>
      </w:r>
      <w:r>
        <w:rPr>
          <w:rFonts w:ascii="Times New Roman" w:hAnsi="Times New Roman" w:cs="Times New Roman"/>
          <w:color w:val="000000"/>
        </w:rPr>
        <w:t>] is liable to [</w:t>
      </w:r>
      <w:r>
        <w:rPr>
          <w:rFonts w:ascii="Times New Roman" w:hAnsi="Times New Roman" w:cs="Times New Roman"/>
          <w:b/>
          <w:bCs/>
          <w:i/>
          <w:iCs/>
          <w:color w:val="000000"/>
        </w:rPr>
        <w:t>plaintiff's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One cause of injury may come after an earlier cause of injury.  The second is called an intervening cause.  The fact that an intervening cause occurs does not automatically break the chain of causation arising from the original cause.  There may be more than one proximate cause of an injury.  In order to break the original chain of causation, the intervening cause must also be a superseding cause, that is, the intervening act or event itself must not have been anticipated nor reasonably foreseen by the person causing the original injury.  An intervening act of negligence will relieve the person who originally committed negligence from liability: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if at the time of the original negligence, the person who committed it would not reasonably have realized that another's negligence might cause harm; or,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if a reasonable person would consider the occurrence of the intervening act as highly extraordinary; or,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if the intervening act was extraordinarily negligent.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w:t>
      </w:r>
      <w:r>
        <w:rPr>
          <w:rFonts w:ascii="Times New Roman" w:hAnsi="Times New Roman" w:cs="Times New Roman"/>
          <w:b/>
          <w:bCs/>
          <w:i/>
          <w:iCs/>
          <w:color w:val="000000"/>
        </w:rPr>
        <w:t>third party's name</w:t>
      </w:r>
      <w:r>
        <w:rPr>
          <w:rFonts w:ascii="Times New Roman" w:hAnsi="Times New Roman" w:cs="Times New Roman"/>
          <w:color w:val="000000"/>
        </w:rPr>
        <w:t>]'s negligence, coming after [</w:t>
      </w:r>
      <w:r>
        <w:rPr>
          <w:rFonts w:ascii="Times New Roman" w:hAnsi="Times New Roman" w:cs="Times New Roman"/>
          <w:b/>
          <w:bCs/>
          <w:i/>
          <w:iCs/>
          <w:color w:val="000000"/>
        </w:rPr>
        <w:t>defendant's name</w:t>
      </w:r>
      <w:r>
        <w:rPr>
          <w:rFonts w:ascii="Times New Roman" w:hAnsi="Times New Roman" w:cs="Times New Roman"/>
          <w:color w:val="000000"/>
        </w:rPr>
        <w:t>]'s negligence, was a distinct and unrelated cause of the injuries, and if that negligence could not have been reasonably anticipated, then you may find [</w:t>
      </w:r>
      <w:r>
        <w:rPr>
          <w:rFonts w:ascii="Times New Roman" w:hAnsi="Times New Roman" w:cs="Times New Roman"/>
          <w:b/>
          <w:bCs/>
          <w:i/>
          <w:iCs/>
          <w:color w:val="000000"/>
        </w:rPr>
        <w:t>third party's name</w:t>
      </w:r>
      <w:r>
        <w:rPr>
          <w:rFonts w:ascii="Times New Roman" w:hAnsi="Times New Roman" w:cs="Times New Roman"/>
          <w:color w:val="000000"/>
        </w:rPr>
        <w:t>]'s negligence to be the sole proximate cause of the injuries.  If you so find, you must return a verdict in favor of [</w:t>
      </w:r>
      <w:r>
        <w:rPr>
          <w:rFonts w:ascii="Times New Roman" w:hAnsi="Times New Roman" w:cs="Times New Roman"/>
          <w:b/>
          <w:bCs/>
          <w:i/>
          <w:iCs/>
          <w:color w:val="000000"/>
        </w:rPr>
        <w:t>defendant's name</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Delaware Elec. Coop. v. Duphily</w:t>
      </w:r>
      <w:r>
        <w:rPr>
          <w:rFonts w:ascii="Times New Roman" w:hAnsi="Times New Roman" w:cs="Times New Roman"/>
          <w:color w:val="000000"/>
        </w:rPr>
        <w:t xml:space="preserve">, Del. Supr., 703 A.2d 1202 (1997); </w:t>
      </w:r>
      <w:r>
        <w:rPr>
          <w:rFonts w:ascii="Times New Roman" w:hAnsi="Times New Roman" w:cs="Times New Roman"/>
          <w:i/>
          <w:iCs/>
          <w:color w:val="000000"/>
        </w:rPr>
        <w:t>Duphily v. Delaware Elec. Coop., Inc.</w:t>
      </w:r>
      <w:r>
        <w:rPr>
          <w:rFonts w:ascii="Times New Roman" w:hAnsi="Times New Roman" w:cs="Times New Roman"/>
          <w:color w:val="000000"/>
        </w:rPr>
        <w:t xml:space="preserve">, 662 A.2d 821, 829-30 (1995); </w:t>
      </w:r>
      <w:r>
        <w:rPr>
          <w:rFonts w:ascii="Times New Roman" w:hAnsi="Times New Roman" w:cs="Times New Roman"/>
          <w:i/>
          <w:iCs/>
          <w:color w:val="000000"/>
        </w:rPr>
        <w:t>Sears Roebuck &amp; Co. v. Huang</w:t>
      </w:r>
      <w:r>
        <w:rPr>
          <w:rFonts w:ascii="Times New Roman" w:hAnsi="Times New Roman" w:cs="Times New Roman"/>
          <w:color w:val="000000"/>
        </w:rPr>
        <w:t xml:space="preserve">, Del. Supr., 652 A.2d 568, 573-74 (1995); </w:t>
      </w:r>
      <w:r>
        <w:rPr>
          <w:rFonts w:ascii="Times New Roman" w:hAnsi="Times New Roman" w:cs="Times New Roman"/>
          <w:i/>
          <w:iCs/>
          <w:color w:val="000000"/>
        </w:rPr>
        <w:t>Sirmans v. Penn</w:t>
      </w:r>
      <w:r>
        <w:rPr>
          <w:rFonts w:ascii="Times New Roman" w:hAnsi="Times New Roman" w:cs="Times New Roman"/>
          <w:color w:val="000000"/>
        </w:rPr>
        <w:t xml:space="preserve">, Del. Supr., 588 A.2d 1103, 1106-07 (1991); </w:t>
      </w:r>
      <w:r>
        <w:rPr>
          <w:rFonts w:ascii="Times New Roman" w:hAnsi="Times New Roman" w:cs="Times New Roman"/>
          <w:i/>
          <w:iCs/>
          <w:color w:val="000000"/>
        </w:rPr>
        <w:t>Nutt v. GAF Corp.</w:t>
      </w:r>
      <w:r>
        <w:rPr>
          <w:rFonts w:ascii="Times New Roman" w:hAnsi="Times New Roman" w:cs="Times New Roman"/>
          <w:color w:val="000000"/>
        </w:rPr>
        <w:t xml:space="preserve">, Del. Supr., 526 A.2d 564 (1987); </w:t>
      </w:r>
      <w:r>
        <w:rPr>
          <w:rFonts w:ascii="Times New Roman" w:hAnsi="Times New Roman" w:cs="Times New Roman"/>
          <w:i/>
          <w:iCs/>
          <w:color w:val="000000"/>
        </w:rPr>
        <w:t>McKeon v. Goldstein</w:t>
      </w:r>
      <w:r>
        <w:rPr>
          <w:rFonts w:ascii="Times New Roman" w:hAnsi="Times New Roman" w:cs="Times New Roman"/>
          <w:color w:val="000000"/>
        </w:rPr>
        <w:t xml:space="preserve">, Del. Supr., 164 A.2d 260, 262 (1960); </w:t>
      </w:r>
      <w:r>
        <w:rPr>
          <w:rFonts w:ascii="Times New Roman" w:hAnsi="Times New Roman" w:cs="Times New Roman"/>
          <w:i/>
          <w:iCs/>
          <w:color w:val="000000"/>
        </w:rPr>
        <w:t>Paris v. Wilmington Medical Center Inc.</w:t>
      </w:r>
      <w:r>
        <w:rPr>
          <w:rFonts w:ascii="Times New Roman" w:hAnsi="Times New Roman" w:cs="Times New Roman"/>
          <w:color w:val="000000"/>
        </w:rPr>
        <w:t>, Del. Super., CA. No. 80C-ND-14 (Feb. 13,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Plaintiff Unusually Susceptible</w:t>
      </w:r>
      <w:r>
        <w:rPr>
          <w:rFonts w:ascii="Times New Roman" w:hAnsi="Times New Roman" w:cs="Times New Roman"/>
          <w:color w:val="000000"/>
        </w:rPr>
        <w:tab/>
        <w:t>' 21.4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PLAINTIFF SUSCEPTIBLE TO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provides that the defendant in a personal-injury case must take the plaintiff as [</w:t>
      </w:r>
      <w:r>
        <w:rPr>
          <w:rFonts w:ascii="Times New Roman" w:hAnsi="Times New Roman" w:cs="Times New Roman"/>
          <w:b/>
          <w:bCs/>
          <w:i/>
          <w:iCs/>
          <w:color w:val="000000"/>
        </w:rPr>
        <w:t>he/she</w:t>
      </w:r>
      <w:r>
        <w:rPr>
          <w:rFonts w:ascii="Times New Roman" w:hAnsi="Times New Roman" w:cs="Times New Roman"/>
          <w:color w:val="000000"/>
        </w:rPr>
        <w:t>] finds [</w:t>
      </w:r>
      <w:r>
        <w:rPr>
          <w:rFonts w:ascii="Times New Roman" w:hAnsi="Times New Roman" w:cs="Times New Roman"/>
          <w:b/>
          <w:bCs/>
          <w:i/>
          <w:iCs/>
          <w:color w:val="000000"/>
        </w:rPr>
        <w:t>him/her</w:t>
      </w:r>
      <w:r>
        <w:rPr>
          <w:rFonts w:ascii="Times New Roman" w:hAnsi="Times New Roman" w:cs="Times New Roman"/>
          <w:color w:val="000000"/>
        </w:rPr>
        <w:t xml:space="preserve">].  One who causes personal injury to another is liable for all the resulting injuries to the plaintiff, regardless of the nature or severity of those injuries.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It may be necessary that the above instruction be used with Jury Instr. Nos. 21.2 and 21.3, "Damages - Pre-Existing or Independent Condition" and "Damages - Aggravation of Pre-Existing Condition."</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Reese v. Home Budget Ctr.</w:t>
      </w:r>
      <w:r>
        <w:rPr>
          <w:rFonts w:ascii="Times New Roman" w:hAnsi="Times New Roman" w:cs="Times New Roman"/>
          <w:color w:val="000000"/>
        </w:rPr>
        <w:t xml:space="preserve">, Del. Supr., 619 A.2d 907, 910 n.1 (1992); </w:t>
      </w:r>
      <w:r>
        <w:rPr>
          <w:rFonts w:ascii="Times New Roman" w:hAnsi="Times New Roman" w:cs="Times New Roman"/>
          <w:i/>
          <w:iCs/>
          <w:color w:val="000000"/>
        </w:rPr>
        <w:t>Lipscomb v. Diamiani</w:t>
      </w:r>
      <w:r>
        <w:rPr>
          <w:rFonts w:ascii="Times New Roman" w:hAnsi="Times New Roman" w:cs="Times New Roman"/>
          <w:color w:val="000000"/>
        </w:rPr>
        <w:t xml:space="preserve">, Del. Super., 226 A.2d 914, 918 (1967).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Prosser &amp; Keeton On Torts</w:t>
      </w:r>
      <w:r>
        <w:rPr>
          <w:rFonts w:ascii="Times New Roman" w:hAnsi="Times New Roman" w:cs="Times New Roman"/>
          <w:color w:val="000000"/>
        </w:rPr>
        <w:t xml:space="preserve"> ' 43 (5th ed. 1984).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Enhanced Injury [adopted 12/2/98]</w:t>
      </w:r>
      <w:r>
        <w:rPr>
          <w:rFonts w:ascii="Times New Roman" w:hAnsi="Times New Roman" w:cs="Times New Roman"/>
          <w:color w:val="000000"/>
        </w:rPr>
        <w:tab/>
        <w:t>' 21.5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PROXIMATE CAUSE AND ENHANCED INJURIES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party's negligence, by itself, is not enough to impose legal responsibility on that party.  Something more is needed:  the party's negligence must be shown by a preponderance of the evidence to be a proximate cause of the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Proximate cause is a cause that directly produces the harm, and but for which the harm would not have occurred.  A proximate cause brings about, or helps to bring about, the injury, and it must have been necessary to the result.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claims that [</w:t>
      </w:r>
      <w:r>
        <w:rPr>
          <w:rFonts w:ascii="Times New Roman" w:hAnsi="Times New Roman" w:cs="Times New Roman"/>
          <w:b/>
          <w:bCs/>
          <w:i/>
          <w:iCs/>
          <w:color w:val="000000"/>
        </w:rPr>
        <w:t>he/she</w:t>
      </w:r>
      <w:r>
        <w:rPr>
          <w:rFonts w:ascii="Times New Roman" w:hAnsi="Times New Roman" w:cs="Times New Roman"/>
          <w:color w:val="000000"/>
        </w:rPr>
        <w:t>] suffered enhanced injuries as a result of [__describe alleged defective design__].  Enhanced injuries are injuries suffered over and above those that would have resulted had the product been properly designed.  In other words, an enhanced injury is the additional injury suffered, if any, as a result of the defective design.  To prove that [__describe alleged defective design__] proximately caused [</w:t>
      </w:r>
      <w:r>
        <w:rPr>
          <w:rFonts w:ascii="Times New Roman" w:hAnsi="Times New Roman" w:cs="Times New Roman"/>
          <w:b/>
          <w:bCs/>
          <w:i/>
          <w:iCs/>
          <w:color w:val="000000"/>
        </w:rPr>
        <w:t>him/her</w:t>
      </w:r>
      <w:r>
        <w:rPr>
          <w:rFonts w:ascii="Times New Roman" w:hAnsi="Times New Roman" w:cs="Times New Roman"/>
          <w:color w:val="000000"/>
        </w:rPr>
        <w:t>] to suffer enhanced injuries, [</w:t>
      </w:r>
      <w:r>
        <w:rPr>
          <w:rFonts w:ascii="Times New Roman" w:hAnsi="Times New Roman" w:cs="Times New Roman"/>
          <w:b/>
          <w:bCs/>
          <w:i/>
          <w:iCs/>
          <w:color w:val="000000"/>
        </w:rPr>
        <w:t>plaintiff's name</w:t>
      </w:r>
      <w:r>
        <w:rPr>
          <w:rFonts w:ascii="Times New Roman" w:hAnsi="Times New Roman" w:cs="Times New Roman"/>
          <w:color w:val="000000"/>
        </w:rPr>
        <w:t>] must establish:</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injuries that would have occurred had there been a properly designed product; and</w:t>
      </w:r>
    </w:p>
    <w:p w:rsidR="00286426" w:rsidRDefault="00286426">
      <w:pPr>
        <w:tabs>
          <w:tab w:val="left" w:pos="0"/>
          <w:tab w:val="left" w:pos="540"/>
          <w:tab w:val="left" w:pos="1080"/>
          <w:tab w:val="left" w:pos="1620"/>
          <w:tab w:val="left" w:pos="2160"/>
          <w:tab w:val="right" w:pos="9180"/>
          <w:tab w:val="left" w:pos="9360"/>
        </w:tabs>
        <w:spacing w:line="480" w:lineRule="auto"/>
        <w:ind w:left="108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additional injury inflicted because of the defective design.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Lindahl v. Mazda Motor Corp.</w:t>
      </w:r>
      <w:r>
        <w:rPr>
          <w:rFonts w:ascii="Times New Roman" w:hAnsi="Times New Roman" w:cs="Times New Roman"/>
          <w:color w:val="000000"/>
        </w:rPr>
        <w:t xml:space="preserve">, Del. Supr., 706 A.2d 526, 532-33 (1998); </w:t>
      </w:r>
      <w:r>
        <w:rPr>
          <w:rFonts w:ascii="Times New Roman" w:hAnsi="Times New Roman" w:cs="Times New Roman"/>
          <w:i/>
          <w:iCs/>
          <w:color w:val="000000"/>
        </w:rPr>
        <w:t>see also General Motors Corp. v. Wolhar</w:t>
      </w:r>
      <w:r>
        <w:rPr>
          <w:rFonts w:ascii="Times New Roman" w:hAnsi="Times New Roman" w:cs="Times New Roman"/>
          <w:color w:val="000000"/>
        </w:rPr>
        <w:t xml:space="preserve">, Del. Supr., 686 A.2d 170, 172-73 (1996); </w:t>
      </w:r>
      <w:r>
        <w:rPr>
          <w:rFonts w:ascii="Times New Roman" w:hAnsi="Times New Roman" w:cs="Times New Roman"/>
          <w:i/>
          <w:iCs/>
          <w:color w:val="000000"/>
        </w:rPr>
        <w:t>Meekins v. Ford Motor Co.</w:t>
      </w:r>
      <w:r>
        <w:rPr>
          <w:rFonts w:ascii="Times New Roman" w:hAnsi="Times New Roman" w:cs="Times New Roman"/>
          <w:color w:val="000000"/>
        </w:rPr>
        <w:t>, Del. Super., 699 A.2d 339, 340-41 (1997).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21.  PROXIMATE CAUSE</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Foreseeable Injury [adopted 12/2/98]</w:t>
      </w:r>
      <w:r>
        <w:rPr>
          <w:rFonts w:ascii="Times New Roman" w:hAnsi="Times New Roman" w:cs="Times New Roman"/>
          <w:color w:val="000000"/>
        </w:rPr>
        <w:tab/>
        <w:t>' 21.6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FORESEEABLE INJURY -- DEFINITION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foreseeable injury is one that an ordinary person, under the circumstances, would recognize or anticipate as creating a risk of injury.  It is not necessary that the particular injury suffered was itself foreseeable, but only that the risk of injury existed.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Delaware Elec. Coop. v. Duphily</w:t>
      </w:r>
      <w:r>
        <w:rPr>
          <w:rFonts w:ascii="Times New Roman" w:hAnsi="Times New Roman" w:cs="Times New Roman"/>
          <w:color w:val="000000"/>
        </w:rPr>
        <w:t xml:space="preserve">, Del. Supr., 703 A.2d 1202, 1209-10 (1997); </w:t>
      </w:r>
      <w:r>
        <w:rPr>
          <w:rFonts w:ascii="Times New Roman" w:hAnsi="Times New Roman" w:cs="Times New Roman"/>
          <w:i/>
          <w:iCs/>
          <w:color w:val="000000"/>
        </w:rPr>
        <w:t>Duphily v. Delaware Elec. Coop.</w:t>
      </w:r>
      <w:r>
        <w:rPr>
          <w:rFonts w:ascii="Times New Roman" w:hAnsi="Times New Roman" w:cs="Times New Roman"/>
          <w:color w:val="000000"/>
        </w:rPr>
        <w:t xml:space="preserve">, Del. Supr., 662 A.2d 821, 830 (1995)(quoting </w:t>
      </w:r>
      <w:r>
        <w:rPr>
          <w:rFonts w:ascii="Times New Roman" w:hAnsi="Times New Roman" w:cs="Times New Roman"/>
          <w:i/>
          <w:iCs/>
          <w:color w:val="000000"/>
        </w:rPr>
        <w:t>Delaware Elec. Coop. v. Pitts</w:t>
      </w:r>
      <w:r>
        <w:rPr>
          <w:rFonts w:ascii="Times New Roman" w:hAnsi="Times New Roman" w:cs="Times New Roman"/>
          <w:color w:val="000000"/>
        </w:rPr>
        <w:t>, Del. Supr., No. 90, 1993, Horsey, J. (Oct. 22, 1993)(Order)).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Personal Injury</w:t>
      </w:r>
      <w:r>
        <w:rPr>
          <w:rFonts w:ascii="Times New Roman" w:hAnsi="Times New Roman" w:cs="Times New Roman"/>
          <w:color w:val="000000"/>
        </w:rPr>
        <w:tab/>
        <w:t>' 22.1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DAMAGES - PERSONAL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do not find that [</w:t>
      </w:r>
      <w:r>
        <w:rPr>
          <w:rFonts w:ascii="Times New Roman" w:hAnsi="Times New Roman" w:cs="Times New Roman"/>
          <w:b/>
          <w:bCs/>
          <w:i/>
          <w:iCs/>
          <w:color w:val="000000"/>
        </w:rPr>
        <w:t>plaintiff's name</w:t>
      </w:r>
      <w:r>
        <w:rPr>
          <w:rFonts w:ascii="Times New Roman" w:hAnsi="Times New Roman" w:cs="Times New Roman"/>
          <w:color w:val="000000"/>
        </w:rPr>
        <w:t>] has sustained [</w:t>
      </w:r>
      <w:r>
        <w:rPr>
          <w:rFonts w:ascii="Times New Roman" w:hAnsi="Times New Roman" w:cs="Times New Roman"/>
          <w:b/>
          <w:bCs/>
          <w:i/>
          <w:iCs/>
          <w:color w:val="000000"/>
        </w:rPr>
        <w:t>his/her</w:t>
      </w:r>
      <w:r>
        <w:rPr>
          <w:rFonts w:ascii="Times New Roman" w:hAnsi="Times New Roman" w:cs="Times New Roman"/>
          <w:color w:val="000000"/>
        </w:rPr>
        <w:t>] burden of proof, the verdict must be for [</w:t>
      </w:r>
      <w:r>
        <w:rPr>
          <w:rFonts w:ascii="Times New Roman" w:hAnsi="Times New Roman" w:cs="Times New Roman"/>
          <w:b/>
          <w:bCs/>
          <w:i/>
          <w:iCs/>
          <w:color w:val="000000"/>
        </w:rPr>
        <w:t>defendant's name</w:t>
      </w:r>
      <w:r>
        <w:rPr>
          <w:rFonts w:ascii="Times New Roman" w:hAnsi="Times New Roman" w:cs="Times New Roman"/>
          <w:color w:val="000000"/>
        </w:rPr>
        <w:t>].  If you do find that [</w:t>
      </w:r>
      <w:r>
        <w:rPr>
          <w:rFonts w:ascii="Times New Roman" w:hAnsi="Times New Roman" w:cs="Times New Roman"/>
          <w:b/>
          <w:bCs/>
          <w:i/>
          <w:iCs/>
          <w:color w:val="000000"/>
        </w:rPr>
        <w:t>plaintiff's name</w:t>
      </w:r>
      <w:r>
        <w:rPr>
          <w:rFonts w:ascii="Times New Roman" w:hAnsi="Times New Roman" w:cs="Times New Roman"/>
          <w:color w:val="000000"/>
        </w:rPr>
        <w:t>] is entitled to recover for damages proximately caused by the [__accident / injury__], you should consider the compensation to which [</w:t>
      </w:r>
      <w:r>
        <w:rPr>
          <w:rFonts w:ascii="Times New Roman" w:hAnsi="Times New Roman" w:cs="Times New Roman"/>
          <w:b/>
          <w:bCs/>
          <w:i/>
          <w:iCs/>
          <w:color w:val="000000"/>
        </w:rPr>
        <w:t>he/she</w:t>
      </w:r>
      <w:r>
        <w:rPr>
          <w:rFonts w:ascii="Times New Roman" w:hAnsi="Times New Roman" w:cs="Times New Roman"/>
          <w:color w:val="000000"/>
        </w:rPr>
        <w:t>] is entitled.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 purpose of a damages award in a civil lawsuit is just and reasonable compensation for the harm or injury done.  Certain guiding principles must be employed to reach a proper damages award.  First, damages must be proved with reasonable probability and not left to speculation.  Damages are speculative when there is merely a possibility rather than a reasonable probability that an injury exists.  While pain and suffering are proper elements on which to determine monetary damages, the damages for pain and suffering must be fair and reasonably determined and may not be determined by a fanciful or sentimental standard.  They must be determined from a conclusion about how long the suffering lasted, the degree of suffering, and the nature of the injury causing the suffering.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for [</w:t>
      </w:r>
      <w:r>
        <w:rPr>
          <w:rFonts w:ascii="Times New Roman" w:hAnsi="Times New Roman" w:cs="Times New Roman"/>
          <w:b/>
          <w:bCs/>
          <w:i/>
          <w:iCs/>
          <w:color w:val="000000"/>
        </w:rPr>
        <w:t>plaintiff's name</w:t>
      </w:r>
      <w:r>
        <w:rPr>
          <w:rFonts w:ascii="Times New Roman" w:hAnsi="Times New Roman" w:cs="Times New Roman"/>
          <w:color w:val="000000"/>
        </w:rPr>
        <w:t>], you should award to [</w:t>
      </w:r>
      <w:r>
        <w:rPr>
          <w:rFonts w:ascii="Times New Roman" w:hAnsi="Times New Roman" w:cs="Times New Roman"/>
          <w:b/>
          <w:bCs/>
          <w:i/>
          <w:iCs/>
          <w:color w:val="000000"/>
        </w:rPr>
        <w:t>him/her</w:t>
      </w:r>
      <w:r>
        <w:rPr>
          <w:rFonts w:ascii="Times New Roman" w:hAnsi="Times New Roman" w:cs="Times New Roman"/>
          <w:color w:val="000000"/>
        </w:rPr>
        <w:t>] the sum of money that in your judgment will fairly and reasonably compensate [</w:t>
      </w:r>
      <w:r>
        <w:rPr>
          <w:rFonts w:ascii="Times New Roman" w:hAnsi="Times New Roman" w:cs="Times New Roman"/>
          <w:b/>
          <w:bCs/>
          <w:i/>
          <w:iCs/>
          <w:color w:val="000000"/>
        </w:rPr>
        <w:t>him/her</w:t>
      </w:r>
      <w:r>
        <w:rPr>
          <w:rFonts w:ascii="Times New Roman" w:hAnsi="Times New Roman" w:cs="Times New Roman"/>
          <w:color w:val="000000"/>
        </w:rPr>
        <w:t xml:space="preserve">] for the following elements of damages that you find to exist by a preponderance of the evidence: </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compensation for pain and suffering that [</w:t>
      </w:r>
      <w:r>
        <w:rPr>
          <w:rFonts w:ascii="Times New Roman" w:hAnsi="Times New Roman" w:cs="Times New Roman"/>
          <w:b/>
          <w:bCs/>
          <w:i/>
          <w:iCs/>
          <w:color w:val="000000"/>
        </w:rPr>
        <w:t>he/she</w:t>
      </w:r>
      <w:r>
        <w:rPr>
          <w:rFonts w:ascii="Times New Roman" w:hAnsi="Times New Roman" w:cs="Times New Roman"/>
          <w:color w:val="000000"/>
        </w:rPr>
        <w:t>] has suffered to date;</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compensation for pain and suffering that it is reasonably probable that [</w:t>
      </w:r>
      <w:r>
        <w:rPr>
          <w:rFonts w:ascii="Times New Roman" w:hAnsi="Times New Roman" w:cs="Times New Roman"/>
          <w:b/>
          <w:bCs/>
          <w:i/>
          <w:iCs/>
          <w:color w:val="000000"/>
        </w:rPr>
        <w:t>plaintiff's name</w:t>
      </w:r>
      <w:r>
        <w:rPr>
          <w:rFonts w:ascii="Times New Roman" w:hAnsi="Times New Roman" w:cs="Times New Roman"/>
          <w:color w:val="000000"/>
        </w:rPr>
        <w:t>] will suffer in the future;</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compensation for permanent impairment;</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compensation for reasonable and necessary medical expenses incurred to date;</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compensation for reasonable and necessary medical expenses that it is reasonably probable that [</w:t>
      </w:r>
      <w:r>
        <w:rPr>
          <w:rFonts w:ascii="Times New Roman" w:hAnsi="Times New Roman" w:cs="Times New Roman"/>
          <w:b/>
          <w:bCs/>
          <w:i/>
          <w:iCs/>
          <w:color w:val="000000"/>
        </w:rPr>
        <w:t>plaintiff's name</w:t>
      </w:r>
      <w:r>
        <w:rPr>
          <w:rFonts w:ascii="Times New Roman" w:hAnsi="Times New Roman" w:cs="Times New Roman"/>
          <w:color w:val="000000"/>
        </w:rPr>
        <w:t>] will incur in the future;</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compensation for loss of earnings suffered to date;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compensation for earnings that will probably be lost in the future.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evaluating pain and suffering, you may consider its mental as well as its physical consequences.  You may also consider such things as discomfort, anxiety, grief, or other mental or emotional distress that may accompany any deprivation of usual pleasurable activities and enjoyments.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evaluating impairment or disability, you may consider all the activities that [</w:t>
      </w:r>
      <w:r>
        <w:rPr>
          <w:rFonts w:ascii="Times New Roman" w:hAnsi="Times New Roman" w:cs="Times New Roman"/>
          <w:b/>
          <w:bCs/>
          <w:i/>
          <w:iCs/>
          <w:color w:val="000000"/>
        </w:rPr>
        <w:t>plaintiff's name</w:t>
      </w:r>
      <w:r>
        <w:rPr>
          <w:rFonts w:ascii="Times New Roman" w:hAnsi="Times New Roman" w:cs="Times New Roman"/>
          <w:color w:val="000000"/>
        </w:rPr>
        <w:t>] used to engage in, including those activities for work and pleasure, and you may consider to what extent these activities have been impaired because of the injury and to what extent they will continue to be impaired for the rest of [</w:t>
      </w:r>
      <w:r>
        <w:rPr>
          <w:rFonts w:ascii="Times New Roman" w:hAnsi="Times New Roman" w:cs="Times New Roman"/>
          <w:b/>
          <w:bCs/>
          <w:i/>
          <w:iCs/>
          <w:color w:val="000000"/>
        </w:rPr>
        <w:t>his/her</w:t>
      </w:r>
      <w:r>
        <w:rPr>
          <w:rFonts w:ascii="Times New Roman" w:hAnsi="Times New Roman" w:cs="Times New Roman"/>
          <w:color w:val="000000"/>
        </w:rPr>
        <w:t>] life expectancy.  [It has been agreed that a person of [</w:t>
      </w:r>
      <w:r>
        <w:rPr>
          <w:rFonts w:ascii="Times New Roman" w:hAnsi="Times New Roman" w:cs="Times New Roman"/>
          <w:b/>
          <w:bCs/>
          <w:i/>
          <w:iCs/>
          <w:color w:val="000000"/>
        </w:rPr>
        <w:t>plaintiff's name</w:t>
      </w:r>
      <w:r>
        <w:rPr>
          <w:rFonts w:ascii="Times New Roman" w:hAnsi="Times New Roman" w:cs="Times New Roman"/>
          <w:color w:val="000000"/>
        </w:rPr>
        <w:t>]'s age and sex would have a life expectancy of ___ years.]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does not prescribe any definite standard by which to compensate an injured person for pain and suffering or impairment, nor does it require that any witness should have expressed an opinion about the amount of damages that would compensate for such injury.  Your award should be just and reasonable in light of the evidence and reasonably sufficient to compensate [</w:t>
      </w:r>
      <w:r>
        <w:rPr>
          <w:rFonts w:ascii="Times New Roman" w:hAnsi="Times New Roman" w:cs="Times New Roman"/>
          <w:b/>
          <w:bCs/>
          <w:i/>
          <w:iCs/>
          <w:color w:val="000000"/>
        </w:rPr>
        <w:t>plaintiff's name</w:t>
      </w:r>
      <w:r>
        <w:rPr>
          <w:rFonts w:ascii="Times New Roman" w:hAnsi="Times New Roman" w:cs="Times New Roman"/>
          <w:color w:val="000000"/>
        </w:rPr>
        <w:t>] fully and adequately.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almost always needs to be tailored to the particular facts of each claim for damages.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Medical Ctr. of Delaware, Inc. v. Lougheed</w:t>
      </w:r>
      <w:r>
        <w:rPr>
          <w:rFonts w:ascii="Times New Roman" w:hAnsi="Times New Roman" w:cs="Times New Roman"/>
          <w:color w:val="000000"/>
        </w:rPr>
        <w:t xml:space="preserve">, Del. Supr., 661 A.2d 1055, 1060-61 (1995)(discussing issue of excessive awards for damages); </w:t>
      </w:r>
      <w:r>
        <w:rPr>
          <w:rFonts w:ascii="Times New Roman" w:hAnsi="Times New Roman" w:cs="Times New Roman"/>
          <w:i/>
          <w:iCs/>
          <w:color w:val="000000"/>
        </w:rPr>
        <w:t>Jardel Co. v. Hughes</w:t>
      </w:r>
      <w:r>
        <w:rPr>
          <w:rFonts w:ascii="Times New Roman" w:hAnsi="Times New Roman" w:cs="Times New Roman"/>
          <w:color w:val="000000"/>
        </w:rPr>
        <w:t xml:space="preserve">, Del. Supr., 523 A.2d 518, 527-32 (1987)(discussing compensatory and punitive damages); </w:t>
      </w:r>
      <w:r>
        <w:rPr>
          <w:rFonts w:ascii="Times New Roman" w:hAnsi="Times New Roman" w:cs="Times New Roman"/>
          <w:i/>
          <w:iCs/>
          <w:color w:val="000000"/>
        </w:rPr>
        <w:t>McNally v. Eckman</w:t>
      </w:r>
      <w:r>
        <w:rPr>
          <w:rFonts w:ascii="Times New Roman" w:hAnsi="Times New Roman" w:cs="Times New Roman"/>
          <w:color w:val="000000"/>
        </w:rPr>
        <w:t xml:space="preserve">, Del. Supr., 466 A.2d 363, 371 (1983)(allowances for likely promotions and pay increases proper in award of damages); </w:t>
      </w:r>
      <w:r>
        <w:rPr>
          <w:rFonts w:ascii="Times New Roman" w:hAnsi="Times New Roman" w:cs="Times New Roman"/>
          <w:i/>
          <w:iCs/>
          <w:color w:val="000000"/>
        </w:rPr>
        <w:t>Thorpe v. Bailey</w:t>
      </w:r>
      <w:r>
        <w:rPr>
          <w:rFonts w:ascii="Times New Roman" w:hAnsi="Times New Roman" w:cs="Times New Roman"/>
          <w:color w:val="000000"/>
        </w:rPr>
        <w:t xml:space="preserve">, Del. Supr., 386 A.2d 668, 668-70 (1978)(reduction of award to present value); </w:t>
      </w:r>
      <w:r>
        <w:rPr>
          <w:rFonts w:ascii="Times New Roman" w:hAnsi="Times New Roman" w:cs="Times New Roman"/>
          <w:i/>
          <w:iCs/>
          <w:color w:val="000000"/>
        </w:rPr>
        <w:t>Steppi v. Stromwasser</w:t>
      </w:r>
      <w:r>
        <w:rPr>
          <w:rFonts w:ascii="Times New Roman" w:hAnsi="Times New Roman" w:cs="Times New Roman"/>
          <w:color w:val="000000"/>
        </w:rPr>
        <w:t>, Del. Supr., 297 A.2d 26, 27-28 (1972)(future earnings must be reduced to present value);</w:t>
      </w:r>
      <w:r>
        <w:rPr>
          <w:rFonts w:ascii="Times New Roman" w:hAnsi="Times New Roman" w:cs="Times New Roman"/>
          <w:i/>
          <w:iCs/>
          <w:color w:val="000000"/>
        </w:rPr>
        <w:t xml:space="preserve"> Henne v. Balick</w:t>
      </w:r>
      <w:r>
        <w:rPr>
          <w:rFonts w:ascii="Times New Roman" w:hAnsi="Times New Roman" w:cs="Times New Roman"/>
          <w:color w:val="000000"/>
        </w:rPr>
        <w:t xml:space="preserve">, Del. Supr., 146 A.2d 394 (1958)(requiring evidence of reasonable probability for loss of future earnings); </w:t>
      </w:r>
      <w:r>
        <w:rPr>
          <w:rFonts w:ascii="Times New Roman" w:hAnsi="Times New Roman" w:cs="Times New Roman"/>
          <w:i/>
          <w:iCs/>
          <w:color w:val="000000"/>
        </w:rPr>
        <w:t>Biggs v. Strauss,</w:t>
      </w:r>
      <w:r>
        <w:rPr>
          <w:rFonts w:ascii="Times New Roman" w:hAnsi="Times New Roman" w:cs="Times New Roman"/>
          <w:color w:val="000000"/>
        </w:rPr>
        <w:t xml:space="preserve"> Del. Super., C.A. No. 81C-OC-46, Poppiti, J. (October 22, 1984), </w:t>
      </w:r>
      <w:r>
        <w:rPr>
          <w:rFonts w:ascii="Times New Roman" w:hAnsi="Times New Roman" w:cs="Times New Roman"/>
          <w:i/>
          <w:iCs/>
          <w:color w:val="000000"/>
        </w:rPr>
        <w:t>aff'd</w:t>
      </w:r>
      <w:r>
        <w:rPr>
          <w:rFonts w:ascii="Times New Roman" w:hAnsi="Times New Roman" w:cs="Times New Roman"/>
          <w:color w:val="000000"/>
        </w:rPr>
        <w:t xml:space="preserve">, Del. Supr., 525 A.2d 992 (1987); </w:t>
      </w:r>
      <w:r>
        <w:rPr>
          <w:rFonts w:ascii="Times New Roman" w:hAnsi="Times New Roman" w:cs="Times New Roman"/>
          <w:i/>
          <w:iCs/>
          <w:color w:val="000000"/>
        </w:rPr>
        <w:t xml:space="preserve"> Baker v. Streets</w:t>
      </w:r>
      <w:r>
        <w:rPr>
          <w:rFonts w:ascii="Times New Roman" w:hAnsi="Times New Roman" w:cs="Times New Roman"/>
          <w:color w:val="000000"/>
        </w:rPr>
        <w:t xml:space="preserve">, Del. Super., C.A. No. 84C-MR-18, Taylor, J. (July 25, 1985); </w:t>
      </w:r>
      <w:r>
        <w:rPr>
          <w:rFonts w:ascii="Times New Roman" w:hAnsi="Times New Roman" w:cs="Times New Roman"/>
          <w:i/>
          <w:iCs/>
          <w:color w:val="000000"/>
        </w:rPr>
        <w:t>Coleman v. Garrison</w:t>
      </w:r>
      <w:r>
        <w:rPr>
          <w:rFonts w:ascii="Times New Roman" w:hAnsi="Times New Roman" w:cs="Times New Roman"/>
          <w:color w:val="000000"/>
        </w:rPr>
        <w:t xml:space="preserve">, Del. Super., 281 A.2d 616, 619 (1971); </w:t>
      </w:r>
      <w:r>
        <w:rPr>
          <w:rFonts w:ascii="Times New Roman" w:hAnsi="Times New Roman" w:cs="Times New Roman"/>
          <w:i/>
          <w:iCs/>
          <w:color w:val="000000"/>
        </w:rPr>
        <w:t>Biddle v. Griffin</w:t>
      </w:r>
      <w:r>
        <w:rPr>
          <w:rFonts w:ascii="Times New Roman" w:hAnsi="Times New Roman" w:cs="Times New Roman"/>
          <w:color w:val="000000"/>
        </w:rPr>
        <w:t xml:space="preserve">, Del. Super., 277 A.2d 691, 692 (1970); </w:t>
      </w:r>
      <w:r>
        <w:rPr>
          <w:rFonts w:ascii="Times New Roman" w:hAnsi="Times New Roman" w:cs="Times New Roman"/>
          <w:i/>
          <w:iCs/>
          <w:color w:val="000000"/>
        </w:rPr>
        <w:t>J.J. White, Inc. v. Metropolitan Merchandise Mart</w:t>
      </w:r>
      <w:r>
        <w:rPr>
          <w:rFonts w:ascii="Times New Roman" w:hAnsi="Times New Roman" w:cs="Times New Roman"/>
          <w:color w:val="000000"/>
        </w:rPr>
        <w:t xml:space="preserve">, Del. Super., 107 A.2d 892, 894 (1954)(measure of damages in the absence of any willful, wanton, or intentional wrong-doing is the loss or injury resulting from the wrongful act of the defendant); </w:t>
      </w:r>
      <w:r>
        <w:rPr>
          <w:rFonts w:ascii="Times New Roman" w:hAnsi="Times New Roman" w:cs="Times New Roman"/>
          <w:i/>
          <w:iCs/>
          <w:color w:val="000000"/>
        </w:rPr>
        <w:t>Kane v. Reed</w:t>
      </w:r>
      <w:r>
        <w:rPr>
          <w:rFonts w:ascii="Times New Roman" w:hAnsi="Times New Roman" w:cs="Times New Roman"/>
          <w:color w:val="000000"/>
        </w:rPr>
        <w:t xml:space="preserve">, Del. Super., 101 A.2d 800, 802-04 (1954); </w:t>
      </w:r>
      <w:r>
        <w:rPr>
          <w:rFonts w:ascii="Times New Roman" w:hAnsi="Times New Roman" w:cs="Times New Roman"/>
          <w:i/>
          <w:iCs/>
          <w:color w:val="000000"/>
        </w:rPr>
        <w:t>Prettyman v. Topkis</w:t>
      </w:r>
      <w:r>
        <w:rPr>
          <w:rFonts w:ascii="Times New Roman" w:hAnsi="Times New Roman" w:cs="Times New Roman"/>
          <w:color w:val="000000"/>
        </w:rPr>
        <w:t xml:space="preserve">, Del. Super., 3 A.2d 708, 710-12 (1939); </w:t>
      </w:r>
      <w:r>
        <w:rPr>
          <w:rFonts w:ascii="Times New Roman" w:hAnsi="Times New Roman" w:cs="Times New Roman"/>
          <w:i/>
          <w:iCs/>
          <w:color w:val="000000"/>
        </w:rPr>
        <w:t>Balick v. Philadelphia Dairy Products Co.</w:t>
      </w:r>
      <w:r>
        <w:rPr>
          <w:rFonts w:ascii="Times New Roman" w:hAnsi="Times New Roman" w:cs="Times New Roman"/>
          <w:color w:val="000000"/>
        </w:rPr>
        <w:t xml:space="preserve">, Del. Super., 162 A. 776, 779 (1932).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Damages - PreExisting or Independent Condition</w:t>
      </w:r>
      <w:r>
        <w:rPr>
          <w:rFonts w:ascii="Times New Roman" w:hAnsi="Times New Roman" w:cs="Times New Roman"/>
          <w:color w:val="000000"/>
        </w:rPr>
        <w:tab/>
        <w:t>' 22.2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PREEXISTING OR INDEPENDENT CONDITION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party is not entitled to recover any damages for pain and suffering, loss of income, or other alleged injuries, not caused by [</w:t>
      </w:r>
      <w:r>
        <w:rPr>
          <w:rFonts w:ascii="Times New Roman" w:hAnsi="Times New Roman" w:cs="Times New Roman"/>
          <w:b/>
          <w:bCs/>
          <w:i/>
          <w:iCs/>
          <w:color w:val="000000"/>
        </w:rPr>
        <w:t>defendant's name</w:t>
      </w:r>
      <w:r>
        <w:rPr>
          <w:rFonts w:ascii="Times New Roman" w:hAnsi="Times New Roman" w:cs="Times New Roman"/>
          <w:color w:val="000000"/>
        </w:rPr>
        <w:t>].  Therefore, if you find that [</w:t>
      </w:r>
      <w:r>
        <w:rPr>
          <w:rFonts w:ascii="Times New Roman" w:hAnsi="Times New Roman" w:cs="Times New Roman"/>
          <w:b/>
          <w:bCs/>
          <w:i/>
          <w:iCs/>
          <w:color w:val="000000"/>
        </w:rPr>
        <w:t>plaintiff's name</w:t>
      </w:r>
      <w:r>
        <w:rPr>
          <w:rFonts w:ascii="Times New Roman" w:hAnsi="Times New Roman" w:cs="Times New Roman"/>
          <w:color w:val="000000"/>
        </w:rPr>
        <w:t>] had the injuries for which [</w:t>
      </w:r>
      <w:r>
        <w:rPr>
          <w:rFonts w:ascii="Times New Roman" w:hAnsi="Times New Roman" w:cs="Times New Roman"/>
          <w:b/>
          <w:bCs/>
          <w:i/>
          <w:iCs/>
          <w:color w:val="000000"/>
        </w:rPr>
        <w:t>he/she</w:t>
      </w:r>
      <w:r>
        <w:rPr>
          <w:rFonts w:ascii="Times New Roman" w:hAnsi="Times New Roman" w:cs="Times New Roman"/>
          <w:color w:val="000000"/>
        </w:rPr>
        <w:t>] claims here before the accident or apart from the accident, then I instruct you that for the portion of the injuries that you find were not caused by the accident, there can be no recovery by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also Jury Instr. No. 10.4, "Susceptible Plaintiff," for situations in which the extent of the injuries suffered is unexpectedly high due to the unusual physical or mental condition of the plaintiff before the injury occurred.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Braunstein v. Peoples Ry. Co.</w:t>
      </w:r>
      <w:r>
        <w:rPr>
          <w:rFonts w:ascii="Times New Roman" w:hAnsi="Times New Roman" w:cs="Times New Roman"/>
          <w:color w:val="000000"/>
        </w:rPr>
        <w:t xml:space="preserve">, Del. Super., 78 A. 609, 611 (1910).  </w:t>
      </w:r>
      <w:r>
        <w:rPr>
          <w:rFonts w:ascii="Times New Roman" w:hAnsi="Times New Roman" w:cs="Times New Roman"/>
          <w:i/>
          <w:iCs/>
          <w:color w:val="000000"/>
        </w:rPr>
        <w:t>See also, supra</w:t>
      </w:r>
      <w:r>
        <w:rPr>
          <w:rFonts w:ascii="Times New Roman" w:hAnsi="Times New Roman" w:cs="Times New Roman"/>
          <w:color w:val="000000"/>
        </w:rPr>
        <w:t xml:space="preserve">, Jury Instr. No. 10.1 (Proximate Cause).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Damages - Aggravation of Preexisting Condition</w:t>
      </w:r>
      <w:r>
        <w:rPr>
          <w:rFonts w:ascii="Times New Roman" w:hAnsi="Times New Roman" w:cs="Times New Roman"/>
          <w:color w:val="000000"/>
        </w:rPr>
        <w:tab/>
        <w:t>' 22.3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AGGRAVATION OF PREEXISTING CONDITION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issue in this case is whether [</w:t>
      </w:r>
      <w:r>
        <w:rPr>
          <w:rFonts w:ascii="Times New Roman" w:hAnsi="Times New Roman" w:cs="Times New Roman"/>
          <w:b/>
          <w:bCs/>
          <w:i/>
          <w:iCs/>
          <w:color w:val="000000"/>
        </w:rPr>
        <w:t>plaintiff's name</w:t>
      </w:r>
      <w:r>
        <w:rPr>
          <w:rFonts w:ascii="Times New Roman" w:hAnsi="Times New Roman" w:cs="Times New Roman"/>
          <w:color w:val="000000"/>
        </w:rPr>
        <w:t>] had a preexisting condition that caused pain and suffering before the accident and that would have continued to exist after the accident, even if the accident had not occurred.  If you find that [</w:t>
      </w:r>
      <w:r>
        <w:rPr>
          <w:rFonts w:ascii="Times New Roman" w:hAnsi="Times New Roman" w:cs="Times New Roman"/>
          <w:b/>
          <w:bCs/>
          <w:i/>
          <w:iCs/>
          <w:color w:val="000000"/>
        </w:rPr>
        <w:t>plaintiff's name</w:t>
      </w:r>
      <w:r>
        <w:rPr>
          <w:rFonts w:ascii="Times New Roman" w:hAnsi="Times New Roman" w:cs="Times New Roman"/>
          <w:color w:val="000000"/>
        </w:rPr>
        <w:t>] had a preexisting condition, then [</w:t>
      </w:r>
      <w:r>
        <w:rPr>
          <w:rFonts w:ascii="Times New Roman" w:hAnsi="Times New Roman" w:cs="Times New Roman"/>
          <w:b/>
          <w:bCs/>
          <w:i/>
          <w:iCs/>
          <w:color w:val="000000"/>
        </w:rPr>
        <w:t>plaintiff's name</w:t>
      </w:r>
      <w:r>
        <w:rPr>
          <w:rFonts w:ascii="Times New Roman" w:hAnsi="Times New Roman" w:cs="Times New Roman"/>
          <w:color w:val="000000"/>
        </w:rPr>
        <w:t>] is entitled to recover only for the aggravation or worsening of [</w:t>
      </w:r>
      <w:r>
        <w:rPr>
          <w:rFonts w:ascii="Times New Roman" w:hAnsi="Times New Roman" w:cs="Times New Roman"/>
          <w:b/>
          <w:bCs/>
          <w:i/>
          <w:iCs/>
          <w:color w:val="000000"/>
        </w:rPr>
        <w:t>his/her</w:t>
      </w:r>
      <w:r>
        <w:rPr>
          <w:rFonts w:ascii="Times New Roman" w:hAnsi="Times New Roman" w:cs="Times New Roman"/>
          <w:color w:val="000000"/>
        </w:rPr>
        <w:t>] preexisting condition.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See also Jury Instr. No. 10.4, "Susceptible Plaintiff," for situations in which the extent of the injuries suffered is unexpectedly high due to the unusual physical or mental condition of the plaintiff before the injury occurred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Maier v. Santucci</w:t>
      </w:r>
      <w:r>
        <w:rPr>
          <w:rFonts w:ascii="Times New Roman" w:hAnsi="Times New Roman" w:cs="Times New Roman"/>
          <w:color w:val="000000"/>
        </w:rPr>
        <w:t xml:space="preserve">, Del. Supr., 697 A.2d 747, 749 (1997); </w:t>
      </w:r>
      <w:r>
        <w:rPr>
          <w:rFonts w:ascii="Times New Roman" w:hAnsi="Times New Roman" w:cs="Times New Roman"/>
          <w:i/>
          <w:iCs/>
          <w:color w:val="000000"/>
        </w:rPr>
        <w:t>Coleman v. Garrison</w:t>
      </w:r>
      <w:r>
        <w:rPr>
          <w:rFonts w:ascii="Times New Roman" w:hAnsi="Times New Roman" w:cs="Times New Roman"/>
          <w:color w:val="000000"/>
        </w:rPr>
        <w:t xml:space="preserve">, Del. Super., 281 A.2d 616, 619 (1971), </w:t>
      </w:r>
      <w:r>
        <w:rPr>
          <w:rFonts w:ascii="Times New Roman" w:hAnsi="Times New Roman" w:cs="Times New Roman"/>
          <w:i/>
          <w:iCs/>
          <w:color w:val="000000"/>
        </w:rPr>
        <w:t>conformed to</w:t>
      </w:r>
      <w:r>
        <w:rPr>
          <w:rFonts w:ascii="Times New Roman" w:hAnsi="Times New Roman" w:cs="Times New Roman"/>
          <w:color w:val="000000"/>
        </w:rPr>
        <w:t xml:space="preserve">, Del. Super., 327 A.2d 757, 761 (1974), </w:t>
      </w:r>
      <w:r>
        <w:rPr>
          <w:rFonts w:ascii="Times New Roman" w:hAnsi="Times New Roman" w:cs="Times New Roman"/>
          <w:i/>
          <w:iCs/>
          <w:color w:val="000000"/>
        </w:rPr>
        <w:t>aff'd</w:t>
      </w:r>
      <w:r>
        <w:rPr>
          <w:rFonts w:ascii="Times New Roman" w:hAnsi="Times New Roman" w:cs="Times New Roman"/>
          <w:color w:val="000000"/>
        </w:rPr>
        <w:t xml:space="preserve">, Del. Supr., 349 A.2d 8 (1975)(generally tortfeasor must place injured party in same financial position had there been no tort); </w:t>
      </w:r>
      <w:r>
        <w:rPr>
          <w:rFonts w:ascii="Times New Roman" w:hAnsi="Times New Roman" w:cs="Times New Roman"/>
          <w:i/>
          <w:iCs/>
          <w:color w:val="000000"/>
        </w:rPr>
        <w:t>J.J. White, Inc. v. Metropolitan Merchandise Mart</w:t>
      </w:r>
      <w:r>
        <w:rPr>
          <w:rFonts w:ascii="Times New Roman" w:hAnsi="Times New Roman" w:cs="Times New Roman"/>
          <w:color w:val="000000"/>
        </w:rPr>
        <w:t xml:space="preserve">, Del. Super., 107 A.2d 892 (1954)(measure of damages in the absence of any willful, wanton, or intentional wrong doing is the loss or injury resulting from the wrongful act of the defendant).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Mitigation of Damages - Personal Injury</w:t>
      </w:r>
      <w:r>
        <w:rPr>
          <w:rFonts w:ascii="Times New Roman" w:hAnsi="Times New Roman" w:cs="Times New Roman"/>
          <w:color w:val="000000"/>
        </w:rPr>
        <w:tab/>
        <w:t>' 22.4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MITIGATION OF DAMAGES -- PERSONAL INJURY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 injured party must exercise reasonable care to reduce the damages resulting from the injury.  If you find that [</w:t>
      </w:r>
      <w:r>
        <w:rPr>
          <w:rFonts w:ascii="Times New Roman" w:hAnsi="Times New Roman" w:cs="Times New Roman"/>
          <w:b/>
          <w:bCs/>
          <w:i/>
          <w:iCs/>
          <w:color w:val="000000"/>
        </w:rPr>
        <w:t>plaintiff's name</w:t>
      </w:r>
      <w:r>
        <w:rPr>
          <w:rFonts w:ascii="Times New Roman" w:hAnsi="Times New Roman" w:cs="Times New Roman"/>
          <w:color w:val="000000"/>
        </w:rPr>
        <w:t>] failed to undergo reasonable medical treatment to reduce [</w:t>
      </w:r>
      <w:r>
        <w:rPr>
          <w:rFonts w:ascii="Times New Roman" w:hAnsi="Times New Roman" w:cs="Times New Roman"/>
          <w:b/>
          <w:bCs/>
          <w:i/>
          <w:iCs/>
          <w:color w:val="000000"/>
        </w:rPr>
        <w:t>his/her</w:t>
      </w:r>
      <w:r>
        <w:rPr>
          <w:rFonts w:ascii="Times New Roman" w:hAnsi="Times New Roman" w:cs="Times New Roman"/>
          <w:color w:val="000000"/>
        </w:rPr>
        <w:t>] damages, [__or that [</w:t>
      </w:r>
      <w:r>
        <w:rPr>
          <w:rFonts w:ascii="Times New Roman" w:hAnsi="Times New Roman" w:cs="Times New Roman"/>
          <w:b/>
          <w:bCs/>
          <w:i/>
          <w:iCs/>
          <w:color w:val="000000"/>
        </w:rPr>
        <w:t>he/she</w:t>
      </w:r>
      <w:r>
        <w:rPr>
          <w:rFonts w:ascii="Times New Roman" w:hAnsi="Times New Roman" w:cs="Times New Roman"/>
          <w:color w:val="000000"/>
        </w:rPr>
        <w:t>] failed to follow reasonable medical advice__], then any damages resulting from that failure are not the responsibility of [</w:t>
      </w:r>
      <w:r>
        <w:rPr>
          <w:rFonts w:ascii="Times New Roman" w:hAnsi="Times New Roman" w:cs="Times New Roman"/>
          <w:b/>
          <w:bCs/>
          <w:i/>
          <w:iCs/>
          <w:color w:val="000000"/>
        </w:rPr>
        <w:t>defendant's name</w:t>
      </w:r>
      <w:r>
        <w:rPr>
          <w:rFonts w:ascii="Times New Roman" w:hAnsi="Times New Roman" w:cs="Times New Roman"/>
          <w:color w:val="000000"/>
        </w:rPr>
        <w:t>] and should not be included in your award.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Lynch v. Vickers Energy Corp.</w:t>
      </w:r>
      <w:r>
        <w:rPr>
          <w:rFonts w:ascii="Times New Roman" w:hAnsi="Times New Roman" w:cs="Times New Roman"/>
          <w:color w:val="000000"/>
        </w:rPr>
        <w:t xml:space="preserve">, Del. Supr., 429 A.2d 497, 504 (1981)(proper measure of injured party's mitigation of damages depends upon circumstances of the case); </w:t>
      </w:r>
      <w:r>
        <w:rPr>
          <w:rFonts w:ascii="Times New Roman" w:hAnsi="Times New Roman" w:cs="Times New Roman"/>
          <w:i/>
          <w:iCs/>
          <w:color w:val="000000"/>
        </w:rPr>
        <w:t>Gulf Oil Co. v. Slattery</w:t>
      </w:r>
      <w:r>
        <w:rPr>
          <w:rFonts w:ascii="Times New Roman" w:hAnsi="Times New Roman" w:cs="Times New Roman"/>
          <w:color w:val="000000"/>
        </w:rPr>
        <w:t xml:space="preserve">, Del. Supr., 172 A.2d 266, 270 (1961)(duty of person injured in tort to take all reasonable steps to minimize damages); </w:t>
      </w:r>
      <w:r>
        <w:rPr>
          <w:rFonts w:ascii="Times New Roman" w:hAnsi="Times New Roman" w:cs="Times New Roman"/>
          <w:i/>
          <w:iCs/>
          <w:color w:val="000000"/>
        </w:rPr>
        <w:t>American General Corp. v. Continental Airlines</w:t>
      </w:r>
      <w:r>
        <w:rPr>
          <w:rFonts w:ascii="Times New Roman" w:hAnsi="Times New Roman" w:cs="Times New Roman"/>
          <w:color w:val="000000"/>
        </w:rPr>
        <w:t xml:space="preserve">, Del. Ch., 622 A.2d 1, 11, </w:t>
      </w:r>
      <w:r>
        <w:rPr>
          <w:rFonts w:ascii="Times New Roman" w:hAnsi="Times New Roman" w:cs="Times New Roman"/>
          <w:i/>
          <w:iCs/>
          <w:color w:val="000000"/>
        </w:rPr>
        <w:t>aff'd</w:t>
      </w:r>
      <w:r>
        <w:rPr>
          <w:rFonts w:ascii="Times New Roman" w:hAnsi="Times New Roman" w:cs="Times New Roman"/>
          <w:color w:val="000000"/>
        </w:rPr>
        <w:t xml:space="preserve">, Del. Supr., 620 A.2d 856 (1992)(general duty to mitigate damages does not require injured party to take unreasonable or speculative steps to meet that duty); </w:t>
      </w:r>
      <w:r>
        <w:rPr>
          <w:rFonts w:ascii="Times New Roman" w:hAnsi="Times New Roman" w:cs="Times New Roman"/>
          <w:i/>
          <w:iCs/>
          <w:color w:val="000000"/>
        </w:rPr>
        <w:t>MacArtor v. Graylyn Crest III Swim Club, Inc.</w:t>
      </w:r>
      <w:r>
        <w:rPr>
          <w:rFonts w:ascii="Times New Roman" w:hAnsi="Times New Roman" w:cs="Times New Roman"/>
          <w:color w:val="000000"/>
        </w:rPr>
        <w:t xml:space="preserve">, Del. Ch., 187 A.2d 417, 421 (1963)(refusal of injured party to accept alternative compensation offered by defendant precludes recovery of damages).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Coleman v. Garrison</w:t>
      </w:r>
      <w:r>
        <w:rPr>
          <w:rFonts w:ascii="Times New Roman" w:hAnsi="Times New Roman" w:cs="Times New Roman"/>
          <w:color w:val="000000"/>
        </w:rPr>
        <w:t xml:space="preserve">, Del. Super., 281 A.2d 616, 619 (1971)(duty of injured party to mitigate financial consequences of defendant's negligence), </w:t>
      </w:r>
      <w:r>
        <w:rPr>
          <w:rFonts w:ascii="Times New Roman" w:hAnsi="Times New Roman" w:cs="Times New Roman"/>
          <w:i/>
          <w:iCs/>
          <w:color w:val="000000"/>
        </w:rPr>
        <w:t>appeal dismissed</w:t>
      </w:r>
      <w:r>
        <w:rPr>
          <w:rFonts w:ascii="Times New Roman" w:hAnsi="Times New Roman" w:cs="Times New Roman"/>
          <w:color w:val="000000"/>
        </w:rPr>
        <w:t xml:space="preserve">, </w:t>
      </w:r>
      <w:r>
        <w:rPr>
          <w:rFonts w:ascii="Times New Roman" w:hAnsi="Times New Roman" w:cs="Times New Roman"/>
          <w:i/>
          <w:iCs/>
          <w:color w:val="000000"/>
        </w:rPr>
        <w:t>Wilmington Medical Ctr., Inc. v. Coleman</w:t>
      </w:r>
      <w:r>
        <w:rPr>
          <w:rFonts w:ascii="Times New Roman" w:hAnsi="Times New Roman" w:cs="Times New Roman"/>
          <w:color w:val="000000"/>
        </w:rPr>
        <w:t xml:space="preserve">, Del. Supr., 298 A.2d 320 (1972), </w:t>
      </w:r>
      <w:r>
        <w:rPr>
          <w:rFonts w:ascii="Times New Roman" w:hAnsi="Times New Roman" w:cs="Times New Roman"/>
          <w:i/>
          <w:iCs/>
          <w:color w:val="000000"/>
        </w:rPr>
        <w:t>conformed to</w:t>
      </w:r>
      <w:r>
        <w:rPr>
          <w:rFonts w:ascii="Times New Roman" w:hAnsi="Times New Roman" w:cs="Times New Roman"/>
          <w:color w:val="000000"/>
        </w:rPr>
        <w:t xml:space="preserve">, Del. Super., 327 A.2d 757, 761 (1974)(speculative damages not allowed), </w:t>
      </w:r>
      <w:r>
        <w:rPr>
          <w:rFonts w:ascii="Times New Roman" w:hAnsi="Times New Roman" w:cs="Times New Roman"/>
          <w:i/>
          <w:iCs/>
          <w:color w:val="000000"/>
        </w:rPr>
        <w:t>aff'd</w:t>
      </w:r>
      <w:r>
        <w:rPr>
          <w:rFonts w:ascii="Times New Roman" w:hAnsi="Times New Roman" w:cs="Times New Roman"/>
          <w:color w:val="000000"/>
        </w:rPr>
        <w:t xml:space="preserve">, Del. Supr., 349 A.2d 8 (1975); </w:t>
      </w:r>
      <w:r>
        <w:rPr>
          <w:rFonts w:ascii="Times New Roman" w:hAnsi="Times New Roman" w:cs="Times New Roman"/>
          <w:i/>
          <w:iCs/>
          <w:color w:val="000000"/>
        </w:rPr>
        <w:t>Meding v. Robinson</w:t>
      </w:r>
      <w:r>
        <w:rPr>
          <w:rFonts w:ascii="Times New Roman" w:hAnsi="Times New Roman" w:cs="Times New Roman"/>
          <w:color w:val="000000"/>
        </w:rPr>
        <w:t xml:space="preserve">, Del Super., 157 A.2d 254, 257 (1959)(refusal of injured party to continue medical treatment after certain point in time precluded recovery of damages for pain and suffering after treatment terminated), </w:t>
      </w:r>
      <w:r>
        <w:rPr>
          <w:rFonts w:ascii="Times New Roman" w:hAnsi="Times New Roman" w:cs="Times New Roman"/>
          <w:i/>
          <w:iCs/>
          <w:color w:val="000000"/>
        </w:rPr>
        <w:t>aff'd</w:t>
      </w:r>
      <w:r>
        <w:rPr>
          <w:rFonts w:ascii="Times New Roman" w:hAnsi="Times New Roman" w:cs="Times New Roman"/>
          <w:color w:val="000000"/>
        </w:rPr>
        <w:t>, Del. Supr., 163 A.2d 272 (1960).</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Property</w:t>
      </w:r>
      <w:r>
        <w:rPr>
          <w:rFonts w:ascii="Times New Roman" w:hAnsi="Times New Roman" w:cs="Times New Roman"/>
          <w:color w:val="000000"/>
        </w:rPr>
        <w:tab/>
        <w:t>' 22.5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MEASURE OF DAMAGES - PROPERTY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is entitled to recover for property damages that were proximately caused by the actions of [</w:t>
      </w:r>
      <w:r>
        <w:rPr>
          <w:rFonts w:ascii="Times New Roman" w:hAnsi="Times New Roman" w:cs="Times New Roman"/>
          <w:b/>
          <w:bCs/>
          <w:i/>
          <w:iCs/>
          <w:color w:val="000000"/>
        </w:rPr>
        <w:t>defendant's name</w:t>
      </w:r>
      <w:r>
        <w:rPr>
          <w:rFonts w:ascii="Times New Roman" w:hAnsi="Times New Roman" w:cs="Times New Roman"/>
          <w:color w:val="000000"/>
        </w:rPr>
        <w:t>], you should consider the compensation to which [</w:t>
      </w:r>
      <w:r>
        <w:rPr>
          <w:rFonts w:ascii="Times New Roman" w:hAnsi="Times New Roman" w:cs="Times New Roman"/>
          <w:b/>
          <w:bCs/>
          <w:i/>
          <w:iCs/>
          <w:color w:val="000000"/>
        </w:rPr>
        <w:t>plaintiff's name</w:t>
      </w:r>
      <w:r>
        <w:rPr>
          <w:rFonts w:ascii="Times New Roman" w:hAnsi="Times New Roman" w:cs="Times New Roman"/>
          <w:color w:val="000000"/>
        </w:rPr>
        <w:t xml:space="preserve">] is entitled.  The proper measure of compensation is the difference between the value of the property before the damage and the value afterward.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Del. C</w:t>
      </w:r>
      <w:r>
        <w:rPr>
          <w:rFonts w:ascii="Times New Roman" w:hAnsi="Times New Roman" w:cs="Times New Roman"/>
          <w:color w:val="000000"/>
        </w:rPr>
        <w:t xml:space="preserve">. Super. Ct. Civ. R. 9(g) (claim for damages may be generally stated except special damages which shall be specifically stated); </w:t>
      </w:r>
      <w:r>
        <w:rPr>
          <w:rFonts w:ascii="Times New Roman" w:hAnsi="Times New Roman" w:cs="Times New Roman"/>
          <w:i/>
          <w:iCs/>
          <w:color w:val="000000"/>
        </w:rPr>
        <w:t>Alber v. Wise,</w:t>
      </w:r>
      <w:r>
        <w:rPr>
          <w:rFonts w:ascii="Times New Roman" w:hAnsi="Times New Roman" w:cs="Times New Roman"/>
          <w:color w:val="000000"/>
        </w:rPr>
        <w:t xml:space="preserve"> Del. Supr., 166 A.2d 141, 142-43 (1960)(using before and after rule to determine damages); </w:t>
      </w:r>
      <w:r>
        <w:rPr>
          <w:rFonts w:ascii="Times New Roman" w:hAnsi="Times New Roman" w:cs="Times New Roman"/>
          <w:i/>
          <w:iCs/>
          <w:color w:val="000000"/>
        </w:rPr>
        <w:t>Twin Coach Co. v. Chance Vought Aircraft, Inc.</w:t>
      </w:r>
      <w:r>
        <w:rPr>
          <w:rFonts w:ascii="Times New Roman" w:hAnsi="Times New Roman" w:cs="Times New Roman"/>
          <w:color w:val="000000"/>
        </w:rPr>
        <w:t xml:space="preserve">, Del. Super., 163 A.2d 278, 286 (1960); </w:t>
      </w:r>
      <w:r>
        <w:rPr>
          <w:rFonts w:ascii="Times New Roman" w:hAnsi="Times New Roman" w:cs="Times New Roman"/>
          <w:i/>
          <w:iCs/>
          <w:color w:val="000000"/>
        </w:rPr>
        <w:t>Wills v. Shockly</w:t>
      </w:r>
      <w:r>
        <w:rPr>
          <w:rFonts w:ascii="Times New Roman" w:hAnsi="Times New Roman" w:cs="Times New Roman"/>
          <w:color w:val="000000"/>
        </w:rPr>
        <w:t xml:space="preserve">, Del. Super., 157 A.2d 252, 254 (1960); </w:t>
      </w:r>
      <w:r>
        <w:rPr>
          <w:rFonts w:ascii="Times New Roman" w:hAnsi="Times New Roman" w:cs="Times New Roman"/>
          <w:i/>
          <w:iCs/>
          <w:color w:val="000000"/>
        </w:rPr>
        <w:t>cf. Stitt v. Lyon</w:t>
      </w:r>
      <w:r>
        <w:rPr>
          <w:rFonts w:ascii="Times New Roman" w:hAnsi="Times New Roman" w:cs="Times New Roman"/>
          <w:color w:val="000000"/>
        </w:rPr>
        <w:t xml:space="preserve">, Del. Super., 103 A.2d 332, 333-34 (1954)(specificity required under Rule 9(g) not as demanding as required in common law pleading).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 Pan Am. World Airways v. United Aircraft Corp.</w:t>
      </w:r>
      <w:r>
        <w:rPr>
          <w:rFonts w:ascii="Times New Roman" w:hAnsi="Times New Roman" w:cs="Times New Roman"/>
          <w:color w:val="000000"/>
        </w:rPr>
        <w:t xml:space="preserve">, Del. Super., 192 A.2d 913, 918-19 (1963), </w:t>
      </w:r>
      <w:r>
        <w:rPr>
          <w:rFonts w:ascii="Times New Roman" w:hAnsi="Times New Roman" w:cs="Times New Roman"/>
          <w:i/>
          <w:iCs/>
          <w:color w:val="000000"/>
        </w:rPr>
        <w:t>aff'd</w:t>
      </w:r>
      <w:r>
        <w:rPr>
          <w:rFonts w:ascii="Times New Roman" w:hAnsi="Times New Roman" w:cs="Times New Roman"/>
          <w:color w:val="000000"/>
        </w:rPr>
        <w:t xml:space="preserve">, Del. Supr., 199 A.2d 758 (1964); </w:t>
      </w:r>
      <w:r>
        <w:rPr>
          <w:rFonts w:ascii="Times New Roman" w:hAnsi="Times New Roman" w:cs="Times New Roman"/>
          <w:i/>
          <w:iCs/>
          <w:color w:val="000000"/>
        </w:rPr>
        <w:t>Catalfano v. Higgins</w:t>
      </w:r>
      <w:r>
        <w:rPr>
          <w:rFonts w:ascii="Times New Roman" w:hAnsi="Times New Roman" w:cs="Times New Roman"/>
          <w:color w:val="000000"/>
        </w:rPr>
        <w:t xml:space="preserve">, Del. Super., 191 A.2d 330, 333 (1963); </w:t>
      </w:r>
      <w:r>
        <w:rPr>
          <w:rFonts w:ascii="Times New Roman" w:hAnsi="Times New Roman" w:cs="Times New Roman"/>
          <w:i/>
          <w:iCs/>
          <w:color w:val="000000"/>
        </w:rPr>
        <w:t>Adams v. Hazel</w:t>
      </w:r>
      <w:r>
        <w:rPr>
          <w:rFonts w:ascii="Times New Roman" w:hAnsi="Times New Roman" w:cs="Times New Roman"/>
          <w:color w:val="000000"/>
        </w:rPr>
        <w:t xml:space="preserve">, Del. Super, 102 A.2d 919, 920 (1954).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Injury to Minor</w:t>
      </w:r>
      <w:r>
        <w:rPr>
          <w:rFonts w:ascii="Times New Roman" w:hAnsi="Times New Roman" w:cs="Times New Roman"/>
          <w:color w:val="000000"/>
        </w:rPr>
        <w:tab/>
        <w:t>' 22.6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Awarding damages to an injured child often poses a difficult problem to the jury, especially with regard to such items as loss of future earnings and long-term pain and suffering.  In such circumstances, it may be necessary to emphasize that the jury use its common sense and do the best it can with criteria enumerated in Jury Instr. No. 21.1.  A special instruction, however, should not be necessary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u w:val="single"/>
        </w:rPr>
        <w:t>Excessive Damages</w:t>
      </w:r>
      <w:r>
        <w:rPr>
          <w:rFonts w:ascii="Times New Roman" w:hAnsi="Times New Roman" w:cs="Times New Roman"/>
          <w:color w:val="000000"/>
        </w:rPr>
        <w:t xml:space="preserve">:  </w:t>
      </w:r>
      <w:r>
        <w:rPr>
          <w:rFonts w:ascii="Times New Roman" w:hAnsi="Times New Roman" w:cs="Times New Roman"/>
          <w:i/>
          <w:iCs/>
          <w:color w:val="000000"/>
        </w:rPr>
        <w:t>Cloroben Chemical Corp. v. Comegys</w:t>
      </w:r>
      <w:r>
        <w:rPr>
          <w:rFonts w:ascii="Times New Roman" w:hAnsi="Times New Roman" w:cs="Times New Roman"/>
          <w:color w:val="000000"/>
        </w:rPr>
        <w:t xml:space="preserve">, Del. Supr., 464 A.2d 887, 893 (1983)(discussing issue of excessive damage award to minor injured when chemicals burned over 20% of her body); </w:t>
      </w:r>
      <w:r>
        <w:rPr>
          <w:rFonts w:ascii="Times New Roman" w:hAnsi="Times New Roman" w:cs="Times New Roman"/>
          <w:i/>
          <w:iCs/>
          <w:color w:val="000000"/>
        </w:rPr>
        <w:t>Wilmington Housing Authority v. Williamson</w:t>
      </w:r>
      <w:r>
        <w:rPr>
          <w:rFonts w:ascii="Times New Roman" w:hAnsi="Times New Roman" w:cs="Times New Roman"/>
          <w:color w:val="000000"/>
        </w:rPr>
        <w:t>, Del. Supr., 228 A.2d 782, 788-89 (1967)(award of $200,000 for loss of arm and leg and permanent disability by four-year old not excessive);</w:t>
      </w:r>
      <w:r>
        <w:rPr>
          <w:rFonts w:ascii="Times New Roman" w:hAnsi="Times New Roman" w:cs="Times New Roman"/>
          <w:i/>
          <w:iCs/>
          <w:color w:val="000000"/>
        </w:rPr>
        <w:t xml:space="preserve"> Arnett v. Hanby</w:t>
      </w:r>
      <w:r>
        <w:rPr>
          <w:rFonts w:ascii="Times New Roman" w:hAnsi="Times New Roman" w:cs="Times New Roman"/>
          <w:color w:val="000000"/>
        </w:rPr>
        <w:t xml:space="preserve">, Del. Super., 262 A.2d 659, 660 (1970)(damage award for injuries suffered by young boy sustained as proper).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u w:val="single"/>
        </w:rPr>
        <w:t>Inadequate Damages</w:t>
      </w:r>
      <w:r>
        <w:rPr>
          <w:rFonts w:ascii="Times New Roman" w:hAnsi="Times New Roman" w:cs="Times New Roman"/>
          <w:color w:val="000000"/>
        </w:rPr>
        <w:t xml:space="preserve">:  </w:t>
      </w:r>
      <w:r>
        <w:rPr>
          <w:rFonts w:ascii="Times New Roman" w:hAnsi="Times New Roman" w:cs="Times New Roman"/>
          <w:i/>
          <w:iCs/>
          <w:color w:val="000000"/>
        </w:rPr>
        <w:t>See Mills v. Telenczak</w:t>
      </w:r>
      <w:r>
        <w:rPr>
          <w:rFonts w:ascii="Times New Roman" w:hAnsi="Times New Roman" w:cs="Times New Roman"/>
          <w:color w:val="000000"/>
        </w:rPr>
        <w:t xml:space="preserve">, Del. Supr., 345 A.2d 424, 426 (1975).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Loss of Consortium</w:t>
      </w:r>
      <w:r>
        <w:rPr>
          <w:rFonts w:ascii="Times New Roman" w:hAnsi="Times New Roman" w:cs="Times New Roman"/>
          <w:color w:val="000000"/>
        </w:rPr>
        <w:tab/>
        <w:t>' 22.7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LOSS OF CONSORTIUM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When a married person is injured and that injury causes the person's spouse to suffer the loss of the company, cooperation, affection, and aid that were previously a feature of their married life, the spouse is entitled to recover damages in [</w:t>
      </w:r>
      <w:r>
        <w:rPr>
          <w:rFonts w:ascii="Times New Roman" w:hAnsi="Times New Roman" w:cs="Times New Roman"/>
          <w:b/>
          <w:bCs/>
          <w:i/>
          <w:iCs/>
          <w:color w:val="000000"/>
        </w:rPr>
        <w:t>his/her</w:t>
      </w:r>
      <w:r>
        <w:rPr>
          <w:rFonts w:ascii="Times New Roman" w:hAnsi="Times New Roman" w:cs="Times New Roman"/>
          <w:color w:val="000000"/>
        </w:rPr>
        <w:t>] own right for this loss.  This claim is known as "loss of consortium."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To recover for loss of consortium, [</w:t>
      </w:r>
      <w:r>
        <w:rPr>
          <w:rFonts w:ascii="Times New Roman" w:hAnsi="Times New Roman" w:cs="Times New Roman"/>
          <w:b/>
          <w:bCs/>
          <w:i/>
          <w:iCs/>
          <w:color w:val="000000"/>
        </w:rPr>
        <w:t>spouse's name</w:t>
      </w:r>
      <w:r>
        <w:rPr>
          <w:rFonts w:ascii="Times New Roman" w:hAnsi="Times New Roman" w:cs="Times New Roman"/>
          <w:color w:val="000000"/>
        </w:rPr>
        <w:t>] need not prove a total loss.  It is enough that partial loss or impairment of services, companionship, and comfort is shown.  Any lessening of these aspects of a normal marital relationship due to the injury of a healthy [</w:t>
      </w:r>
      <w:r>
        <w:rPr>
          <w:rFonts w:ascii="Times New Roman" w:hAnsi="Times New Roman" w:cs="Times New Roman"/>
          <w:b/>
          <w:bCs/>
          <w:i/>
          <w:iCs/>
          <w:color w:val="000000"/>
        </w:rPr>
        <w:t>wife/husband</w:t>
      </w:r>
      <w:r>
        <w:rPr>
          <w:rFonts w:ascii="Times New Roman" w:hAnsi="Times New Roman" w:cs="Times New Roman"/>
          <w:color w:val="000000"/>
        </w:rPr>
        <w:t xml:space="preserve">] is considered an element of damages under the law.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There is no yardstick or formula for assessing damages for loss of consortium, just as there is none for pain and suffering.  The amount of damages to be awarded is what you decide is fair and reasonable, under all the circumstances, as disclosed by the evidence.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i/>
          <w:iCs/>
          <w:color w:val="000000"/>
        </w:rPr>
        <w:t>Del. C</w:t>
      </w:r>
      <w:r>
        <w:rPr>
          <w:rFonts w:ascii="Times New Roman" w:hAnsi="Times New Roman" w:cs="Times New Roman"/>
          <w:color w:val="000000"/>
        </w:rPr>
        <w:t xml:space="preserve">. ' 6853 (personal injury requires expert testimony except in limited number of circumstances); </w:t>
      </w:r>
      <w:r>
        <w:rPr>
          <w:rFonts w:ascii="Times New Roman" w:hAnsi="Times New Roman" w:cs="Times New Roman"/>
          <w:i/>
          <w:iCs/>
          <w:color w:val="000000"/>
        </w:rPr>
        <w:t>Sostre v. Swift</w:t>
      </w:r>
      <w:r>
        <w:rPr>
          <w:rFonts w:ascii="Times New Roman" w:hAnsi="Times New Roman" w:cs="Times New Roman"/>
          <w:color w:val="000000"/>
        </w:rPr>
        <w:t xml:space="preserve">, Del. Supr., 603 A.2d 809, 813 (1992); </w:t>
      </w:r>
      <w:r>
        <w:rPr>
          <w:rFonts w:ascii="Times New Roman" w:hAnsi="Times New Roman" w:cs="Times New Roman"/>
          <w:i/>
          <w:iCs/>
          <w:color w:val="000000"/>
        </w:rPr>
        <w:t>Jones v. Elliot</w:t>
      </w:r>
      <w:r>
        <w:rPr>
          <w:rFonts w:ascii="Times New Roman" w:hAnsi="Times New Roman" w:cs="Times New Roman"/>
          <w:color w:val="000000"/>
        </w:rPr>
        <w:t xml:space="preserve">, Del. Supr., 551 A.2d 62, 63-65 (1988); </w:t>
      </w:r>
      <w:r>
        <w:rPr>
          <w:rFonts w:ascii="Times New Roman" w:hAnsi="Times New Roman" w:cs="Times New Roman"/>
          <w:i/>
          <w:iCs/>
          <w:color w:val="000000"/>
        </w:rPr>
        <w:t>Folk v. York-Shipley, Inc.</w:t>
      </w:r>
      <w:r>
        <w:rPr>
          <w:rFonts w:ascii="Times New Roman" w:hAnsi="Times New Roman" w:cs="Times New Roman"/>
          <w:color w:val="000000"/>
        </w:rPr>
        <w:t xml:space="preserve">, Del. Supr., 239 A.2d 236, 238-39 (1968)(applying Pennsylvania law); </w:t>
      </w:r>
      <w:r>
        <w:rPr>
          <w:rFonts w:ascii="Times New Roman" w:hAnsi="Times New Roman" w:cs="Times New Roman"/>
          <w:i/>
          <w:iCs/>
          <w:color w:val="000000"/>
        </w:rPr>
        <w:t>Senta v. Leblang</w:t>
      </w:r>
      <w:r>
        <w:rPr>
          <w:rFonts w:ascii="Times New Roman" w:hAnsi="Times New Roman" w:cs="Times New Roman"/>
          <w:color w:val="000000"/>
        </w:rPr>
        <w:t xml:space="preserve">, Del. Supr., 185 A.2d 759, 762 (1962).  </w:t>
      </w:r>
      <w:r>
        <w:rPr>
          <w:rFonts w:ascii="Times New Roman" w:hAnsi="Times New Roman" w:cs="Times New Roman"/>
          <w:i/>
          <w:iCs/>
          <w:color w:val="000000"/>
        </w:rPr>
        <w:tab/>
        <w:t>Gill v. Celotex Corp.</w:t>
      </w:r>
      <w:r>
        <w:rPr>
          <w:rFonts w:ascii="Times New Roman" w:hAnsi="Times New Roman" w:cs="Times New Roman"/>
          <w:color w:val="000000"/>
        </w:rPr>
        <w:t xml:space="preserve">, Del. Super., 565 A.2d 21, 23-24 (1989); </w:t>
      </w:r>
      <w:r>
        <w:rPr>
          <w:rFonts w:ascii="Times New Roman" w:hAnsi="Times New Roman" w:cs="Times New Roman"/>
          <w:i/>
          <w:iCs/>
          <w:color w:val="000000"/>
        </w:rPr>
        <w:t>Mergenthaler v. Asbestos Corp. of America</w:t>
      </w:r>
      <w:r>
        <w:rPr>
          <w:rFonts w:ascii="Times New Roman" w:hAnsi="Times New Roman" w:cs="Times New Roman"/>
          <w:color w:val="000000"/>
        </w:rPr>
        <w:t xml:space="preserve">, Del. Super., 534 A.2d 272, 280-81 (1987); </w:t>
      </w:r>
      <w:r>
        <w:rPr>
          <w:rFonts w:ascii="Times New Roman" w:hAnsi="Times New Roman" w:cs="Times New Roman"/>
          <w:i/>
          <w:iCs/>
          <w:color w:val="000000"/>
        </w:rPr>
        <w:t>Baker v. Streets</w:t>
      </w:r>
      <w:r>
        <w:rPr>
          <w:rFonts w:ascii="Times New Roman" w:hAnsi="Times New Roman" w:cs="Times New Roman"/>
          <w:color w:val="000000"/>
        </w:rPr>
        <w:t xml:space="preserve">, Del. Super., C.A. No. 84C-MR-18, Taylor, J. (July 25, 1985); </w:t>
      </w:r>
      <w:r>
        <w:rPr>
          <w:rFonts w:ascii="Times New Roman" w:hAnsi="Times New Roman" w:cs="Times New Roman"/>
          <w:i/>
          <w:iCs/>
          <w:color w:val="000000"/>
        </w:rPr>
        <w:t>Lacy v. G.D. Searle &amp; Co.</w:t>
      </w:r>
      <w:r>
        <w:rPr>
          <w:rFonts w:ascii="Times New Roman" w:hAnsi="Times New Roman" w:cs="Times New Roman"/>
          <w:color w:val="000000"/>
        </w:rPr>
        <w:t xml:space="preserve">, Del. Super., 484 A.2d 527, 532-33 (1984); </w:t>
      </w:r>
      <w:r>
        <w:rPr>
          <w:rFonts w:ascii="Times New Roman" w:hAnsi="Times New Roman" w:cs="Times New Roman"/>
          <w:i/>
          <w:iCs/>
          <w:color w:val="000000"/>
        </w:rPr>
        <w:t>Biddle v. Griffin</w:t>
      </w:r>
      <w:r>
        <w:rPr>
          <w:rFonts w:ascii="Times New Roman" w:hAnsi="Times New Roman" w:cs="Times New Roman"/>
          <w:color w:val="000000"/>
        </w:rPr>
        <w:t xml:space="preserve">, Del. Super., 277 A.2d 691, 692-93 (1970).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Measure of Damages - Wrongful Death </w:t>
      </w:r>
      <w:r>
        <w:rPr>
          <w:rFonts w:ascii="Times New Roman" w:hAnsi="Times New Roman" w:cs="Times New Roman"/>
          <w:color w:val="000000"/>
        </w:rPr>
        <w:tab/>
        <w:t>' 22.8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WRONGFUL DEATH</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recognizes that when a person dies as the result of another's wrongful conduct, there is injury not only to the deceased but also to immediate family members.  While it is impossible to compensate the deceased for the loss of [</w:t>
      </w:r>
      <w:r>
        <w:rPr>
          <w:rFonts w:ascii="Times New Roman" w:hAnsi="Times New Roman" w:cs="Times New Roman"/>
          <w:b/>
          <w:bCs/>
          <w:i/>
          <w:iCs/>
          <w:color w:val="000000"/>
        </w:rPr>
        <w:t>his/her</w:t>
      </w:r>
      <w:r>
        <w:rPr>
          <w:rFonts w:ascii="Times New Roman" w:hAnsi="Times New Roman" w:cs="Times New Roman"/>
          <w:color w:val="000000"/>
        </w:rPr>
        <w:t>] life, it is possible to compensate certain family members for the losses that they have suffered from the death of a loved one.  For this reason, Delaware law provides that when a person dies as a result of another's wrongful act, certain family members may recover fair compensation for their losses resulting from the death.  In determining a fair compensation, you may consider the following:</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loss of the expectation of monetary benefits that would have resulted from the continued life of [</w:t>
      </w:r>
      <w:r>
        <w:rPr>
          <w:rFonts w:ascii="Times New Roman" w:hAnsi="Times New Roman" w:cs="Times New Roman"/>
          <w:b/>
          <w:bCs/>
          <w:i/>
          <w:iCs/>
          <w:color w:val="000000"/>
        </w:rPr>
        <w:t>decedent's name</w:t>
      </w:r>
      <w:r>
        <w:rPr>
          <w:rFonts w:ascii="Times New Roman" w:hAnsi="Times New Roman" w:cs="Times New Roman"/>
          <w:color w:val="000000"/>
        </w:rPr>
        <w:t>]; that is, the expectation of inheritance that [</w:t>
      </w:r>
      <w:r>
        <w:rPr>
          <w:rFonts w:ascii="Times New Roman" w:hAnsi="Times New Roman" w:cs="Times New Roman"/>
          <w:b/>
          <w:bCs/>
          <w:i/>
          <w:iCs/>
          <w:color w:val="000000"/>
        </w:rPr>
        <w:t>name of family beneficiaries</w:t>
      </w:r>
      <w:r>
        <w:rPr>
          <w:rFonts w:ascii="Times New Roman" w:hAnsi="Times New Roman" w:cs="Times New Roman"/>
          <w:color w:val="000000"/>
        </w:rPr>
        <w:t>] have lost;</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loss of the portion of [</w:t>
      </w:r>
      <w:r>
        <w:rPr>
          <w:rFonts w:ascii="Times New Roman" w:hAnsi="Times New Roman" w:cs="Times New Roman"/>
          <w:b/>
          <w:bCs/>
          <w:i/>
          <w:iCs/>
          <w:color w:val="000000"/>
        </w:rPr>
        <w:t>decedent's name</w:t>
      </w:r>
      <w:r>
        <w:rPr>
          <w:rFonts w:ascii="Times New Roman" w:hAnsi="Times New Roman" w:cs="Times New Roman"/>
          <w:color w:val="000000"/>
        </w:rPr>
        <w:t>]'s earnings and income that probably would have been used for the support of [</w:t>
      </w:r>
      <w:r>
        <w:rPr>
          <w:rFonts w:ascii="Times New Roman" w:hAnsi="Times New Roman" w:cs="Times New Roman"/>
          <w:b/>
          <w:bCs/>
          <w:i/>
          <w:iCs/>
          <w:color w:val="000000"/>
        </w:rPr>
        <w:t>names of family beneficiaries</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loss of [</w:t>
      </w:r>
      <w:r>
        <w:rPr>
          <w:rFonts w:ascii="Times New Roman" w:hAnsi="Times New Roman" w:cs="Times New Roman"/>
          <w:b/>
          <w:bCs/>
          <w:i/>
          <w:iCs/>
          <w:color w:val="000000"/>
        </w:rPr>
        <w:t>decedent's name</w:t>
      </w:r>
      <w:r>
        <w:rPr>
          <w:rFonts w:ascii="Times New Roman" w:hAnsi="Times New Roman" w:cs="Times New Roman"/>
          <w:color w:val="000000"/>
        </w:rPr>
        <w:t>]'s parental, marital, and household services, including the reasonable cost of providing for the care of minor children;</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the reasonable cost of funeral expenses, not to exceed $2000;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the mental anguish suffered by [</w:t>
      </w:r>
      <w:r>
        <w:rPr>
          <w:rFonts w:ascii="Times New Roman" w:hAnsi="Times New Roman" w:cs="Times New Roman"/>
          <w:b/>
          <w:bCs/>
          <w:i/>
          <w:iCs/>
          <w:color w:val="000000"/>
        </w:rPr>
        <w:t>names of eligible family beneficiaries</w:t>
      </w:r>
      <w:r>
        <w:rPr>
          <w:rFonts w:ascii="Times New Roman" w:hAnsi="Times New Roman" w:cs="Times New Roman"/>
          <w:color w:val="000000"/>
        </w:rPr>
        <w:t>] as a result of [</w:t>
      </w:r>
      <w:r>
        <w:rPr>
          <w:rFonts w:ascii="Times New Roman" w:hAnsi="Times New Roman" w:cs="Times New Roman"/>
          <w:b/>
          <w:bCs/>
          <w:i/>
          <w:iCs/>
          <w:color w:val="000000"/>
        </w:rPr>
        <w:t>decedent's name</w:t>
      </w:r>
      <w:r>
        <w:rPr>
          <w:rFonts w:ascii="Times New Roman" w:hAnsi="Times New Roman" w:cs="Times New Roman"/>
          <w:color w:val="000000"/>
        </w:rPr>
        <w:t>]'s death.</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term "mental anguish" encompasses the grieving process associated with the loss of a loved one.  You may consider that the grieving process, accompanied by its physical and emotional upheaval, will be experienced differently by different people, both in its intensity and in its duration.  The ability to cope with the loss may be different for each person.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There is no fixed standard or measurement.  You must determine a fair and adequate award through the exercise of your judgment and experience after considering all the facts and circumstances presented to you during the trial.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While [</w:t>
      </w:r>
      <w:r>
        <w:rPr>
          <w:rFonts w:ascii="Times New Roman" w:hAnsi="Times New Roman" w:cs="Times New Roman"/>
          <w:b/>
          <w:bCs/>
          <w:i/>
          <w:iCs/>
          <w:color w:val="000000"/>
        </w:rPr>
        <w:t>plaintiff's name</w:t>
      </w:r>
      <w:r>
        <w:rPr>
          <w:rFonts w:ascii="Times New Roman" w:hAnsi="Times New Roman" w:cs="Times New Roman"/>
          <w:color w:val="000000"/>
        </w:rPr>
        <w:t>] carries the burden of proving [</w:t>
      </w:r>
      <w:r>
        <w:rPr>
          <w:rFonts w:ascii="Times New Roman" w:hAnsi="Times New Roman" w:cs="Times New Roman"/>
          <w:b/>
          <w:bCs/>
          <w:i/>
          <w:iCs/>
          <w:color w:val="000000"/>
        </w:rPr>
        <w:t>his/her/their</w:t>
      </w:r>
      <w:r>
        <w:rPr>
          <w:rFonts w:ascii="Times New Roman" w:hAnsi="Times New Roman" w:cs="Times New Roman"/>
          <w:color w:val="000000"/>
        </w:rPr>
        <w:t>] damages by a preponderance of the evidence, [</w:t>
      </w:r>
      <w:r>
        <w:rPr>
          <w:rFonts w:ascii="Times New Roman" w:hAnsi="Times New Roman" w:cs="Times New Roman"/>
          <w:b/>
          <w:bCs/>
          <w:i/>
          <w:iCs/>
          <w:color w:val="000000"/>
        </w:rPr>
        <w:t>he/she/they</w:t>
      </w:r>
      <w:r>
        <w:rPr>
          <w:rFonts w:ascii="Times New Roman" w:hAnsi="Times New Roman" w:cs="Times New Roman"/>
          <w:color w:val="000000"/>
        </w:rPr>
        <w:t>] [</w:t>
      </w:r>
      <w:r>
        <w:rPr>
          <w:rFonts w:ascii="Times New Roman" w:hAnsi="Times New Roman" w:cs="Times New Roman"/>
          <w:b/>
          <w:bCs/>
          <w:i/>
          <w:iCs/>
          <w:color w:val="000000"/>
        </w:rPr>
        <w:t>is/are</w:t>
      </w:r>
      <w:r>
        <w:rPr>
          <w:rFonts w:ascii="Times New Roman" w:hAnsi="Times New Roman" w:cs="Times New Roman"/>
          <w:color w:val="000000"/>
        </w:rPr>
        <w:t>] not required to claim and prove with mathematical precision exact sums of money representing their damages for mental anguish.  It is required only that [</w:t>
      </w:r>
      <w:r>
        <w:rPr>
          <w:rFonts w:ascii="Times New Roman" w:hAnsi="Times New Roman" w:cs="Times New Roman"/>
          <w:b/>
          <w:bCs/>
          <w:i/>
          <w:iCs/>
          <w:color w:val="000000"/>
        </w:rPr>
        <w:t>plaintiff's name</w:t>
      </w:r>
      <w:r>
        <w:rPr>
          <w:rFonts w:ascii="Times New Roman" w:hAnsi="Times New Roman" w:cs="Times New Roman"/>
          <w:color w:val="000000"/>
        </w:rPr>
        <w:t>] furnish enough evidence so that you, the jury, can make a reasonable determination of those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i/>
          <w:iCs/>
          <w:color w:val="000000"/>
        </w:rPr>
        <w:t>Del. C.</w:t>
      </w:r>
      <w:r>
        <w:rPr>
          <w:rFonts w:ascii="Times New Roman" w:hAnsi="Times New Roman" w:cs="Times New Roman"/>
          <w:color w:val="000000"/>
        </w:rPr>
        <w:t xml:space="preserve"> ' 3724 (Wrongful Death Statute)(as amended June 14, 1999). </w:t>
      </w:r>
      <w:r>
        <w:rPr>
          <w:rFonts w:ascii="Times New Roman" w:hAnsi="Times New Roman" w:cs="Times New Roman"/>
          <w:i/>
          <w:iCs/>
          <w:color w:val="000000"/>
        </w:rPr>
        <w:t xml:space="preserve"> Bennett v. Andree</w:t>
      </w:r>
      <w:r>
        <w:rPr>
          <w:rFonts w:ascii="Times New Roman" w:hAnsi="Times New Roman" w:cs="Times New Roman"/>
          <w:color w:val="000000"/>
        </w:rPr>
        <w:t xml:space="preserve">, Del. Supr., 252 A.2d 100, 101-03 (1969); </w:t>
      </w:r>
      <w:r>
        <w:rPr>
          <w:rFonts w:ascii="Times New Roman" w:hAnsi="Times New Roman" w:cs="Times New Roman"/>
          <w:i/>
          <w:iCs/>
          <w:color w:val="000000"/>
        </w:rPr>
        <w:t>Gill v. Celotex Corp.</w:t>
      </w:r>
      <w:r>
        <w:rPr>
          <w:rFonts w:ascii="Times New Roman" w:hAnsi="Times New Roman" w:cs="Times New Roman"/>
          <w:color w:val="000000"/>
        </w:rPr>
        <w:t xml:space="preserve">, Del. Super., 565 A.2d 21, 23-24 (1989)(mental anguish); </w:t>
      </w:r>
      <w:r>
        <w:rPr>
          <w:rFonts w:ascii="Times New Roman" w:hAnsi="Times New Roman" w:cs="Times New Roman"/>
          <w:i/>
          <w:iCs/>
          <w:color w:val="000000"/>
        </w:rPr>
        <w:t>Saxton v. Harvey &amp; Harvey</w:t>
      </w:r>
      <w:r>
        <w:rPr>
          <w:rFonts w:ascii="Times New Roman" w:hAnsi="Times New Roman" w:cs="Times New Roman"/>
          <w:color w:val="000000"/>
        </w:rPr>
        <w:t xml:space="preserve">, Del. Super., C.A. No. 85C-JL-3, Poppiti, J. (April 14, 1987); </w:t>
      </w:r>
      <w:r>
        <w:rPr>
          <w:rFonts w:ascii="Times New Roman" w:hAnsi="Times New Roman" w:cs="Times New Roman"/>
          <w:i/>
          <w:iCs/>
          <w:color w:val="000000"/>
        </w:rPr>
        <w:t>Sach v. Kent Gen. Hosp.</w:t>
      </w:r>
      <w:r>
        <w:rPr>
          <w:rFonts w:ascii="Times New Roman" w:hAnsi="Times New Roman" w:cs="Times New Roman"/>
          <w:color w:val="000000"/>
        </w:rPr>
        <w:t xml:space="preserve">, Del. Super., 518 A.2d 695, 696-97 (1986)(claim by surviving parents); </w:t>
      </w:r>
      <w:r>
        <w:rPr>
          <w:rFonts w:ascii="Times New Roman" w:hAnsi="Times New Roman" w:cs="Times New Roman"/>
          <w:i/>
          <w:iCs/>
          <w:color w:val="000000"/>
        </w:rPr>
        <w:t>Okie v. Owens</w:t>
      </w:r>
      <w:r>
        <w:rPr>
          <w:rFonts w:ascii="Times New Roman" w:hAnsi="Times New Roman" w:cs="Times New Roman"/>
          <w:color w:val="000000"/>
        </w:rPr>
        <w:t xml:space="preserve">, Del. Super., C.A. No. 83C-AP-15, Poppiti, J. (October 16, 1985).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i/>
          <w:iCs/>
          <w:color w:val="000000"/>
        </w:rPr>
        <w:t>See also Frantz v. United States</w:t>
      </w:r>
      <w:r>
        <w:rPr>
          <w:rFonts w:ascii="Times New Roman" w:hAnsi="Times New Roman" w:cs="Times New Roman"/>
          <w:color w:val="000000"/>
        </w:rPr>
        <w:t xml:space="preserve">, D. Del., 791 F. Supp. 445, 448 (1992)(proper beneficiaries of claim for wrongful death); </w:t>
      </w:r>
      <w:r>
        <w:rPr>
          <w:rFonts w:ascii="Times New Roman" w:hAnsi="Times New Roman" w:cs="Times New Roman"/>
          <w:i/>
          <w:iCs/>
          <w:color w:val="000000"/>
        </w:rPr>
        <w:t>Johnson v. Physicians Anesthesia Serv.</w:t>
      </w:r>
      <w:r>
        <w:rPr>
          <w:rFonts w:ascii="Times New Roman" w:hAnsi="Times New Roman" w:cs="Times New Roman"/>
          <w:color w:val="000000"/>
        </w:rPr>
        <w:t xml:space="preserve">, D. Del., 621 F. Supp., 908, 915-16 (1985)(action and potential damages arise only after time of death).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Increased Risk of Harm - Spread of Cancer</w:t>
      </w:r>
      <w:r>
        <w:rPr>
          <w:rFonts w:ascii="Times New Roman" w:hAnsi="Times New Roman" w:cs="Times New Roman"/>
          <w:color w:val="000000"/>
        </w:rPr>
        <w:tab/>
        <w:t>' 22.9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INCREASED RISK OF HARM</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Increased risk of harm, in this case risk of [__e.g., metastasis and death__], is an element of damages that you may consider.  [__e.g., Metastasis is the medical term given to the spreading of cancer from the primary site to other parts of the body.__]  You may award damages for an increased risk of [__e.g., metastasis and death__] if the evidence establishes with a reasonable degree of medical probability that [</w:t>
      </w:r>
      <w:r>
        <w:rPr>
          <w:rFonts w:ascii="Times New Roman" w:hAnsi="Times New Roman" w:cs="Times New Roman"/>
          <w:b/>
          <w:bCs/>
          <w:i/>
          <w:iCs/>
          <w:color w:val="000000"/>
        </w:rPr>
        <w:t>defendant's name</w:t>
      </w:r>
      <w:r>
        <w:rPr>
          <w:rFonts w:ascii="Times New Roman" w:hAnsi="Times New Roman" w:cs="Times New Roman"/>
          <w:color w:val="000000"/>
        </w:rPr>
        <w:t>]'s conduct caused an appreciable increase in the risk of [__e.g., metastasis of (</w:t>
      </w:r>
      <w:r>
        <w:rPr>
          <w:rFonts w:ascii="Times New Roman" w:hAnsi="Times New Roman" w:cs="Times New Roman"/>
          <w:b/>
          <w:bCs/>
          <w:i/>
          <w:iCs/>
          <w:color w:val="000000"/>
        </w:rPr>
        <w:t>plaintiff's name</w:t>
      </w:r>
      <w:r>
        <w:rPr>
          <w:rFonts w:ascii="Times New Roman" w:hAnsi="Times New Roman" w:cs="Times New Roman"/>
          <w:color w:val="000000"/>
        </w:rPr>
        <w:t>)'s cancer and (</w:t>
      </w:r>
      <w:r>
        <w:rPr>
          <w:rFonts w:ascii="Times New Roman" w:hAnsi="Times New Roman" w:cs="Times New Roman"/>
          <w:b/>
          <w:bCs/>
          <w:i/>
          <w:iCs/>
          <w:color w:val="000000"/>
        </w:rPr>
        <w:t>his/her</w:t>
      </w:r>
      <w:r>
        <w:rPr>
          <w:rFonts w:ascii="Times New Roman" w:hAnsi="Times New Roman" w:cs="Times New Roman"/>
          <w:color w:val="000000"/>
        </w:rPr>
        <w:t xml:space="preserve">) ultimate death__].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award damages for an increased risk of [__e.g., metastasis and death__], you should take into account that there would have been some risk of [__metastasis and death__] even if [__</w:t>
      </w:r>
      <w:r>
        <w:rPr>
          <w:rFonts w:ascii="Times New Roman" w:hAnsi="Times New Roman" w:cs="Times New Roman"/>
          <w:b/>
          <w:bCs/>
          <w:i/>
          <w:iCs/>
          <w:color w:val="000000"/>
        </w:rPr>
        <w:t>plaintiff's name</w:t>
      </w:r>
      <w:r>
        <w:rPr>
          <w:rFonts w:ascii="Times New Roman" w:hAnsi="Times New Roman" w:cs="Times New Roman"/>
          <w:color w:val="000000"/>
        </w:rPr>
        <w:t>'s cancer had been promptly discovered and treated__].  You may award damages only to the extent of any increase in the risk of [__e.g., metastasis and death__] resulting from medical malpractice.</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United States v. Anderson</w:t>
      </w:r>
      <w:r>
        <w:rPr>
          <w:rFonts w:ascii="Times New Roman" w:hAnsi="Times New Roman" w:cs="Times New Roman"/>
          <w:color w:val="000000"/>
        </w:rPr>
        <w:t xml:space="preserve">, Del. Supr., 669 A.2d 73, 74, 78 (1995)(holding "increased risk of harm" may be raised as one element in claim for damages arising from medical malpractice); </w:t>
      </w:r>
      <w:r>
        <w:rPr>
          <w:rFonts w:ascii="Times New Roman" w:hAnsi="Times New Roman" w:cs="Times New Roman"/>
          <w:i/>
          <w:iCs/>
          <w:color w:val="000000"/>
        </w:rPr>
        <w:t>cf. United States v. Cumberbatch</w:t>
      </w:r>
      <w:r>
        <w:rPr>
          <w:rFonts w:ascii="Times New Roman" w:hAnsi="Times New Roman" w:cs="Times New Roman"/>
          <w:color w:val="000000"/>
        </w:rPr>
        <w:t>, Del. Super., 647 A.2d 1098, 1103 (1994)(holding "loss of chance" claim is not viable under Delaware's wrongful death statute).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Intentional Infliction of Emotional Distress</w:t>
      </w:r>
      <w:r>
        <w:rPr>
          <w:rFonts w:ascii="Times New Roman" w:hAnsi="Times New Roman" w:cs="Times New Roman"/>
          <w:color w:val="000000"/>
        </w:rPr>
        <w:tab/>
        <w:t>' 22.10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DAMAGES - INTENTIONAL INFLICTION OF EMOTIONAL DISTRESS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proven the liability of [</w:t>
      </w:r>
      <w:r>
        <w:rPr>
          <w:rFonts w:ascii="Times New Roman" w:hAnsi="Times New Roman" w:cs="Times New Roman"/>
          <w:b/>
          <w:bCs/>
          <w:i/>
          <w:iCs/>
          <w:color w:val="000000"/>
        </w:rPr>
        <w:t>defendant's name</w:t>
      </w:r>
      <w:r>
        <w:rPr>
          <w:rFonts w:ascii="Times New Roman" w:hAnsi="Times New Roman" w:cs="Times New Roman"/>
          <w:color w:val="000000"/>
        </w:rPr>
        <w:t>] for the intentional infliction of severe emotional distress, then you may consider the amount of damages that [</w:t>
      </w:r>
      <w:r>
        <w:rPr>
          <w:rFonts w:ascii="Times New Roman" w:hAnsi="Times New Roman" w:cs="Times New Roman"/>
          <w:b/>
          <w:bCs/>
          <w:i/>
          <w:iCs/>
          <w:color w:val="000000"/>
        </w:rPr>
        <w:t>plaintiff's name</w:t>
      </w:r>
      <w:r>
        <w:rPr>
          <w:rFonts w:ascii="Times New Roman" w:hAnsi="Times New Roman" w:cs="Times New Roman"/>
          <w:color w:val="000000"/>
        </w:rPr>
        <w:t>] may recover.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purpose of an award of damages in a civil lawsuit is just and reasonable compensation for the harm done.  Certain guiding principles of law must be employed to reach a proper damages award.  One principle is that in order to be recoverable damages must be proved with reasonable probability and not left to speculation.  Damages are termed speculative when there is merely a possibility rather than a reasonable probability that an injury exists.  While pain and suffering are proper elements on which to determine monetary damages, damages for pain and suffering must be fair and reasonably determined and not determined by a fanciful or sentimental standard.  They must be determined from a conclusion of the length of suffering, the degree of suffering, and the nature of the injury causing the suffering.  If you find for [</w:t>
      </w:r>
      <w:r>
        <w:rPr>
          <w:rFonts w:ascii="Times New Roman" w:hAnsi="Times New Roman" w:cs="Times New Roman"/>
          <w:b/>
          <w:bCs/>
          <w:i/>
          <w:iCs/>
          <w:color w:val="000000"/>
        </w:rPr>
        <w:t>plaintiff's name</w:t>
      </w:r>
      <w:r>
        <w:rPr>
          <w:rFonts w:ascii="Times New Roman" w:hAnsi="Times New Roman" w:cs="Times New Roman"/>
          <w:color w:val="000000"/>
        </w:rPr>
        <w:t>], you should award [</w:t>
      </w:r>
      <w:r>
        <w:rPr>
          <w:rFonts w:ascii="Times New Roman" w:hAnsi="Times New Roman" w:cs="Times New Roman"/>
          <w:b/>
          <w:bCs/>
          <w:i/>
          <w:iCs/>
          <w:color w:val="000000"/>
        </w:rPr>
        <w:t>him/her</w:t>
      </w:r>
      <w:r>
        <w:rPr>
          <w:rFonts w:ascii="Times New Roman" w:hAnsi="Times New Roman" w:cs="Times New Roman"/>
          <w:color w:val="000000"/>
        </w:rPr>
        <w:t>] such sum of money as in your judgment will fairly and reasonably compensate [</w:t>
      </w:r>
      <w:r>
        <w:rPr>
          <w:rFonts w:ascii="Times New Roman" w:hAnsi="Times New Roman" w:cs="Times New Roman"/>
          <w:b/>
          <w:bCs/>
          <w:i/>
          <w:iCs/>
          <w:color w:val="000000"/>
        </w:rPr>
        <w:t>him/her</w:t>
      </w:r>
      <w:r>
        <w:rPr>
          <w:rFonts w:ascii="Times New Roman" w:hAnsi="Times New Roman" w:cs="Times New Roman"/>
          <w:color w:val="000000"/>
        </w:rPr>
        <w:t xml:space="preserve">] for the following elements of damages which you find to exist by a preponderance of the evidence: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Where there is no evidence of physical injury</w:t>
      </w:r>
      <w:r>
        <w:rPr>
          <w:rFonts w:ascii="Times New Roman" w:hAnsi="Times New Roman" w:cs="Times New Roman"/>
          <w:color w:val="000000"/>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Any monetary expenses, mental pain and suffering, fright, nervousness, indignity, humiliation, embarrassment, and insult that plaintiff was subjected to or will be subjected to in the future that are a direct result of [</w:t>
      </w:r>
      <w:r>
        <w:rPr>
          <w:rFonts w:ascii="Times New Roman" w:hAnsi="Times New Roman" w:cs="Times New Roman"/>
          <w:b/>
          <w:bCs/>
          <w:i/>
          <w:iCs/>
          <w:color w:val="000000"/>
        </w:rPr>
        <w:t>defendant's name</w:t>
      </w:r>
      <w:r>
        <w:rPr>
          <w:rFonts w:ascii="Times New Roman" w:hAnsi="Times New Roman" w:cs="Times New Roman"/>
          <w:color w:val="000000"/>
        </w:rPr>
        <w:t xml:space="preserve">]'s conduct.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does not prescribe any definite standard by which to compensate an injured person for mental pain and suffering and other aspects of severe emotional distress, nor does it require that any witness express an opinion as to the amount of damages that would compensate for that injury.  Your award should be just and reasonable in light of the evidence and reasonably sufficient to compensate [</w:t>
      </w:r>
      <w:r>
        <w:rPr>
          <w:rFonts w:ascii="Times New Roman" w:hAnsi="Times New Roman" w:cs="Times New Roman"/>
          <w:b/>
          <w:bCs/>
          <w:i/>
          <w:iCs/>
          <w:color w:val="000000"/>
        </w:rPr>
        <w:t>plaintiff's name</w:t>
      </w:r>
      <w:r>
        <w:rPr>
          <w:rFonts w:ascii="Times New Roman" w:hAnsi="Times New Roman" w:cs="Times New Roman"/>
          <w:color w:val="000000"/>
        </w:rPr>
        <w:t>] fully and adequately.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Where there has been physical injury</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compensation for pain and suffering that [</w:t>
      </w:r>
      <w:r>
        <w:rPr>
          <w:rFonts w:ascii="Times New Roman" w:hAnsi="Times New Roman" w:cs="Times New Roman"/>
          <w:b/>
          <w:bCs/>
          <w:i/>
          <w:iCs/>
          <w:color w:val="000000"/>
        </w:rPr>
        <w:t>he/she</w:t>
      </w:r>
      <w:r>
        <w:rPr>
          <w:rFonts w:ascii="Times New Roman" w:hAnsi="Times New Roman" w:cs="Times New Roman"/>
          <w:color w:val="000000"/>
        </w:rPr>
        <w:t>] has suffered to date;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compensation for pain and suffering that it is reasonably probable that [</w:t>
      </w:r>
      <w:r>
        <w:rPr>
          <w:rFonts w:ascii="Times New Roman" w:hAnsi="Times New Roman" w:cs="Times New Roman"/>
          <w:b/>
          <w:bCs/>
          <w:i/>
          <w:iCs/>
          <w:color w:val="000000"/>
        </w:rPr>
        <w:t>plaintiff's name</w:t>
      </w:r>
      <w:r>
        <w:rPr>
          <w:rFonts w:ascii="Times New Roman" w:hAnsi="Times New Roman" w:cs="Times New Roman"/>
          <w:color w:val="000000"/>
        </w:rPr>
        <w:t>] will suffer in the future;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compensation for permanent impairment;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  compensation for reasonable and necessary medical expenses incurred to date;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  compensation for reasonable and necessary medical expenses that it is reasonably probable that [</w:t>
      </w:r>
      <w:r>
        <w:rPr>
          <w:rFonts w:ascii="Times New Roman" w:hAnsi="Times New Roman" w:cs="Times New Roman"/>
          <w:b/>
          <w:bCs/>
          <w:i/>
          <w:iCs/>
          <w:color w:val="000000"/>
        </w:rPr>
        <w:t>plaintiff's name</w:t>
      </w:r>
      <w:r>
        <w:rPr>
          <w:rFonts w:ascii="Times New Roman" w:hAnsi="Times New Roman" w:cs="Times New Roman"/>
          <w:color w:val="000000"/>
        </w:rPr>
        <w:t>] will incur in the future;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  compensation for loss of earnings suffered to date;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(7)  compensation for earnings that will probably be lost in the future.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law does not prescribe any definite standard to compensate an injured person for pain and suffering, mental anguish, impairment or disfigurement nor does it require that any witness express an opinion about the amount of damages that would compensate for such injury.  Your award should be just and reasonable in light of the evidence and reasonably sufficient to compensate [</w:t>
      </w:r>
      <w:r>
        <w:rPr>
          <w:rFonts w:ascii="Times New Roman" w:hAnsi="Times New Roman" w:cs="Times New Roman"/>
          <w:b/>
          <w:bCs/>
          <w:i/>
          <w:iCs/>
          <w:color w:val="000000"/>
        </w:rPr>
        <w:t>plaintiff's name</w:t>
      </w:r>
      <w:r>
        <w:rPr>
          <w:rFonts w:ascii="Times New Roman" w:hAnsi="Times New Roman" w:cs="Times New Roman"/>
          <w:color w:val="000000"/>
        </w:rPr>
        <w:t>] fully and adequately.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will need to be tailored to the particular facts of the claim.  This instruction may be readily adapted to any intentional tort.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Cummings v. Pinder</w:t>
      </w:r>
      <w:r>
        <w:rPr>
          <w:rFonts w:ascii="Times New Roman" w:hAnsi="Times New Roman" w:cs="Times New Roman"/>
          <w:color w:val="000000"/>
        </w:rPr>
        <w:t xml:space="preserve">, Del. Supr., 574 A.2d 843, 845 (1990)(recovery for emotional distress arising out of outrageous conduct in attorney-client relationship); </w:t>
      </w:r>
      <w:r>
        <w:rPr>
          <w:rFonts w:ascii="Times New Roman" w:hAnsi="Times New Roman" w:cs="Times New Roman"/>
          <w:i/>
          <w:iCs/>
          <w:color w:val="000000"/>
        </w:rPr>
        <w:t>Garrison v. Medical Ctr. of Delaware</w:t>
      </w:r>
      <w:r>
        <w:rPr>
          <w:rFonts w:ascii="Times New Roman" w:hAnsi="Times New Roman" w:cs="Times New Roman"/>
          <w:color w:val="000000"/>
        </w:rPr>
        <w:t xml:space="preserve">, Del. Supr., 581 A.2d 288, 289 (1989)(no recovery on claim of emotional distress without physical harm to claimant); </w:t>
      </w:r>
      <w:r>
        <w:rPr>
          <w:rFonts w:ascii="Times New Roman" w:hAnsi="Times New Roman" w:cs="Times New Roman"/>
          <w:i/>
          <w:iCs/>
          <w:color w:val="000000"/>
        </w:rPr>
        <w:t>Mancino v. Webb</w:t>
      </w:r>
      <w:r>
        <w:rPr>
          <w:rFonts w:ascii="Times New Roman" w:hAnsi="Times New Roman" w:cs="Times New Roman"/>
          <w:color w:val="000000"/>
        </w:rPr>
        <w:t xml:space="preserve">, Del. Super., 274 A.2d 711, 714 (1974)(parents may not recover for damages for mental anguish suffered as a result of unwitnessed assault and battery upon their child).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47(b) (emotional distress - damages).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Malicious Prosecution</w:t>
      </w:r>
      <w:r>
        <w:rPr>
          <w:rFonts w:ascii="Times New Roman" w:hAnsi="Times New Roman" w:cs="Times New Roman"/>
          <w:color w:val="000000"/>
        </w:rPr>
        <w:tab/>
        <w:t>' 22.11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DAMAGES -- MALICIOUS PROSECUTION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proved that [</w:t>
      </w:r>
      <w:r>
        <w:rPr>
          <w:rFonts w:ascii="Times New Roman" w:hAnsi="Times New Roman" w:cs="Times New Roman"/>
          <w:b/>
          <w:bCs/>
          <w:i/>
          <w:iCs/>
          <w:color w:val="000000"/>
        </w:rPr>
        <w:t>defendant's name</w:t>
      </w:r>
      <w:r>
        <w:rPr>
          <w:rFonts w:ascii="Times New Roman" w:hAnsi="Times New Roman" w:cs="Times New Roman"/>
          <w:color w:val="000000"/>
        </w:rPr>
        <w:t>] is liable for malicious prosecution, then you should consider the amount of damages [</w:t>
      </w:r>
      <w:r>
        <w:rPr>
          <w:rFonts w:ascii="Times New Roman" w:hAnsi="Times New Roman" w:cs="Times New Roman"/>
          <w:b/>
          <w:bCs/>
          <w:i/>
          <w:iCs/>
          <w:color w:val="000000"/>
        </w:rPr>
        <w:t>plaintiff's name</w:t>
      </w:r>
      <w:r>
        <w:rPr>
          <w:rFonts w:ascii="Times New Roman" w:hAnsi="Times New Roman" w:cs="Times New Roman"/>
          <w:color w:val="000000"/>
        </w:rPr>
        <w:t>] is entitled to recover.  In making an award, you may consider the following factors: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the harm to [</w:t>
      </w:r>
      <w:r>
        <w:rPr>
          <w:rFonts w:ascii="Times New Roman" w:hAnsi="Times New Roman" w:cs="Times New Roman"/>
          <w:b/>
          <w:bCs/>
          <w:i/>
          <w:iCs/>
          <w:color w:val="000000"/>
        </w:rPr>
        <w:t>plaintiff's name</w:t>
      </w:r>
      <w:r>
        <w:rPr>
          <w:rFonts w:ascii="Times New Roman" w:hAnsi="Times New Roman" w:cs="Times New Roman"/>
          <w:color w:val="000000"/>
        </w:rPr>
        <w:t>]'s reputation resulting from the accusation brought against [</w:t>
      </w:r>
      <w:r>
        <w:rPr>
          <w:rFonts w:ascii="Times New Roman" w:hAnsi="Times New Roman" w:cs="Times New Roman"/>
          <w:b/>
          <w:bCs/>
          <w:i/>
          <w:iCs/>
          <w:color w:val="000000"/>
        </w:rPr>
        <w:t>him/her</w:t>
      </w:r>
      <w:r>
        <w:rPr>
          <w:rFonts w:ascii="Times New Roman" w:hAnsi="Times New Roman" w:cs="Times New Roman"/>
          <w:color w:val="000000"/>
        </w:rPr>
        <w:t>];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the emotional distress resulting from the proceedings.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the plaintiff has pleaded special damages, the following factors may also be considered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the harm caused by any arrest or imprisonment suffered by [</w:t>
      </w:r>
      <w:r>
        <w:rPr>
          <w:rFonts w:ascii="Times New Roman" w:hAnsi="Times New Roman" w:cs="Times New Roman"/>
          <w:b/>
          <w:bCs/>
          <w:i/>
          <w:iCs/>
          <w:color w:val="000000"/>
        </w:rPr>
        <w:t>plaintiff's name</w:t>
      </w:r>
      <w:r>
        <w:rPr>
          <w:rFonts w:ascii="Times New Roman" w:hAnsi="Times New Roman" w:cs="Times New Roman"/>
          <w:color w:val="000000"/>
        </w:rPr>
        <w:t>] during the prosecution;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  the expense that [</w:t>
      </w:r>
      <w:r>
        <w:rPr>
          <w:rFonts w:ascii="Times New Roman" w:hAnsi="Times New Roman" w:cs="Times New Roman"/>
          <w:b/>
          <w:bCs/>
          <w:i/>
          <w:iCs/>
          <w:color w:val="000000"/>
        </w:rPr>
        <w:t>he/she</w:t>
      </w:r>
      <w:r>
        <w:rPr>
          <w:rFonts w:ascii="Times New Roman" w:hAnsi="Times New Roman" w:cs="Times New Roman"/>
          <w:color w:val="000000"/>
        </w:rPr>
        <w:t>] has reasonably incurred in defending [</w:t>
      </w:r>
      <w:r>
        <w:rPr>
          <w:rFonts w:ascii="Times New Roman" w:hAnsi="Times New Roman" w:cs="Times New Roman"/>
          <w:b/>
          <w:bCs/>
          <w:i/>
          <w:iCs/>
          <w:color w:val="000000"/>
        </w:rPr>
        <w:t>himself/herself</w:t>
      </w:r>
      <w:r>
        <w:rPr>
          <w:rFonts w:ascii="Times New Roman" w:hAnsi="Times New Roman" w:cs="Times New Roman"/>
          <w:color w:val="000000"/>
        </w:rPr>
        <w:t>] against the accusation;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  any specific monetary loss caused by the proceedings.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may presume that [</w:t>
      </w:r>
      <w:r>
        <w:rPr>
          <w:rFonts w:ascii="Times New Roman" w:hAnsi="Times New Roman" w:cs="Times New Roman"/>
          <w:b/>
          <w:bCs/>
          <w:i/>
          <w:iCs/>
          <w:color w:val="000000"/>
        </w:rPr>
        <w:t>plaintiff's name</w:t>
      </w:r>
      <w:r>
        <w:rPr>
          <w:rFonts w:ascii="Times New Roman" w:hAnsi="Times New Roman" w:cs="Times New Roman"/>
          <w:color w:val="000000"/>
        </w:rPr>
        <w:t>] suffered injury to [</w:t>
      </w:r>
      <w:r>
        <w:rPr>
          <w:rFonts w:ascii="Times New Roman" w:hAnsi="Times New Roman" w:cs="Times New Roman"/>
          <w:b/>
          <w:bCs/>
          <w:i/>
          <w:iCs/>
          <w:color w:val="000000"/>
        </w:rPr>
        <w:t>his/her</w:t>
      </w:r>
      <w:r>
        <w:rPr>
          <w:rFonts w:ascii="Times New Roman" w:hAnsi="Times New Roman" w:cs="Times New Roman"/>
          <w:color w:val="000000"/>
        </w:rPr>
        <w:t>] reputation as well as emotional distress, mental ang</w:t>
      </w:r>
      <w:r>
        <w:rPr>
          <w:rFonts w:ascii="Times New Roman" w:hAnsi="Times New Roman" w:cs="Times New Roman"/>
          <w:color w:val="000000"/>
        </w:rPr>
        <w:softHyphen/>
        <w:t>uish, and humiliation that would normally result from [</w:t>
      </w:r>
      <w:r>
        <w:rPr>
          <w:rFonts w:ascii="Times New Roman" w:hAnsi="Times New Roman" w:cs="Times New Roman"/>
          <w:b/>
          <w:bCs/>
          <w:i/>
          <w:iCs/>
          <w:color w:val="000000"/>
        </w:rPr>
        <w:t>defendant's name</w:t>
      </w:r>
      <w:r>
        <w:rPr>
          <w:rFonts w:ascii="Times New Roman" w:hAnsi="Times New Roman" w:cs="Times New Roman"/>
          <w:color w:val="000000"/>
        </w:rPr>
        <w:t>]'s conduct.  This means you need not have proof that [</w:t>
      </w:r>
      <w:r>
        <w:rPr>
          <w:rFonts w:ascii="Times New Roman" w:hAnsi="Times New Roman" w:cs="Times New Roman"/>
          <w:b/>
          <w:bCs/>
          <w:i/>
          <w:iCs/>
          <w:color w:val="000000"/>
        </w:rPr>
        <w:t>plaintiff's name</w:t>
      </w:r>
      <w:r>
        <w:rPr>
          <w:rFonts w:ascii="Times New Roman" w:hAnsi="Times New Roman" w:cs="Times New Roman"/>
          <w:color w:val="000000"/>
        </w:rPr>
        <w:t>] suffered any particular injury to [</w:t>
      </w:r>
      <w:r>
        <w:rPr>
          <w:rFonts w:ascii="Times New Roman" w:hAnsi="Times New Roman" w:cs="Times New Roman"/>
          <w:b/>
          <w:bCs/>
          <w:i/>
          <w:iCs/>
          <w:color w:val="000000"/>
        </w:rPr>
        <w:t>his/her</w:t>
      </w:r>
      <w:r>
        <w:rPr>
          <w:rFonts w:ascii="Times New Roman" w:hAnsi="Times New Roman" w:cs="Times New Roman"/>
          <w:color w:val="000000"/>
        </w:rPr>
        <w:t>] reputation or that [</w:t>
      </w:r>
      <w:r>
        <w:rPr>
          <w:rFonts w:ascii="Times New Roman" w:hAnsi="Times New Roman" w:cs="Times New Roman"/>
          <w:b/>
          <w:bCs/>
          <w:i/>
          <w:iCs/>
          <w:color w:val="000000"/>
        </w:rPr>
        <w:t>plaintiff's name</w:t>
      </w:r>
      <w:r>
        <w:rPr>
          <w:rFonts w:ascii="Times New Roman" w:hAnsi="Times New Roman" w:cs="Times New Roman"/>
          <w:color w:val="000000"/>
        </w:rPr>
        <w:t>] in fact suffered emotional distress, mental anguish, and humilia</w:t>
      </w:r>
      <w:r>
        <w:rPr>
          <w:rFonts w:ascii="Times New Roman" w:hAnsi="Times New Roman" w:cs="Times New Roman"/>
          <w:color w:val="000000"/>
        </w:rPr>
        <w:softHyphen/>
        <w:t>tion in order to award [</w:t>
      </w:r>
      <w:r>
        <w:rPr>
          <w:rFonts w:ascii="Times New Roman" w:hAnsi="Times New Roman" w:cs="Times New Roman"/>
          <w:b/>
          <w:bCs/>
          <w:i/>
          <w:iCs/>
          <w:color w:val="000000"/>
        </w:rPr>
        <w:t>him/her</w:t>
      </w:r>
      <w:r>
        <w:rPr>
          <w:rFonts w:ascii="Times New Roman" w:hAnsi="Times New Roman" w:cs="Times New Roman"/>
          <w:color w:val="000000"/>
        </w:rPr>
        <w:t>]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the amount of an award, you also may consider the character of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his/her</w:t>
      </w:r>
      <w:r>
        <w:rPr>
          <w:rFonts w:ascii="Times New Roman" w:hAnsi="Times New Roman" w:cs="Times New Roman"/>
          <w:color w:val="000000"/>
        </w:rPr>
        <w:t>] general standing and reputation in the community; the publicity surrounding [</w:t>
      </w:r>
      <w:r>
        <w:rPr>
          <w:rFonts w:ascii="Times New Roman" w:hAnsi="Times New Roman" w:cs="Times New Roman"/>
          <w:b/>
          <w:bCs/>
          <w:i/>
          <w:iCs/>
          <w:color w:val="000000"/>
        </w:rPr>
        <w:t>defendant's name</w:t>
      </w:r>
      <w:r>
        <w:rPr>
          <w:rFonts w:ascii="Times New Roman" w:hAnsi="Times New Roman" w:cs="Times New Roman"/>
          <w:color w:val="000000"/>
        </w:rPr>
        <w:t>]'s act; and the probable effect that [</w:t>
      </w:r>
      <w:r>
        <w:rPr>
          <w:rFonts w:ascii="Times New Roman" w:hAnsi="Times New Roman" w:cs="Times New Roman"/>
          <w:b/>
          <w:bCs/>
          <w:i/>
          <w:iCs/>
          <w:color w:val="000000"/>
        </w:rPr>
        <w:t>defendant's name</w:t>
      </w:r>
      <w:r>
        <w:rPr>
          <w:rFonts w:ascii="Times New Roman" w:hAnsi="Times New Roman" w:cs="Times New Roman"/>
          <w:color w:val="000000"/>
        </w:rPr>
        <w:t>]'s conduct had on [</w:t>
      </w:r>
      <w:r>
        <w:rPr>
          <w:rFonts w:ascii="Times New Roman" w:hAnsi="Times New Roman" w:cs="Times New Roman"/>
          <w:b/>
          <w:bCs/>
          <w:i/>
          <w:iCs/>
          <w:color w:val="000000"/>
        </w:rPr>
        <w:t>plaintiff's name</w:t>
      </w:r>
      <w:r>
        <w:rPr>
          <w:rFonts w:ascii="Times New Roman" w:hAnsi="Times New Roman" w:cs="Times New Roman"/>
          <w:color w:val="000000"/>
        </w:rPr>
        <w:t>]'s trade, business, or profession and the harm sustained as a result.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w:t>
      </w:r>
      <w:r>
        <w:rPr>
          <w:rFonts w:ascii="Times New Roman" w:hAnsi="Times New Roman" w:cs="Times New Roman"/>
          <w:b/>
          <w:bCs/>
          <w:i/>
          <w:iCs/>
          <w:color w:val="000000"/>
        </w:rPr>
        <w:t>defendant's name</w:t>
      </w:r>
      <w:r>
        <w:rPr>
          <w:rFonts w:ascii="Times New Roman" w:hAnsi="Times New Roman" w:cs="Times New Roman"/>
          <w:color w:val="000000"/>
        </w:rPr>
        <w:t>] made a public retraction of [____state claim____] or an apology to those who learned of the [____state claim____], that fact, together with the timeliness and adequacy of the retraction or apology, is important in determining the probable harm to [</w:t>
      </w:r>
      <w:r>
        <w:rPr>
          <w:rFonts w:ascii="Times New Roman" w:hAnsi="Times New Roman" w:cs="Times New Roman"/>
          <w:b/>
          <w:bCs/>
          <w:i/>
          <w:iCs/>
          <w:color w:val="000000"/>
        </w:rPr>
        <w:t>plaintiff's name</w:t>
      </w:r>
      <w:r>
        <w:rPr>
          <w:rFonts w:ascii="Times New Roman" w:hAnsi="Times New Roman" w:cs="Times New Roman"/>
          <w:color w:val="000000"/>
        </w:rPr>
        <w:t xml:space="preserve">]'s reputation].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Marshall v. Cleaver,</w:t>
      </w:r>
      <w:r>
        <w:rPr>
          <w:rFonts w:ascii="Times New Roman" w:hAnsi="Times New Roman" w:cs="Times New Roman"/>
          <w:color w:val="000000"/>
        </w:rPr>
        <w:t xml:space="preserve"> Del. Super., 56 A. 380, 381 (1903)(false arrest); </w:t>
      </w:r>
      <w:r>
        <w:rPr>
          <w:rFonts w:ascii="Times New Roman" w:hAnsi="Times New Roman" w:cs="Times New Roman"/>
          <w:i/>
          <w:iCs/>
          <w:color w:val="000000"/>
        </w:rPr>
        <w:t>Petit v. Colmary</w:t>
      </w:r>
      <w:r>
        <w:rPr>
          <w:rFonts w:ascii="Times New Roman" w:hAnsi="Times New Roman" w:cs="Times New Roman"/>
          <w:color w:val="000000"/>
        </w:rPr>
        <w:t xml:space="preserve">, Del. Super., 55 A. 344, 345-46 (1903)(recognizing recovery for loss of time, physical and mental suffering, expenses incurred, indignity, shame, humiliation and disgrace for false imprisonment or arrest).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w:t>
      </w:r>
      <w:r>
        <w:rPr>
          <w:rFonts w:ascii="Times New Roman" w:hAnsi="Times New Roman" w:cs="Times New Roman"/>
          <w:smallCaps/>
          <w:color w:val="000000"/>
        </w:rPr>
        <w:softHyphen/>
        <w:t>statement (Second) of Torts</w:t>
      </w:r>
      <w:r>
        <w:rPr>
          <w:rFonts w:ascii="Times New Roman" w:hAnsi="Times New Roman" w:cs="Times New Roman"/>
          <w:color w:val="000000"/>
        </w:rPr>
        <w:t xml:space="preserve"> '' 670, 681-682 (1965)(specific proof of injury to a plaintiff's reputa</w:t>
      </w:r>
      <w:r>
        <w:rPr>
          <w:rFonts w:ascii="Times New Roman" w:hAnsi="Times New Roman" w:cs="Times New Roman"/>
          <w:color w:val="000000"/>
        </w:rPr>
        <w:softHyphen/>
        <w:t>tion and of a plaintiff's emotional distress, mental anguish, and humiliation is not required; such injury is presumed).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Abuse of Civil Process</w:t>
      </w:r>
      <w:r>
        <w:rPr>
          <w:rFonts w:ascii="Times New Roman" w:hAnsi="Times New Roman" w:cs="Times New Roman"/>
          <w:color w:val="000000"/>
        </w:rPr>
        <w:tab/>
        <w:t>' 22.12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DAMAGES - ABUSE OF CIVIL PROCESS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proved [</w:t>
      </w:r>
      <w:r>
        <w:rPr>
          <w:rFonts w:ascii="Times New Roman" w:hAnsi="Times New Roman" w:cs="Times New Roman"/>
          <w:b/>
          <w:bCs/>
          <w:i/>
          <w:iCs/>
          <w:color w:val="000000"/>
        </w:rPr>
        <w:t>defendant's name</w:t>
      </w:r>
      <w:r>
        <w:rPr>
          <w:rFonts w:ascii="Times New Roman" w:hAnsi="Times New Roman" w:cs="Times New Roman"/>
          <w:color w:val="000000"/>
        </w:rPr>
        <w:t>] is liable for abuse of civil process, then you should consider the amount of damages [</w:t>
      </w:r>
      <w:r>
        <w:rPr>
          <w:rFonts w:ascii="Times New Roman" w:hAnsi="Times New Roman" w:cs="Times New Roman"/>
          <w:b/>
          <w:bCs/>
          <w:i/>
          <w:iCs/>
          <w:color w:val="000000"/>
        </w:rPr>
        <w:t>plaintiff's name</w:t>
      </w:r>
      <w:r>
        <w:rPr>
          <w:rFonts w:ascii="Times New Roman" w:hAnsi="Times New Roman" w:cs="Times New Roman"/>
          <w:color w:val="000000"/>
        </w:rPr>
        <w:t>] is entitled to recover.  In making an award, you may consider the following factors: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  the harm resulting from any disposition or interference with the advantageous use of [</w:t>
      </w:r>
      <w:r>
        <w:rPr>
          <w:rFonts w:ascii="Times New Roman" w:hAnsi="Times New Roman" w:cs="Times New Roman"/>
          <w:b/>
          <w:bCs/>
          <w:i/>
          <w:iCs/>
          <w:color w:val="000000"/>
        </w:rPr>
        <w:t>plaintiff's name</w:t>
      </w:r>
      <w:r>
        <w:rPr>
          <w:rFonts w:ascii="Times New Roman" w:hAnsi="Times New Roman" w:cs="Times New Roman"/>
          <w:color w:val="000000"/>
        </w:rPr>
        <w:t>]'s property suffered during the course of the proceedings;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  the harm to [</w:t>
      </w:r>
      <w:r>
        <w:rPr>
          <w:rFonts w:ascii="Times New Roman" w:hAnsi="Times New Roman" w:cs="Times New Roman"/>
          <w:b/>
          <w:bCs/>
          <w:i/>
          <w:iCs/>
          <w:color w:val="000000"/>
        </w:rPr>
        <w:t>his/her</w:t>
      </w:r>
      <w:r>
        <w:rPr>
          <w:rFonts w:ascii="Times New Roman" w:hAnsi="Times New Roman" w:cs="Times New Roman"/>
          <w:color w:val="000000"/>
        </w:rPr>
        <w:t xml:space="preserve">] reputation by any defamatory matter alleged as the basis of the proceedings;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  the expense reasonably incurred in defending [</w:t>
      </w:r>
      <w:r>
        <w:rPr>
          <w:rFonts w:ascii="Times New Roman" w:hAnsi="Times New Roman" w:cs="Times New Roman"/>
          <w:b/>
          <w:bCs/>
          <w:i/>
          <w:iCs/>
          <w:color w:val="000000"/>
        </w:rPr>
        <w:t>himself/herself</w:t>
      </w:r>
      <w:r>
        <w:rPr>
          <w:rFonts w:ascii="Times New Roman" w:hAnsi="Times New Roman" w:cs="Times New Roman"/>
          <w:color w:val="000000"/>
        </w:rPr>
        <w:t>] against the proceedings;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  any specific monetary loss that resulted from the proceedings;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  any emotional distress caused by the proceedings.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may presume that [</w:t>
      </w:r>
      <w:r>
        <w:rPr>
          <w:rFonts w:ascii="Times New Roman" w:hAnsi="Times New Roman" w:cs="Times New Roman"/>
          <w:b/>
          <w:bCs/>
          <w:i/>
          <w:iCs/>
          <w:color w:val="000000"/>
        </w:rPr>
        <w:t>plaintiff's name</w:t>
      </w:r>
      <w:r>
        <w:rPr>
          <w:rFonts w:ascii="Times New Roman" w:hAnsi="Times New Roman" w:cs="Times New Roman"/>
          <w:color w:val="000000"/>
        </w:rPr>
        <w:t>] suffered injury to [</w:t>
      </w:r>
      <w:r>
        <w:rPr>
          <w:rFonts w:ascii="Times New Roman" w:hAnsi="Times New Roman" w:cs="Times New Roman"/>
          <w:b/>
          <w:bCs/>
          <w:i/>
          <w:iCs/>
          <w:color w:val="000000"/>
        </w:rPr>
        <w:t>his/her</w:t>
      </w:r>
      <w:r>
        <w:rPr>
          <w:rFonts w:ascii="Times New Roman" w:hAnsi="Times New Roman" w:cs="Times New Roman"/>
          <w:color w:val="000000"/>
        </w:rPr>
        <w:t>] reputation as well as emotional distress, mental ang</w:t>
      </w:r>
      <w:r>
        <w:rPr>
          <w:rFonts w:ascii="Times New Roman" w:hAnsi="Times New Roman" w:cs="Times New Roman"/>
          <w:color w:val="000000"/>
        </w:rPr>
        <w:softHyphen/>
        <w:t>uish, and humiliation that would normally result from [</w:t>
      </w:r>
      <w:r>
        <w:rPr>
          <w:rFonts w:ascii="Times New Roman" w:hAnsi="Times New Roman" w:cs="Times New Roman"/>
          <w:b/>
          <w:bCs/>
          <w:i/>
          <w:iCs/>
          <w:color w:val="000000"/>
        </w:rPr>
        <w:t>defendant's name</w:t>
      </w:r>
      <w:r>
        <w:rPr>
          <w:rFonts w:ascii="Times New Roman" w:hAnsi="Times New Roman" w:cs="Times New Roman"/>
          <w:color w:val="000000"/>
        </w:rPr>
        <w:t>]'s conduct.  This means you need not have proof that [</w:t>
      </w:r>
      <w:r>
        <w:rPr>
          <w:rFonts w:ascii="Times New Roman" w:hAnsi="Times New Roman" w:cs="Times New Roman"/>
          <w:b/>
          <w:bCs/>
          <w:i/>
          <w:iCs/>
          <w:color w:val="000000"/>
        </w:rPr>
        <w:t>plaintiff's name</w:t>
      </w:r>
      <w:r>
        <w:rPr>
          <w:rFonts w:ascii="Times New Roman" w:hAnsi="Times New Roman" w:cs="Times New Roman"/>
          <w:color w:val="000000"/>
        </w:rPr>
        <w:t>] suffered any particular injury to [</w:t>
      </w:r>
      <w:r>
        <w:rPr>
          <w:rFonts w:ascii="Times New Roman" w:hAnsi="Times New Roman" w:cs="Times New Roman"/>
          <w:b/>
          <w:bCs/>
          <w:i/>
          <w:iCs/>
          <w:color w:val="000000"/>
        </w:rPr>
        <w:t>his/her</w:t>
      </w:r>
      <w:r>
        <w:rPr>
          <w:rFonts w:ascii="Times New Roman" w:hAnsi="Times New Roman" w:cs="Times New Roman"/>
          <w:color w:val="000000"/>
        </w:rPr>
        <w:t>] reputation or that [</w:t>
      </w:r>
      <w:r>
        <w:rPr>
          <w:rFonts w:ascii="Times New Roman" w:hAnsi="Times New Roman" w:cs="Times New Roman"/>
          <w:b/>
          <w:bCs/>
          <w:i/>
          <w:iCs/>
          <w:color w:val="000000"/>
        </w:rPr>
        <w:t>plaintiff's name</w:t>
      </w:r>
      <w:r>
        <w:rPr>
          <w:rFonts w:ascii="Times New Roman" w:hAnsi="Times New Roman" w:cs="Times New Roman"/>
          <w:color w:val="000000"/>
        </w:rPr>
        <w:t>] in fact suffered emotional distress, mental anguish, or humilia</w:t>
      </w:r>
      <w:r>
        <w:rPr>
          <w:rFonts w:ascii="Times New Roman" w:hAnsi="Times New Roman" w:cs="Times New Roman"/>
          <w:color w:val="000000"/>
        </w:rPr>
        <w:softHyphen/>
        <w:t>tion in order to award [</w:t>
      </w:r>
      <w:r>
        <w:rPr>
          <w:rFonts w:ascii="Times New Roman" w:hAnsi="Times New Roman" w:cs="Times New Roman"/>
          <w:b/>
          <w:bCs/>
          <w:i/>
          <w:iCs/>
          <w:color w:val="000000"/>
        </w:rPr>
        <w:t>him/her</w:t>
      </w:r>
      <w:r>
        <w:rPr>
          <w:rFonts w:ascii="Times New Roman" w:hAnsi="Times New Roman" w:cs="Times New Roman"/>
          <w:color w:val="000000"/>
        </w:rPr>
        <w:t>]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determining the amount of an award, you also may consider the character of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his/her</w:t>
      </w:r>
      <w:r>
        <w:rPr>
          <w:rFonts w:ascii="Times New Roman" w:hAnsi="Times New Roman" w:cs="Times New Roman"/>
          <w:color w:val="000000"/>
        </w:rPr>
        <w:t>] general standing and reputation in the community; the publicity surrounding [</w:t>
      </w:r>
      <w:r>
        <w:rPr>
          <w:rFonts w:ascii="Times New Roman" w:hAnsi="Times New Roman" w:cs="Times New Roman"/>
          <w:b/>
          <w:bCs/>
          <w:i/>
          <w:iCs/>
          <w:color w:val="000000"/>
        </w:rPr>
        <w:t>defendant's name</w:t>
      </w:r>
      <w:r>
        <w:rPr>
          <w:rFonts w:ascii="Times New Roman" w:hAnsi="Times New Roman" w:cs="Times New Roman"/>
          <w:color w:val="000000"/>
        </w:rPr>
        <w:t>]'s act; and the probable effect that [</w:t>
      </w:r>
      <w:r>
        <w:rPr>
          <w:rFonts w:ascii="Times New Roman" w:hAnsi="Times New Roman" w:cs="Times New Roman"/>
          <w:b/>
          <w:bCs/>
          <w:i/>
          <w:iCs/>
          <w:color w:val="000000"/>
        </w:rPr>
        <w:t>defendant's name</w:t>
      </w:r>
      <w:r>
        <w:rPr>
          <w:rFonts w:ascii="Times New Roman" w:hAnsi="Times New Roman" w:cs="Times New Roman"/>
          <w:color w:val="000000"/>
        </w:rPr>
        <w:t>]'s conduct had on [</w:t>
      </w:r>
      <w:r>
        <w:rPr>
          <w:rFonts w:ascii="Times New Roman" w:hAnsi="Times New Roman" w:cs="Times New Roman"/>
          <w:b/>
          <w:bCs/>
          <w:i/>
          <w:iCs/>
          <w:color w:val="000000"/>
        </w:rPr>
        <w:t>plaintiff's name</w:t>
      </w:r>
      <w:r>
        <w:rPr>
          <w:rFonts w:ascii="Times New Roman" w:hAnsi="Times New Roman" w:cs="Times New Roman"/>
          <w:color w:val="000000"/>
        </w:rPr>
        <w:t>]'s trade, business, or profession, and the harm sustained as a result.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w:t>
      </w:r>
      <w:r>
        <w:rPr>
          <w:rFonts w:ascii="Times New Roman" w:hAnsi="Times New Roman" w:cs="Times New Roman"/>
          <w:b/>
          <w:bCs/>
          <w:i/>
          <w:iCs/>
          <w:color w:val="000000"/>
        </w:rPr>
        <w:t>defendant's name</w:t>
      </w:r>
      <w:r>
        <w:rPr>
          <w:rFonts w:ascii="Times New Roman" w:hAnsi="Times New Roman" w:cs="Times New Roman"/>
          <w:color w:val="000000"/>
        </w:rPr>
        <w:t>] made a public retraction of [____state claim____] or an apology to those who learned of the [____state claim____], that fact, together with the timeliness and adequacy of the retraction or apology, is important in determining the probable harm to [</w:t>
      </w:r>
      <w:r>
        <w:rPr>
          <w:rFonts w:ascii="Times New Roman" w:hAnsi="Times New Roman" w:cs="Times New Roman"/>
          <w:b/>
          <w:bCs/>
          <w:i/>
          <w:iCs/>
          <w:color w:val="000000"/>
        </w:rPr>
        <w:t>plaintiff's name</w:t>
      </w:r>
      <w:r>
        <w:rPr>
          <w:rFonts w:ascii="Times New Roman" w:hAnsi="Times New Roman" w:cs="Times New Roman"/>
          <w:color w:val="000000"/>
        </w:rPr>
        <w:t xml:space="preserve">]'s reputation].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Marshall v. Cleaver,</w:t>
      </w:r>
      <w:r>
        <w:rPr>
          <w:rFonts w:ascii="Times New Roman" w:hAnsi="Times New Roman" w:cs="Times New Roman"/>
          <w:color w:val="000000"/>
        </w:rPr>
        <w:t xml:space="preserve"> Del. Super., 56 A. 380, 381 (1903)(false arrest); </w:t>
      </w:r>
      <w:r>
        <w:rPr>
          <w:rFonts w:ascii="Times New Roman" w:hAnsi="Times New Roman" w:cs="Times New Roman"/>
          <w:i/>
          <w:iCs/>
          <w:color w:val="000000"/>
        </w:rPr>
        <w:t>Petit v. Colmary</w:t>
      </w:r>
      <w:r>
        <w:rPr>
          <w:rFonts w:ascii="Times New Roman" w:hAnsi="Times New Roman" w:cs="Times New Roman"/>
          <w:color w:val="000000"/>
        </w:rPr>
        <w:t xml:space="preserve">, Del. Super., 55 A. 344, 345-46 (1903)(recognizing recovery for loss of time, physical and mental suffering, expenses incurred, indignity, shame, humiliation and disgrace for false imprisonment or arrest).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w:t>
      </w:r>
      <w:r>
        <w:rPr>
          <w:rFonts w:ascii="Times New Roman" w:hAnsi="Times New Roman" w:cs="Times New Roman"/>
          <w:smallCaps/>
          <w:color w:val="000000"/>
        </w:rPr>
        <w:softHyphen/>
        <w:t>statement (Second) of Torts</w:t>
      </w:r>
      <w:r>
        <w:rPr>
          <w:rFonts w:ascii="Times New Roman" w:hAnsi="Times New Roman" w:cs="Times New Roman"/>
          <w:color w:val="000000"/>
        </w:rPr>
        <w:t xml:space="preserve"> '' 670, 681-682 (1965)(specific proof of injury to a plaintiff's reputa</w:t>
      </w:r>
      <w:r>
        <w:rPr>
          <w:rFonts w:ascii="Times New Roman" w:hAnsi="Times New Roman" w:cs="Times New Roman"/>
          <w:color w:val="000000"/>
        </w:rPr>
        <w:softHyphen/>
        <w:t>tion and of a plaintiff's emotional distress, mental anguish, and humiliation is not required; such injury is presumed).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Defamation</w:t>
      </w:r>
      <w:r>
        <w:rPr>
          <w:rFonts w:ascii="Times New Roman" w:hAnsi="Times New Roman" w:cs="Times New Roman"/>
          <w:color w:val="000000"/>
        </w:rPr>
        <w:tab/>
        <w:t>' 22.13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DEFAMATION - DAMAGES -- COMPENSATORY OR NOMINAL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not sustained [</w:t>
      </w:r>
      <w:r>
        <w:rPr>
          <w:rFonts w:ascii="Times New Roman" w:hAnsi="Times New Roman" w:cs="Times New Roman"/>
          <w:b/>
          <w:bCs/>
          <w:i/>
          <w:iCs/>
          <w:color w:val="000000"/>
        </w:rPr>
        <w:t>his/her/its</w:t>
      </w:r>
      <w:r>
        <w:rPr>
          <w:rFonts w:ascii="Times New Roman" w:hAnsi="Times New Roman" w:cs="Times New Roman"/>
          <w:color w:val="000000"/>
        </w:rPr>
        <w:t>] burden of proof, the verdict must be for [</w:t>
      </w:r>
      <w:r>
        <w:rPr>
          <w:rFonts w:ascii="Times New Roman" w:hAnsi="Times New Roman" w:cs="Times New Roman"/>
          <w:b/>
          <w:bCs/>
          <w:i/>
          <w:iCs/>
          <w:color w:val="000000"/>
        </w:rPr>
        <w:t>defendant's name</w:t>
      </w:r>
      <w:r>
        <w:rPr>
          <w:rFonts w:ascii="Times New Roman" w:hAnsi="Times New Roman" w:cs="Times New Roman"/>
          <w:color w:val="000000"/>
        </w:rPr>
        <w:t>].  If you do find that [</w:t>
      </w:r>
      <w:r>
        <w:rPr>
          <w:rFonts w:ascii="Times New Roman" w:hAnsi="Times New Roman" w:cs="Times New Roman"/>
          <w:b/>
          <w:bCs/>
          <w:i/>
          <w:iCs/>
          <w:color w:val="000000"/>
        </w:rPr>
        <w:t>plaintiff's name</w:t>
      </w:r>
      <w:r>
        <w:rPr>
          <w:rFonts w:ascii="Times New Roman" w:hAnsi="Times New Roman" w:cs="Times New Roman"/>
          <w:color w:val="000000"/>
        </w:rPr>
        <w:t>] is entitled to recover for damages that were proximately caused by the defamatory statements of [</w:t>
      </w:r>
      <w:r>
        <w:rPr>
          <w:rFonts w:ascii="Times New Roman" w:hAnsi="Times New Roman" w:cs="Times New Roman"/>
          <w:b/>
          <w:bCs/>
          <w:i/>
          <w:iCs/>
          <w:color w:val="000000"/>
        </w:rPr>
        <w:t>defendant's name</w:t>
      </w:r>
      <w:r>
        <w:rPr>
          <w:rFonts w:ascii="Times New Roman" w:hAnsi="Times New Roman" w:cs="Times New Roman"/>
          <w:color w:val="000000"/>
        </w:rPr>
        <w:t>], you should consider the compensation to which [</w:t>
      </w:r>
      <w:r>
        <w:rPr>
          <w:rFonts w:ascii="Times New Roman" w:hAnsi="Times New Roman" w:cs="Times New Roman"/>
          <w:b/>
          <w:bCs/>
          <w:i/>
          <w:iCs/>
          <w:color w:val="000000"/>
        </w:rPr>
        <w:t>he/she/it</w:t>
      </w:r>
      <w:r>
        <w:rPr>
          <w:rFonts w:ascii="Times New Roman" w:hAnsi="Times New Roman" w:cs="Times New Roman"/>
          <w:color w:val="000000"/>
        </w:rPr>
        <w:t>] is entitled.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In determining the amount of compensatory damages for defamation, you must consider all the facts and circumstances of the case as revealed by the evidence.  Factors to consider include: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the nature and character of the statements in [__describe medium of defamation__];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the language used;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the occasion when the statements were published;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the extent of their circulation;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the probable effect on those to whose attention they came;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the probable and natural effect of the defamatory statements on [</w:t>
      </w:r>
      <w:r>
        <w:rPr>
          <w:rFonts w:ascii="Times New Roman" w:hAnsi="Times New Roman" w:cs="Times New Roman"/>
          <w:b/>
          <w:bCs/>
          <w:i/>
          <w:iCs/>
          <w:color w:val="000000"/>
        </w:rPr>
        <w:t>plaintiff's name</w:t>
      </w:r>
      <w:r>
        <w:rPr>
          <w:rFonts w:ascii="Times New Roman" w:hAnsi="Times New Roman" w:cs="Times New Roman"/>
          <w:color w:val="000000"/>
        </w:rPr>
        <w:t>]'s business, personal feelings, and standing in the community.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should award [</w:t>
      </w:r>
      <w:r>
        <w:rPr>
          <w:rFonts w:ascii="Times New Roman" w:hAnsi="Times New Roman" w:cs="Times New Roman"/>
          <w:b/>
          <w:bCs/>
          <w:i/>
          <w:iCs/>
          <w:color w:val="000000"/>
        </w:rPr>
        <w:t>plaintiff's name</w:t>
      </w:r>
      <w:r>
        <w:rPr>
          <w:rFonts w:ascii="Times New Roman" w:hAnsi="Times New Roman" w:cs="Times New Roman"/>
          <w:color w:val="000000"/>
        </w:rPr>
        <w:t>] damages that will fairly and adequately compensate [</w:t>
      </w:r>
      <w:r>
        <w:rPr>
          <w:rFonts w:ascii="Times New Roman" w:hAnsi="Times New Roman" w:cs="Times New Roman"/>
          <w:b/>
          <w:bCs/>
          <w:i/>
          <w:iCs/>
          <w:color w:val="000000"/>
        </w:rPr>
        <w:t>him/her/it</w:t>
      </w:r>
      <w:r>
        <w:rPr>
          <w:rFonts w:ascii="Times New Roman" w:hAnsi="Times New Roman" w:cs="Times New Roman"/>
          <w:color w:val="000000"/>
        </w:rPr>
        <w:t>] for:</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any damage to [</w:t>
      </w:r>
      <w:r>
        <w:rPr>
          <w:rFonts w:ascii="Times New Roman" w:hAnsi="Times New Roman" w:cs="Times New Roman"/>
          <w:b/>
          <w:bCs/>
          <w:i/>
          <w:iCs/>
          <w:color w:val="000000"/>
        </w:rPr>
        <w:t>his/her/its</w:t>
      </w:r>
      <w:r>
        <w:rPr>
          <w:rFonts w:ascii="Times New Roman" w:hAnsi="Times New Roman" w:cs="Times New Roman"/>
          <w:color w:val="000000"/>
        </w:rPr>
        <w:t>] reputation and standing in the community;</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any emotional distress, embarrassment, humiliation and mental suffering endured by [</w:t>
      </w:r>
      <w:r>
        <w:rPr>
          <w:rFonts w:ascii="Times New Roman" w:hAnsi="Times New Roman" w:cs="Times New Roman"/>
          <w:b/>
          <w:bCs/>
          <w:i/>
          <w:iCs/>
          <w:color w:val="000000"/>
        </w:rPr>
        <w:t>him/her/it</w:t>
      </w:r>
      <w:r>
        <w:rPr>
          <w:rFonts w:ascii="Times New Roman" w:hAnsi="Times New Roman" w:cs="Times New Roman"/>
          <w:color w:val="000000"/>
        </w:rPr>
        <w:t>], and any physical or bodily harm caused by that suffering;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any special injury such as monetary loss suffered by the plaintiff.</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Your award must be based on the evidence and not on speculation.  The law does not furnish any fixed standards by which to measure damage to reputation or mental suffering, and counsel are not permitted to argue that a specific sum would be reasonable.  You must be governed by your own experience and judgment, by the evidence in the case, and by the purpose of a damages award:  fair and reasonable compensation for harm wrongfully caused by another.</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who has been defamed but who has not suffered any injury may recover nominal damages, usually in the amount of $1.00.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Kanaga v. Gannett Co., Inc.</w:t>
      </w:r>
      <w:r>
        <w:rPr>
          <w:rFonts w:ascii="Times New Roman" w:hAnsi="Times New Roman" w:cs="Times New Roman"/>
          <w:color w:val="000000"/>
        </w:rPr>
        <w:t xml:space="preserve">, Del. Supr., 687 A.2d 173 (1996); </w:t>
      </w:r>
      <w:r>
        <w:rPr>
          <w:rFonts w:ascii="Times New Roman" w:hAnsi="Times New Roman" w:cs="Times New Roman"/>
          <w:i/>
          <w:iCs/>
          <w:color w:val="000000"/>
        </w:rPr>
        <w:t>Gannett Co., Inc. v. Kanaga</w:t>
      </w:r>
      <w:r>
        <w:rPr>
          <w:rFonts w:ascii="Times New Roman" w:hAnsi="Times New Roman" w:cs="Times New Roman"/>
          <w:color w:val="000000"/>
        </w:rPr>
        <w:t xml:space="preserve">, Del. Supr., __ A.2d __, No. 352, 1998, Walsh, J. (May 3, 2000); </w:t>
      </w:r>
      <w:r>
        <w:rPr>
          <w:rFonts w:ascii="Times New Roman" w:hAnsi="Times New Roman" w:cs="Times New Roman"/>
          <w:i/>
          <w:iCs/>
          <w:color w:val="000000"/>
        </w:rPr>
        <w:t>Sheeran v. Colpo</w:t>
      </w:r>
      <w:r>
        <w:rPr>
          <w:rFonts w:ascii="Times New Roman" w:hAnsi="Times New Roman" w:cs="Times New Roman"/>
          <w:color w:val="000000"/>
        </w:rPr>
        <w:t xml:space="preserve">, Del. Supr., 460 A.2d 522 (1983); </w:t>
      </w:r>
      <w:r>
        <w:rPr>
          <w:rFonts w:ascii="Times New Roman" w:hAnsi="Times New Roman" w:cs="Times New Roman"/>
          <w:i/>
          <w:iCs/>
          <w:color w:val="000000"/>
        </w:rPr>
        <w:t>Spence v. Funk</w:t>
      </w:r>
      <w:r>
        <w:rPr>
          <w:rFonts w:ascii="Times New Roman" w:hAnsi="Times New Roman" w:cs="Times New Roman"/>
          <w:color w:val="000000"/>
        </w:rPr>
        <w:t xml:space="preserve">, Del. Supr., 396 A.2d 967, 970-71 (1978); </w:t>
      </w:r>
      <w:r>
        <w:rPr>
          <w:rFonts w:ascii="Times New Roman" w:hAnsi="Times New Roman" w:cs="Times New Roman"/>
          <w:i/>
          <w:iCs/>
          <w:color w:val="000000"/>
        </w:rPr>
        <w:t>Ramada Inns, Inc. v. Dow Jones &amp; Co</w:t>
      </w:r>
      <w:r>
        <w:rPr>
          <w:rFonts w:ascii="Times New Roman" w:hAnsi="Times New Roman" w:cs="Times New Roman"/>
          <w:color w:val="000000"/>
        </w:rPr>
        <w:t xml:space="preserve">., Del. Super., 543 A.2d 313, 330-31 (1987); </w:t>
      </w:r>
      <w:r>
        <w:rPr>
          <w:rFonts w:ascii="Times New Roman" w:hAnsi="Times New Roman" w:cs="Times New Roman"/>
          <w:i/>
          <w:iCs/>
          <w:color w:val="000000"/>
        </w:rPr>
        <w:t>Re v.</w:t>
      </w:r>
      <w:r>
        <w:rPr>
          <w:rFonts w:ascii="Times New Roman" w:hAnsi="Times New Roman" w:cs="Times New Roman"/>
          <w:color w:val="000000"/>
        </w:rPr>
        <w:t xml:space="preserve"> </w:t>
      </w:r>
      <w:r>
        <w:rPr>
          <w:rFonts w:ascii="Times New Roman" w:hAnsi="Times New Roman" w:cs="Times New Roman"/>
          <w:i/>
          <w:iCs/>
          <w:color w:val="000000"/>
        </w:rPr>
        <w:t>Gannett Co.</w:t>
      </w:r>
      <w:r>
        <w:rPr>
          <w:rFonts w:ascii="Times New Roman" w:hAnsi="Times New Roman" w:cs="Times New Roman"/>
          <w:color w:val="000000"/>
        </w:rPr>
        <w:t xml:space="preserve">, Del. Super., 480 A.2d 662 (1984) </w:t>
      </w:r>
      <w:r>
        <w:rPr>
          <w:rFonts w:ascii="Times New Roman" w:hAnsi="Times New Roman" w:cs="Times New Roman"/>
          <w:i/>
          <w:iCs/>
          <w:color w:val="000000"/>
        </w:rPr>
        <w:t>aff'd</w:t>
      </w:r>
      <w:r>
        <w:rPr>
          <w:rFonts w:ascii="Times New Roman" w:hAnsi="Times New Roman" w:cs="Times New Roman"/>
          <w:color w:val="000000"/>
        </w:rPr>
        <w:t xml:space="preserve">, Del. Supr., 496 A.2d 553 (1985); </w:t>
      </w:r>
      <w:r>
        <w:rPr>
          <w:rFonts w:ascii="Times New Roman" w:hAnsi="Times New Roman" w:cs="Times New Roman"/>
          <w:i/>
          <w:iCs/>
          <w:color w:val="000000"/>
        </w:rPr>
        <w:t>Stidham v. Wachtel</w:t>
      </w:r>
      <w:r>
        <w:rPr>
          <w:rFonts w:ascii="Times New Roman" w:hAnsi="Times New Roman" w:cs="Times New Roman"/>
          <w:color w:val="000000"/>
        </w:rPr>
        <w:t xml:space="preserve">, Del. Super., 21 A.2d 282, 282-83 (1941).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621-623 (1965).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Defamation - Duty to Mitigate</w:t>
      </w:r>
      <w:r>
        <w:rPr>
          <w:rFonts w:ascii="Times New Roman" w:hAnsi="Times New Roman" w:cs="Times New Roman"/>
          <w:color w:val="000000"/>
        </w:rPr>
        <w:tab/>
        <w:t>' 22.14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DEFAMATION - DAMAGES -- DUTY TO MITIGATE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person who has been defamed must use reasonable efforts, to minimize the effect of the defamation.  Failure of [</w:t>
      </w:r>
      <w:r>
        <w:rPr>
          <w:rFonts w:ascii="Times New Roman" w:hAnsi="Times New Roman" w:cs="Times New Roman"/>
          <w:b/>
          <w:bCs/>
          <w:i/>
          <w:iCs/>
          <w:color w:val="000000"/>
        </w:rPr>
        <w:t>plaintiff's name</w:t>
      </w:r>
      <w:r>
        <w:rPr>
          <w:rFonts w:ascii="Times New Roman" w:hAnsi="Times New Roman" w:cs="Times New Roman"/>
          <w:color w:val="000000"/>
        </w:rPr>
        <w:t>] to make a reasonable effort to minimize [</w:t>
      </w:r>
      <w:r>
        <w:rPr>
          <w:rFonts w:ascii="Times New Roman" w:hAnsi="Times New Roman" w:cs="Times New Roman"/>
          <w:b/>
          <w:bCs/>
          <w:i/>
          <w:iCs/>
          <w:color w:val="000000"/>
        </w:rPr>
        <w:t>his/her/its</w:t>
      </w:r>
      <w:r>
        <w:rPr>
          <w:rFonts w:ascii="Times New Roman" w:hAnsi="Times New Roman" w:cs="Times New Roman"/>
          <w:color w:val="000000"/>
        </w:rPr>
        <w:t>] damages does not prevent all recovery, but it does prevent recovery of the damages that might otherwise have been avoided.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Gulf Oil Corp. v. Slattery</w:t>
      </w:r>
      <w:r>
        <w:rPr>
          <w:rFonts w:ascii="Times New Roman" w:hAnsi="Times New Roman" w:cs="Times New Roman"/>
          <w:color w:val="000000"/>
        </w:rPr>
        <w:t xml:space="preserve">, Del. Supr., 172 A.2d 266, 270 (1961).  </w:t>
      </w:r>
      <w:r>
        <w:rPr>
          <w:rFonts w:ascii="Times New Roman" w:hAnsi="Times New Roman" w:cs="Times New Roman"/>
          <w:i/>
          <w:iCs/>
          <w:color w:val="000000"/>
        </w:rPr>
        <w:t>See Wachs v. Winter</w:t>
      </w:r>
      <w:r>
        <w:rPr>
          <w:rFonts w:ascii="Times New Roman" w:hAnsi="Times New Roman" w:cs="Times New Roman"/>
          <w:color w:val="000000"/>
        </w:rPr>
        <w:t xml:space="preserve">, E.D.N.Y., 569 F. Supp. 1438, 1446 (1983).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85.13 (4th ed. 1987); </w:t>
      </w:r>
      <w:r>
        <w:rPr>
          <w:rFonts w:ascii="Times New Roman" w:hAnsi="Times New Roman" w:cs="Times New Roman"/>
          <w:smallCaps/>
          <w:color w:val="000000"/>
        </w:rPr>
        <w:t>McCormick, Handbook of the Law of Damages</w:t>
      </w:r>
      <w:r>
        <w:rPr>
          <w:rFonts w:ascii="Times New Roman" w:hAnsi="Times New Roman" w:cs="Times New Roman"/>
          <w:color w:val="000000"/>
        </w:rPr>
        <w:t xml:space="preserve">, '33 at 127 (1935); Murasky, </w:t>
      </w:r>
      <w:r>
        <w:rPr>
          <w:rFonts w:ascii="Times New Roman" w:hAnsi="Times New Roman" w:cs="Times New Roman"/>
          <w:i/>
          <w:iCs/>
          <w:color w:val="000000"/>
        </w:rPr>
        <w:t>Avoidable Consequences in Defamation:  The Common-Law Duty to Request a Retraction</w:t>
      </w:r>
      <w:r>
        <w:rPr>
          <w:rFonts w:ascii="Times New Roman" w:hAnsi="Times New Roman" w:cs="Times New Roman"/>
          <w:color w:val="000000"/>
        </w:rPr>
        <w:t xml:space="preserve">, 40 </w:t>
      </w:r>
      <w:r>
        <w:rPr>
          <w:rFonts w:ascii="Times New Roman" w:hAnsi="Times New Roman" w:cs="Times New Roman"/>
          <w:smallCaps/>
          <w:color w:val="000000"/>
        </w:rPr>
        <w:t>Rutgers Law Rev.</w:t>
      </w:r>
      <w:r>
        <w:rPr>
          <w:rFonts w:ascii="Times New Roman" w:hAnsi="Times New Roman" w:cs="Times New Roman"/>
          <w:color w:val="000000"/>
        </w:rPr>
        <w:t xml:space="preserve"> 167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rPr>
          <w:rFonts w:ascii="Times New Roman" w:hAnsi="Times New Roman" w:cs="Times New Roman"/>
        </w:rPr>
      </w:pPr>
      <w:r>
        <w:rPr>
          <w:rFonts w:ascii="Times New Roman" w:hAnsi="Times New Roman" w:cs="Times New Roman"/>
        </w:rPr>
        <w:t>22. DAMAGES</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Defamation - Punitive Damages - Media Defendant . . . . . . . . . . . . . . . . . . . . . . . . § 22.15</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DEFAMATION - PUNITIVE DAMAGES -- MEDIA DEFENDANT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For [</w:t>
      </w:r>
      <w:r>
        <w:rPr>
          <w:rFonts w:ascii="Times New Roman" w:hAnsi="Times New Roman" w:cs="Times New Roman"/>
          <w:b/>
          <w:bCs/>
          <w:i/>
          <w:iCs/>
        </w:rPr>
        <w:t>plaintiff's name</w:t>
      </w:r>
      <w:r>
        <w:rPr>
          <w:rFonts w:ascii="Times New Roman" w:hAnsi="Times New Roman" w:cs="Times New Roman"/>
        </w:rPr>
        <w:t>] to recover punitive damages, you must find that [</w:t>
      </w:r>
      <w:r>
        <w:rPr>
          <w:rFonts w:ascii="Times New Roman" w:hAnsi="Times New Roman" w:cs="Times New Roman"/>
          <w:b/>
          <w:bCs/>
          <w:i/>
          <w:iCs/>
        </w:rPr>
        <w:t>defendant's name</w:t>
      </w:r>
      <w:r>
        <w:rPr>
          <w:rFonts w:ascii="Times New Roman" w:hAnsi="Times New Roman" w:cs="Times New Roman"/>
        </w:rPr>
        <w:t xml:space="preserve">] acted with "actual malice."  A publication is made with actual malice if it is made with knowledge that it is false or with reckless disregard of whether or not it is false.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w:t>
      </w:r>
      <w:r>
        <w:rPr>
          <w:rFonts w:ascii="Times New Roman" w:hAnsi="Times New Roman" w:cs="Times New Roman"/>
          <w:b/>
          <w:bCs/>
          <w:i/>
          <w:iCs/>
        </w:rPr>
        <w:t>plaintiff's name</w:t>
      </w:r>
      <w:r>
        <w:rPr>
          <w:rFonts w:ascii="Times New Roman" w:hAnsi="Times New Roman" w:cs="Times New Roman"/>
        </w:rPr>
        <w:t>] has established the essential elements of [</w:t>
      </w:r>
      <w:r>
        <w:rPr>
          <w:rFonts w:ascii="Times New Roman" w:hAnsi="Times New Roman" w:cs="Times New Roman"/>
          <w:b/>
          <w:bCs/>
          <w:i/>
          <w:iCs/>
        </w:rPr>
        <w:t>his/her/its</w:t>
      </w:r>
      <w:r>
        <w:rPr>
          <w:rFonts w:ascii="Times New Roman" w:hAnsi="Times New Roman" w:cs="Times New Roman"/>
        </w:rPr>
        <w:t>] claim, and if you also find, on the basis of clear and convincing evidence, that [</w:t>
      </w:r>
      <w:r>
        <w:rPr>
          <w:rFonts w:ascii="Times New Roman" w:hAnsi="Times New Roman" w:cs="Times New Roman"/>
          <w:b/>
          <w:bCs/>
          <w:i/>
          <w:iCs/>
        </w:rPr>
        <w:t>defendant's name</w:t>
      </w:r>
      <w:r>
        <w:rPr>
          <w:rFonts w:ascii="Times New Roman" w:hAnsi="Times New Roman" w:cs="Times New Roman"/>
        </w:rPr>
        <w:t>] acted with actual malice in publishing the defamatory statement in question, then you may award [</w:t>
      </w:r>
      <w:r>
        <w:rPr>
          <w:rFonts w:ascii="Times New Roman" w:hAnsi="Times New Roman" w:cs="Times New Roman"/>
          <w:b/>
          <w:bCs/>
          <w:i/>
          <w:iCs/>
        </w:rPr>
        <w:t>plaintiff's name</w:t>
      </w:r>
      <w:r>
        <w:rPr>
          <w:rFonts w:ascii="Times New Roman" w:hAnsi="Times New Roman" w:cs="Times New Roman"/>
        </w:rPr>
        <w:t>] punitive damages in addition to actual damages.  Punitive damages are designed to punish the offender and serve as an example to others.  You must decide whether to award punitive damages and, if so, how much to award.</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In making this decision, you must consider the reprehensibility or outrageousness of [</w:t>
      </w:r>
      <w:r>
        <w:rPr>
          <w:rFonts w:ascii="Times New Roman" w:hAnsi="Times New Roman" w:cs="Times New Roman"/>
          <w:b/>
          <w:bCs/>
          <w:i/>
          <w:iCs/>
        </w:rPr>
        <w:t>defendant's name</w:t>
      </w:r>
      <w:r>
        <w:rPr>
          <w:rFonts w:ascii="Times New Roman" w:hAnsi="Times New Roman" w:cs="Times New Roman"/>
        </w:rPr>
        <w:t>]'s conduct and the amount of punitive damages that will deter [</w:t>
      </w:r>
      <w:r>
        <w:rPr>
          <w:rFonts w:ascii="Times New Roman" w:hAnsi="Times New Roman" w:cs="Times New Roman"/>
          <w:b/>
          <w:bCs/>
          <w:i/>
          <w:iCs/>
        </w:rPr>
        <w:t>defendant's name</w:t>
      </w:r>
      <w:r>
        <w:rPr>
          <w:rFonts w:ascii="Times New Roman" w:hAnsi="Times New Roman" w:cs="Times New Roman"/>
        </w:rPr>
        <w:t>] and others like [</w:t>
      </w:r>
      <w:r>
        <w:rPr>
          <w:rFonts w:ascii="Times New Roman" w:hAnsi="Times New Roman" w:cs="Times New Roman"/>
          <w:b/>
          <w:bCs/>
          <w:i/>
          <w:iCs/>
        </w:rPr>
        <w:t>him/her/it</w:t>
      </w:r>
      <w:r>
        <w:rPr>
          <w:rFonts w:ascii="Times New Roman" w:hAnsi="Times New Roman" w:cs="Times New Roman"/>
        </w:rPr>
        <w:t>] from similar conduct in the future.  You may consider [</w:t>
      </w:r>
      <w:r>
        <w:rPr>
          <w:rFonts w:ascii="Times New Roman" w:hAnsi="Times New Roman" w:cs="Times New Roman"/>
          <w:b/>
          <w:bCs/>
          <w:i/>
          <w:iCs/>
        </w:rPr>
        <w:t>defendant's name</w:t>
      </w:r>
      <w:r>
        <w:rPr>
          <w:rFonts w:ascii="Times New Roman" w:hAnsi="Times New Roman" w:cs="Times New Roman"/>
        </w:rPr>
        <w:t>]'s financial condition for that purpose only.  Any award of punitive damages must bear a reasonable relationship to [</w:t>
      </w:r>
      <w:r>
        <w:rPr>
          <w:rFonts w:ascii="Times New Roman" w:hAnsi="Times New Roman" w:cs="Times New Roman"/>
          <w:b/>
          <w:bCs/>
          <w:i/>
          <w:iCs/>
        </w:rPr>
        <w:t>plaintiff's name</w:t>
      </w:r>
      <w:r>
        <w:rPr>
          <w:rFonts w:ascii="Times New Roman" w:hAnsi="Times New Roman" w:cs="Times New Roman"/>
        </w:rPr>
        <w:t>]'s compensatory damages.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w:t>
      </w:r>
      <w:r>
        <w:rPr>
          <w:rFonts w:ascii="Times New Roman" w:hAnsi="Times New Roman" w:cs="Times New Roman"/>
          <w:b/>
          <w:bCs/>
          <w:i/>
          <w:iCs/>
        </w:rPr>
        <w:t>plaintiff's name</w:t>
      </w:r>
      <w:r>
        <w:rPr>
          <w:rFonts w:ascii="Times New Roman" w:hAnsi="Times New Roman" w:cs="Times New Roman"/>
        </w:rPr>
        <w:t>] is entitled to punitive damages, you must state the amount of punitive damages separately on the special-verdict form.</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If the defendant is not an entity of the media, the burden of proof on the plaintiff is by a preponderance of the evidence, instead of clear and convincing evidence.</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uto"/>
        <w:rPr>
          <w:sz w:val="20"/>
          <w:szCs w:val="20"/>
        </w:rPr>
      </w:pPr>
      <w:r>
        <w:rPr>
          <w:rFonts w:ascii="Times New Roman" w:hAnsi="Times New Roman" w:cs="Times New Roman"/>
          <w:i/>
          <w:iCs/>
        </w:rPr>
        <w:t>Kanaga v. Gannett Co., Inc.</w:t>
      </w:r>
      <w:r>
        <w:rPr>
          <w:rFonts w:ascii="Times New Roman" w:hAnsi="Times New Roman" w:cs="Times New Roman"/>
        </w:rPr>
        <w:t xml:space="preserve">, 750 A.2d 1174, 1189-90 (Del. 2000); </w:t>
      </w:r>
      <w:r>
        <w:rPr>
          <w:rFonts w:ascii="Times New Roman" w:hAnsi="Times New Roman" w:cs="Times New Roman"/>
          <w:i/>
          <w:iCs/>
        </w:rPr>
        <w:t>Gannett Co. v. Re</w:t>
      </w:r>
      <w:r>
        <w:rPr>
          <w:rFonts w:ascii="Times New Roman" w:hAnsi="Times New Roman" w:cs="Times New Roman"/>
        </w:rPr>
        <w:t xml:space="preserve">, 496 A.2d 553, 558 (Del. 1985); </w:t>
      </w:r>
      <w:r>
        <w:rPr>
          <w:rFonts w:ascii="Times New Roman" w:hAnsi="Times New Roman" w:cs="Times New Roman"/>
          <w:i/>
          <w:iCs/>
        </w:rPr>
        <w:t>Sheeren v. Colpo</w:t>
      </w:r>
      <w:r>
        <w:rPr>
          <w:rFonts w:ascii="Times New Roman" w:hAnsi="Times New Roman" w:cs="Times New Roman"/>
        </w:rPr>
        <w:t xml:space="preserve">, 460 A.2d 522, 524-25 (Del. 1983); </w:t>
      </w:r>
      <w:r>
        <w:rPr>
          <w:rFonts w:ascii="Times New Roman" w:hAnsi="Times New Roman" w:cs="Times New Roman"/>
          <w:i/>
          <w:iCs/>
        </w:rPr>
        <w:t>Stidham v. Wachtel</w:t>
      </w:r>
      <w:r>
        <w:rPr>
          <w:rFonts w:ascii="Times New Roman" w:hAnsi="Times New Roman" w:cs="Times New Roman"/>
        </w:rPr>
        <w:t>, 21 A.2d 282, 283 (Del. Super. Ct. 1941).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Measure of Damages - Invasion of Privacy</w:t>
      </w:r>
      <w:r>
        <w:rPr>
          <w:rFonts w:ascii="Times New Roman" w:hAnsi="Times New Roman" w:cs="Times New Roman"/>
          <w:color w:val="000000"/>
        </w:rPr>
        <w:tab/>
        <w:t>' 22.16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DAMAGES - INVASION OF PRIVACY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has not sustained [</w:t>
      </w:r>
      <w:r>
        <w:rPr>
          <w:rFonts w:ascii="Times New Roman" w:hAnsi="Times New Roman" w:cs="Times New Roman"/>
          <w:b/>
          <w:bCs/>
          <w:i/>
          <w:iCs/>
          <w:color w:val="000000"/>
        </w:rPr>
        <w:t>his/her</w:t>
      </w:r>
      <w:r>
        <w:rPr>
          <w:rFonts w:ascii="Times New Roman" w:hAnsi="Times New Roman" w:cs="Times New Roman"/>
          <w:color w:val="000000"/>
        </w:rPr>
        <w:t>] burden of proof, the verdict must be for [</w:t>
      </w:r>
      <w:r>
        <w:rPr>
          <w:rFonts w:ascii="Times New Roman" w:hAnsi="Times New Roman" w:cs="Times New Roman"/>
          <w:b/>
          <w:bCs/>
          <w:i/>
          <w:iCs/>
          <w:color w:val="000000"/>
        </w:rPr>
        <w:t>defendant's name</w:t>
      </w:r>
      <w:r>
        <w:rPr>
          <w:rFonts w:ascii="Times New Roman" w:hAnsi="Times New Roman" w:cs="Times New Roman"/>
          <w:color w:val="000000"/>
        </w:rPr>
        <w:t>].  If you do find that [</w:t>
      </w:r>
      <w:r>
        <w:rPr>
          <w:rFonts w:ascii="Times New Roman" w:hAnsi="Times New Roman" w:cs="Times New Roman"/>
          <w:b/>
          <w:bCs/>
          <w:i/>
          <w:iCs/>
          <w:color w:val="000000"/>
        </w:rPr>
        <w:t>plaintiff's name</w:t>
      </w:r>
      <w:r>
        <w:rPr>
          <w:rFonts w:ascii="Times New Roman" w:hAnsi="Times New Roman" w:cs="Times New Roman"/>
          <w:color w:val="000000"/>
        </w:rPr>
        <w:t>] is entitled to recover for damages that were proximately caused by the invasion of [</w:t>
      </w:r>
      <w:r>
        <w:rPr>
          <w:rFonts w:ascii="Times New Roman" w:hAnsi="Times New Roman" w:cs="Times New Roman"/>
          <w:b/>
          <w:bCs/>
          <w:i/>
          <w:iCs/>
          <w:color w:val="000000"/>
        </w:rPr>
        <w:t>his/her</w:t>
      </w:r>
      <w:r>
        <w:rPr>
          <w:rFonts w:ascii="Times New Roman" w:hAnsi="Times New Roman" w:cs="Times New Roman"/>
          <w:color w:val="000000"/>
        </w:rPr>
        <w:t>] privacy by [</w:t>
      </w:r>
      <w:r>
        <w:rPr>
          <w:rFonts w:ascii="Times New Roman" w:hAnsi="Times New Roman" w:cs="Times New Roman"/>
          <w:b/>
          <w:bCs/>
          <w:i/>
          <w:iCs/>
          <w:color w:val="000000"/>
        </w:rPr>
        <w:t>defendant's name</w:t>
      </w:r>
      <w:r>
        <w:rPr>
          <w:rFonts w:ascii="Times New Roman" w:hAnsi="Times New Roman" w:cs="Times New Roman"/>
          <w:color w:val="000000"/>
        </w:rPr>
        <w:t>], you should consider the compensation to which [</w:t>
      </w:r>
      <w:r>
        <w:rPr>
          <w:rFonts w:ascii="Times New Roman" w:hAnsi="Times New Roman" w:cs="Times New Roman"/>
          <w:b/>
          <w:bCs/>
          <w:i/>
          <w:iCs/>
          <w:color w:val="000000"/>
        </w:rPr>
        <w:t>plaintiff's name</w:t>
      </w:r>
      <w:r>
        <w:rPr>
          <w:rFonts w:ascii="Times New Roman" w:hAnsi="Times New Roman" w:cs="Times New Roman"/>
          <w:color w:val="000000"/>
        </w:rPr>
        <w:t>] is entitled.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i/>
          <w:iCs/>
          <w:color w:val="000000"/>
        </w:rPr>
        <w:t>Plaintiff's name</w:t>
      </w:r>
      <w:r>
        <w:rPr>
          <w:rFonts w:ascii="Times New Roman" w:hAnsi="Times New Roman" w:cs="Times New Roman"/>
          <w:color w:val="000000"/>
        </w:rPr>
        <w:t>] is entitled to be fairly and adequately compensated for the injuries that you believe [</w:t>
      </w:r>
      <w:r>
        <w:rPr>
          <w:rFonts w:ascii="Times New Roman" w:hAnsi="Times New Roman" w:cs="Times New Roman"/>
          <w:b/>
          <w:bCs/>
          <w:i/>
          <w:iCs/>
          <w:color w:val="000000"/>
        </w:rPr>
        <w:t>he/she</w:t>
      </w:r>
      <w:r>
        <w:rPr>
          <w:rFonts w:ascii="Times New Roman" w:hAnsi="Times New Roman" w:cs="Times New Roman"/>
          <w:color w:val="000000"/>
        </w:rPr>
        <w:t>] suffered as a result of [</w:t>
      </w:r>
      <w:r>
        <w:rPr>
          <w:rFonts w:ascii="Times New Roman" w:hAnsi="Times New Roman" w:cs="Times New Roman"/>
          <w:b/>
          <w:bCs/>
          <w:i/>
          <w:iCs/>
          <w:color w:val="000000"/>
        </w:rPr>
        <w:t>defendant's name</w:t>
      </w:r>
      <w:r>
        <w:rPr>
          <w:rFonts w:ascii="Times New Roman" w:hAnsi="Times New Roman" w:cs="Times New Roman"/>
          <w:color w:val="000000"/>
        </w:rPr>
        <w:t>]'s invasion of [</w:t>
      </w:r>
      <w:r>
        <w:rPr>
          <w:rFonts w:ascii="Times New Roman" w:hAnsi="Times New Roman" w:cs="Times New Roman"/>
          <w:b/>
          <w:bCs/>
          <w:i/>
          <w:iCs/>
          <w:color w:val="000000"/>
        </w:rPr>
        <w:t>his/her</w:t>
      </w:r>
      <w:r>
        <w:rPr>
          <w:rFonts w:ascii="Times New Roman" w:hAnsi="Times New Roman" w:cs="Times New Roman"/>
          <w:color w:val="000000"/>
        </w:rPr>
        <w:t>] privacy.  [</w:t>
      </w:r>
      <w:r>
        <w:rPr>
          <w:rFonts w:ascii="Times New Roman" w:hAnsi="Times New Roman" w:cs="Times New Roman"/>
          <w:b/>
          <w:bCs/>
          <w:i/>
          <w:iCs/>
          <w:color w:val="000000"/>
        </w:rPr>
        <w:t>Plaintiff's name</w:t>
      </w:r>
      <w:r>
        <w:rPr>
          <w:rFonts w:ascii="Times New Roman" w:hAnsi="Times New Roman" w:cs="Times New Roman"/>
          <w:color w:val="000000"/>
        </w:rPr>
        <w:t>] may recover damages for the following injuries: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harm to [</w:t>
      </w:r>
      <w:r>
        <w:rPr>
          <w:rFonts w:ascii="Times New Roman" w:hAnsi="Times New Roman" w:cs="Times New Roman"/>
          <w:b/>
          <w:bCs/>
          <w:i/>
          <w:iCs/>
          <w:color w:val="000000"/>
        </w:rPr>
        <w:t>his/her</w:t>
      </w:r>
      <w:r>
        <w:rPr>
          <w:rFonts w:ascii="Times New Roman" w:hAnsi="Times New Roman" w:cs="Times New Roman"/>
          <w:color w:val="000000"/>
        </w:rPr>
        <w:t>] interest in privacy;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mental distress suffered as a result of the invasion of privacy;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any other injuries suffered as a result of the invasion of privacy; and</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punitive damages if there was malicious or intentional desire to injure or hurt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Your award must be based on the evidence and not on mere speculation.  The law does not furnish any fixed standards by which to measure damages for invasion of privacy or for mental suffering, and counsel are not permitted to argue that a specific sum would be reasonable.  You must be governed by your own experience and judgment, by the evidence in the case, and by the purpose of a damages award:  fair and reasonable compensation for harm wrongfully caused by another.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conduct constituted an invasion of privacy by that the plaintiff did not suffer an injury to justify compensation then [</w:t>
      </w:r>
      <w:r>
        <w:rPr>
          <w:rFonts w:ascii="Times New Roman" w:hAnsi="Times New Roman" w:cs="Times New Roman"/>
          <w:b/>
          <w:bCs/>
          <w:i/>
          <w:iCs/>
          <w:color w:val="000000"/>
        </w:rPr>
        <w:t>plaintiff's name</w:t>
      </w:r>
      <w:r>
        <w:rPr>
          <w:rFonts w:ascii="Times New Roman" w:hAnsi="Times New Roman" w:cs="Times New Roman"/>
          <w:color w:val="000000"/>
        </w:rPr>
        <w:t>] may recover nominal damages, usually in the amount of $1.00.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Reardon v. News Journal</w:t>
      </w:r>
      <w:r>
        <w:rPr>
          <w:rFonts w:ascii="Times New Roman" w:hAnsi="Times New Roman" w:cs="Times New Roman"/>
          <w:color w:val="000000"/>
        </w:rPr>
        <w:t xml:space="preserve">, Del. Supr., 164 A.2d 263, 266 (1960); </w:t>
      </w:r>
      <w:r>
        <w:rPr>
          <w:rFonts w:ascii="Times New Roman" w:hAnsi="Times New Roman" w:cs="Times New Roman"/>
          <w:i/>
          <w:iCs/>
          <w:color w:val="000000"/>
        </w:rPr>
        <w:t>Gutheridge v. Pen-Mod, Inc.</w:t>
      </w:r>
      <w:r>
        <w:rPr>
          <w:rFonts w:ascii="Times New Roman" w:hAnsi="Times New Roman" w:cs="Times New Roman"/>
          <w:color w:val="000000"/>
        </w:rPr>
        <w:t xml:space="preserve">, Del. Super., 239 A.2d 709, 714-15 (1967).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652H (1965).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Damages - Fraud</w:t>
      </w:r>
      <w:r>
        <w:rPr>
          <w:rFonts w:ascii="Times New Roman" w:hAnsi="Times New Roman" w:cs="Times New Roman"/>
          <w:color w:val="000000"/>
        </w:rPr>
        <w:tab/>
        <w:t>' 22.17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Delaware recognizes two measures for damages in cases of fraud or deceit and for violations of the Consumer Fraud Act.  Depending on how the damages are pleaded in the complaint, or later amended, a plaintiff may recover under either theory.</w:t>
      </w:r>
      <w:r>
        <w:rPr>
          <w:rFonts w:ascii="Times New Roman" w:hAnsi="Times New Roman" w:cs="Times New Roman"/>
          <w:color w:val="000000"/>
        </w:rPr>
        <w:t>}</w:t>
      </w: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DAMAGES - FRAUD:  BENEFIT OF THE BARGAIN RULE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has committed fraud, then [</w:t>
      </w:r>
      <w:r>
        <w:rPr>
          <w:rFonts w:ascii="Times New Roman" w:hAnsi="Times New Roman" w:cs="Times New Roman"/>
          <w:b/>
          <w:bCs/>
          <w:i/>
          <w:iCs/>
          <w:color w:val="000000"/>
        </w:rPr>
        <w:t>plaintiff's name</w:t>
      </w:r>
      <w:r>
        <w:rPr>
          <w:rFonts w:ascii="Times New Roman" w:hAnsi="Times New Roman" w:cs="Times New Roman"/>
          <w:color w:val="000000"/>
        </w:rPr>
        <w:t>] is entitled to damages that will put [</w:t>
      </w:r>
      <w:r>
        <w:rPr>
          <w:rFonts w:ascii="Times New Roman" w:hAnsi="Times New Roman" w:cs="Times New Roman"/>
          <w:b/>
          <w:bCs/>
          <w:i/>
          <w:iCs/>
          <w:color w:val="000000"/>
        </w:rPr>
        <w:t>him/her/it</w:t>
      </w:r>
      <w:r>
        <w:rPr>
          <w:rFonts w:ascii="Times New Roman" w:hAnsi="Times New Roman" w:cs="Times New Roman"/>
          <w:color w:val="000000"/>
        </w:rPr>
        <w:t>] in the same financial position that would have existed had [</w:t>
      </w:r>
      <w:r>
        <w:rPr>
          <w:rFonts w:ascii="Times New Roman" w:hAnsi="Times New Roman" w:cs="Times New Roman"/>
          <w:b/>
          <w:bCs/>
          <w:i/>
          <w:iCs/>
          <w:color w:val="000000"/>
        </w:rPr>
        <w:t>defendant's name</w:t>
      </w:r>
      <w:r>
        <w:rPr>
          <w:rFonts w:ascii="Times New Roman" w:hAnsi="Times New Roman" w:cs="Times New Roman"/>
          <w:color w:val="000000"/>
        </w:rPr>
        <w:t>]'s representation been true.  Your award should reflect the difference in value between the actual value of [__describe the transaction__] and the value represented by [</w:t>
      </w:r>
      <w:r>
        <w:rPr>
          <w:rFonts w:ascii="Times New Roman" w:hAnsi="Times New Roman" w:cs="Times New Roman"/>
          <w:b/>
          <w:bCs/>
          <w:i/>
          <w:iCs/>
          <w:color w:val="000000"/>
        </w:rPr>
        <w:t>defendant's name</w:t>
      </w:r>
      <w:r>
        <w:rPr>
          <w:rFonts w:ascii="Times New Roman" w:hAnsi="Times New Roman" w:cs="Times New Roman"/>
          <w:color w:val="000000"/>
        </w:rPr>
        <w:t>].  [This goal can also be achieved by awarding (</w:t>
      </w:r>
      <w:r>
        <w:rPr>
          <w:rFonts w:ascii="Times New Roman" w:hAnsi="Times New Roman" w:cs="Times New Roman"/>
          <w:b/>
          <w:bCs/>
          <w:i/>
          <w:iCs/>
          <w:color w:val="000000"/>
        </w:rPr>
        <w:t>plaintiff's name</w:t>
      </w:r>
      <w:r>
        <w:rPr>
          <w:rFonts w:ascii="Times New Roman" w:hAnsi="Times New Roman" w:cs="Times New Roman"/>
          <w:color w:val="000000"/>
        </w:rPr>
        <w:t>) the cost of putting the (__item of the fraud__) in the condition in which it was represented to be -- that is, the cost of repairs.]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DAMAGES - FRAUD:  OUT-OF-POCKET MEASURE OF LOSS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defendant's name</w:t>
      </w:r>
      <w:r>
        <w:rPr>
          <w:rFonts w:ascii="Times New Roman" w:hAnsi="Times New Roman" w:cs="Times New Roman"/>
          <w:color w:val="000000"/>
        </w:rPr>
        <w:t>] has committed fraud, then [</w:t>
      </w:r>
      <w:r>
        <w:rPr>
          <w:rFonts w:ascii="Times New Roman" w:hAnsi="Times New Roman" w:cs="Times New Roman"/>
          <w:b/>
          <w:bCs/>
          <w:i/>
          <w:iCs/>
          <w:color w:val="000000"/>
        </w:rPr>
        <w:t>plaintiff's name</w:t>
      </w:r>
      <w:r>
        <w:rPr>
          <w:rFonts w:ascii="Times New Roman" w:hAnsi="Times New Roman" w:cs="Times New Roman"/>
          <w:color w:val="000000"/>
        </w:rPr>
        <w:t>] is entitled to damages that will give [</w:t>
      </w:r>
      <w:r>
        <w:rPr>
          <w:rFonts w:ascii="Times New Roman" w:hAnsi="Times New Roman" w:cs="Times New Roman"/>
          <w:b/>
          <w:bCs/>
          <w:i/>
          <w:iCs/>
          <w:color w:val="000000"/>
        </w:rPr>
        <w:t>him/her/it</w:t>
      </w:r>
      <w:r>
        <w:rPr>
          <w:rFonts w:ascii="Times New Roman" w:hAnsi="Times New Roman" w:cs="Times New Roman"/>
          <w:color w:val="000000"/>
        </w:rPr>
        <w:t>] the difference in value between what [</w:t>
      </w:r>
      <w:r>
        <w:rPr>
          <w:rFonts w:ascii="Times New Roman" w:hAnsi="Times New Roman" w:cs="Times New Roman"/>
          <w:b/>
          <w:bCs/>
          <w:i/>
          <w:iCs/>
          <w:color w:val="000000"/>
        </w:rPr>
        <w:t>he/she/it</w:t>
      </w:r>
      <w:r>
        <w:rPr>
          <w:rFonts w:ascii="Times New Roman" w:hAnsi="Times New Roman" w:cs="Times New Roman"/>
          <w:color w:val="000000"/>
        </w:rPr>
        <w:t>] paid and the actual value of [__describe the item fraudulently represented__].  This award of damages is intended to put [</w:t>
      </w:r>
      <w:r>
        <w:rPr>
          <w:rFonts w:ascii="Times New Roman" w:hAnsi="Times New Roman" w:cs="Times New Roman"/>
          <w:b/>
          <w:bCs/>
          <w:i/>
          <w:iCs/>
          <w:color w:val="000000"/>
        </w:rPr>
        <w:t>plaintiff's name</w:t>
      </w:r>
      <w:r>
        <w:rPr>
          <w:rFonts w:ascii="Times New Roman" w:hAnsi="Times New Roman" w:cs="Times New Roman"/>
          <w:color w:val="000000"/>
        </w:rPr>
        <w:t>] back in the same financial position [</w:t>
      </w:r>
      <w:r>
        <w:rPr>
          <w:rFonts w:ascii="Times New Roman" w:hAnsi="Times New Roman" w:cs="Times New Roman"/>
          <w:b/>
          <w:bCs/>
          <w:i/>
          <w:iCs/>
          <w:color w:val="000000"/>
        </w:rPr>
        <w:t>he/she/it</w:t>
      </w:r>
      <w:r>
        <w:rPr>
          <w:rFonts w:ascii="Times New Roman" w:hAnsi="Times New Roman" w:cs="Times New Roman"/>
          <w:color w:val="000000"/>
        </w:rPr>
        <w:t xml:space="preserve">] occupied before the transaction took place.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Stephenson v. Capano Dev.</w:t>
      </w:r>
      <w:r>
        <w:rPr>
          <w:rFonts w:ascii="Times New Roman" w:hAnsi="Times New Roman" w:cs="Times New Roman"/>
          <w:color w:val="000000"/>
        </w:rPr>
        <w:t xml:space="preserve">, </w:t>
      </w:r>
      <w:r>
        <w:rPr>
          <w:rFonts w:ascii="Times New Roman" w:hAnsi="Times New Roman" w:cs="Times New Roman"/>
          <w:i/>
          <w:iCs/>
          <w:color w:val="000000"/>
        </w:rPr>
        <w:t>Inc.</w:t>
      </w:r>
      <w:r>
        <w:rPr>
          <w:rFonts w:ascii="Times New Roman" w:hAnsi="Times New Roman" w:cs="Times New Roman"/>
          <w:color w:val="000000"/>
        </w:rPr>
        <w:t xml:space="preserve">, Del. Supr., 462 A.2d 1069, 1076 (1983)(applying benefit-of-the-bargain rule); </w:t>
      </w:r>
      <w:r>
        <w:rPr>
          <w:rFonts w:ascii="Times New Roman" w:hAnsi="Times New Roman" w:cs="Times New Roman"/>
          <w:i/>
          <w:iCs/>
          <w:color w:val="000000"/>
        </w:rPr>
        <w:t>Harman v. Masoneilan Intern Inc.</w:t>
      </w:r>
      <w:r>
        <w:rPr>
          <w:rFonts w:ascii="Times New Roman" w:hAnsi="Times New Roman" w:cs="Times New Roman"/>
          <w:color w:val="000000"/>
        </w:rPr>
        <w:t xml:space="preserve">, Del. Supr., 442 A.2d 487, 499 (1982)(damages limited to direct and proximate losses, which represent loss-of-the-bargain or actual out-of-pocket losses); </w:t>
      </w:r>
      <w:r>
        <w:rPr>
          <w:rFonts w:ascii="Times New Roman" w:hAnsi="Times New Roman" w:cs="Times New Roman"/>
          <w:i/>
          <w:iCs/>
          <w:color w:val="000000"/>
        </w:rPr>
        <w:t>Young v. Joyce</w:t>
      </w:r>
      <w:r>
        <w:rPr>
          <w:rFonts w:ascii="Times New Roman" w:hAnsi="Times New Roman" w:cs="Times New Roman"/>
          <w:color w:val="000000"/>
        </w:rPr>
        <w:t xml:space="preserve">, Del. Supr., 351 A.2d 857, 859 (1975)(cost of repairs); </w:t>
      </w:r>
      <w:r>
        <w:rPr>
          <w:rFonts w:ascii="Times New Roman" w:hAnsi="Times New Roman" w:cs="Times New Roman"/>
          <w:i/>
          <w:iCs/>
          <w:color w:val="000000"/>
        </w:rPr>
        <w:t>Nye Oderless Incinerator Corp. v. Felton</w:t>
      </w:r>
      <w:r>
        <w:rPr>
          <w:rFonts w:ascii="Times New Roman" w:hAnsi="Times New Roman" w:cs="Times New Roman"/>
          <w:color w:val="000000"/>
        </w:rPr>
        <w:t xml:space="preserve">, Del. Super., 162 A. 504, 510-11 (1931)(damages are the difference between the real value of the item and the represented value thereof).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Damages - Intentional Interference with Contractual Relations</w:t>
      </w:r>
      <w:r>
        <w:rPr>
          <w:rFonts w:ascii="Times New Roman" w:hAnsi="Times New Roman" w:cs="Times New Roman"/>
          <w:color w:val="000000"/>
        </w:rPr>
        <w:tab/>
        <w:t>' 22.18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b/>
          <w:bCs/>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 xml:space="preserve">DAMAGES: </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INTENTIONAL INTERFERENCE WITH CONTRACTUAL RELATIONS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plaintiff is entitled to be fairly and adequately compensated for:</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monetary loss of the contractual benefits suffered by the plaintiff;</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all other losses suffered by the plain</w:t>
      </w:r>
      <w:r>
        <w:rPr>
          <w:rFonts w:ascii="Times New Roman" w:hAnsi="Times New Roman" w:cs="Times New Roman"/>
          <w:color w:val="000000"/>
        </w:rPr>
        <w:softHyphen/>
        <w:t>tiff as a direct result of the defendant's act; and</w:t>
      </w:r>
    </w:p>
    <w:p w:rsidR="00286426" w:rsidRDefault="00286426">
      <w:pPr>
        <w:tabs>
          <w:tab w:val="left" w:pos="0"/>
          <w:tab w:val="left" w:pos="540"/>
          <w:tab w:val="left" w:pos="1080"/>
          <w:tab w:val="left" w:pos="1620"/>
          <w:tab w:val="left" w:pos="2160"/>
          <w:tab w:val="right" w:pos="9180"/>
          <w:tab w:val="left" w:pos="9360"/>
        </w:tabs>
        <w:spacing w:line="480" w:lineRule="auto"/>
        <w:ind w:left="540" w:hanging="54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 emotional distress and harm to the plaintiff's reputation suffered by the plaintiff as a result of the defend</w:t>
      </w:r>
      <w:r>
        <w:rPr>
          <w:rFonts w:ascii="Times New Roman" w:hAnsi="Times New Roman" w:cs="Times New Roman"/>
          <w:color w:val="000000"/>
        </w:rPr>
        <w:softHyphen/>
        <w:t>ant's act.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i/>
          <w:iCs/>
          <w:color w:val="000000"/>
        </w:rPr>
        <w:t>De Bonaventura v. Nationwide Mut. Ins.</w:t>
      </w:r>
      <w:r>
        <w:rPr>
          <w:rFonts w:ascii="Times New Roman" w:hAnsi="Times New Roman" w:cs="Times New Roman"/>
          <w:color w:val="000000"/>
        </w:rPr>
        <w:t xml:space="preserve">, Del. Ch., 419 A.2d 942 (1980), </w:t>
      </w:r>
      <w:r>
        <w:rPr>
          <w:rFonts w:ascii="Times New Roman" w:hAnsi="Times New Roman" w:cs="Times New Roman"/>
          <w:i/>
          <w:iCs/>
          <w:color w:val="000000"/>
        </w:rPr>
        <w:t>aff'd</w:t>
      </w:r>
      <w:r>
        <w:rPr>
          <w:rFonts w:ascii="Times New Roman" w:hAnsi="Times New Roman" w:cs="Times New Roman"/>
          <w:color w:val="000000"/>
        </w:rPr>
        <w:t xml:space="preserve">, Del. Supr., 428 A.2d 1151 (1981); </w:t>
      </w:r>
      <w:r>
        <w:rPr>
          <w:rFonts w:ascii="Times New Roman" w:hAnsi="Times New Roman" w:cs="Times New Roman"/>
          <w:i/>
          <w:iCs/>
          <w:color w:val="000000"/>
        </w:rPr>
        <w:t>Bowl-Mor Company Inc. v. Brunswick Corp.</w:t>
      </w:r>
      <w:r>
        <w:rPr>
          <w:rFonts w:ascii="Times New Roman" w:hAnsi="Times New Roman" w:cs="Times New Roman"/>
          <w:color w:val="000000"/>
        </w:rPr>
        <w:t xml:space="preserve">, Del. Ch., 297 A.2d 61, </w:t>
      </w:r>
      <w:r>
        <w:rPr>
          <w:rFonts w:ascii="Times New Roman" w:hAnsi="Times New Roman" w:cs="Times New Roman"/>
          <w:i/>
          <w:iCs/>
          <w:color w:val="000000"/>
        </w:rPr>
        <w:t>appeal dismissed</w:t>
      </w:r>
      <w:r>
        <w:rPr>
          <w:rFonts w:ascii="Times New Roman" w:hAnsi="Times New Roman" w:cs="Times New Roman"/>
          <w:color w:val="000000"/>
        </w:rPr>
        <w:t xml:space="preserve">, 297 A.2d 67 (1972); </w:t>
      </w:r>
      <w:r>
        <w:rPr>
          <w:rFonts w:ascii="Times New Roman" w:hAnsi="Times New Roman" w:cs="Times New Roman"/>
          <w:i/>
          <w:iCs/>
          <w:color w:val="000000"/>
        </w:rPr>
        <w:t>Murphy v. Godwin</w:t>
      </w:r>
      <w:r>
        <w:rPr>
          <w:rFonts w:ascii="Times New Roman" w:hAnsi="Times New Roman" w:cs="Times New Roman"/>
          <w:color w:val="000000"/>
        </w:rPr>
        <w:t xml:space="preserve">, Del. Super., 303 A.2d 668 (1973).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also</w:t>
      </w:r>
      <w:r>
        <w:rPr>
          <w:rFonts w:ascii="Times New Roman" w:hAnsi="Times New Roman" w:cs="Times New Roman"/>
          <w:color w:val="000000"/>
        </w:rPr>
        <w:t xml:space="preserve"> </w:t>
      </w:r>
      <w:r>
        <w:rPr>
          <w:rFonts w:ascii="Times New Roman" w:hAnsi="Times New Roman" w:cs="Times New Roman"/>
          <w:smallCaps/>
          <w:color w:val="000000"/>
        </w:rPr>
        <w:t>Restatement (Second) of Torts</w:t>
      </w:r>
      <w:r>
        <w:rPr>
          <w:rFonts w:ascii="Times New Roman" w:hAnsi="Times New Roman" w:cs="Times New Roman"/>
          <w:color w:val="000000"/>
        </w:rPr>
        <w:t xml:space="preserve"> ' 774A (1965).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Settling Co-defendant</w:t>
      </w:r>
      <w:r>
        <w:rPr>
          <w:rFonts w:ascii="Times New Roman" w:hAnsi="Times New Roman" w:cs="Times New Roman"/>
          <w:color w:val="000000"/>
        </w:rPr>
        <w:tab/>
        <w:t>' 22.19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SETTLING CO-DEFENDANT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When this case began, [</w:t>
      </w:r>
      <w:r>
        <w:rPr>
          <w:rFonts w:ascii="Times New Roman" w:hAnsi="Times New Roman" w:cs="Times New Roman"/>
          <w:b/>
          <w:bCs/>
          <w:i/>
          <w:iCs/>
          <w:color w:val="000000"/>
        </w:rPr>
        <w:t>plaintiff's name</w:t>
      </w:r>
      <w:r>
        <w:rPr>
          <w:rFonts w:ascii="Times New Roman" w:hAnsi="Times New Roman" w:cs="Times New Roman"/>
          <w:color w:val="000000"/>
        </w:rPr>
        <w:t>] alleged in the complaint that the joint negligence of [</w:t>
      </w:r>
      <w:r>
        <w:rPr>
          <w:rFonts w:ascii="Times New Roman" w:hAnsi="Times New Roman" w:cs="Times New Roman"/>
          <w:color w:val="000000"/>
          <w:u w:val="single"/>
        </w:rPr>
        <w:t>non-settlin</w:t>
      </w:r>
      <w:r>
        <w:rPr>
          <w:rFonts w:ascii="Times New Roman" w:hAnsi="Times New Roman" w:cs="Times New Roman"/>
          <w:color w:val="000000"/>
        </w:rPr>
        <w:t>g-</w:t>
      </w:r>
      <w:r>
        <w:rPr>
          <w:rFonts w:ascii="Times New Roman" w:hAnsi="Times New Roman" w:cs="Times New Roman"/>
          <w:b/>
          <w:bCs/>
          <w:i/>
          <w:iCs/>
          <w:color w:val="000000"/>
        </w:rPr>
        <w:t>defendant's name</w:t>
      </w:r>
      <w:r>
        <w:rPr>
          <w:rFonts w:ascii="Times New Roman" w:hAnsi="Times New Roman" w:cs="Times New Roman"/>
          <w:color w:val="000000"/>
        </w:rPr>
        <w:t>] and [</w:t>
      </w:r>
      <w:r>
        <w:rPr>
          <w:rFonts w:ascii="Times New Roman" w:hAnsi="Times New Roman" w:cs="Times New Roman"/>
          <w:color w:val="000000"/>
          <w:u w:val="single"/>
        </w:rPr>
        <w:t>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u w:val="single"/>
        </w:rPr>
        <w:t>]</w:t>
      </w:r>
      <w:r>
        <w:rPr>
          <w:rFonts w:ascii="Times New Roman" w:hAnsi="Times New Roman" w:cs="Times New Roman"/>
          <w:color w:val="000000"/>
        </w:rPr>
        <w:t xml:space="preserve"> was the proximate cause of [</w:t>
      </w:r>
      <w:r>
        <w:rPr>
          <w:rFonts w:ascii="Times New Roman" w:hAnsi="Times New Roman" w:cs="Times New Roman"/>
          <w:b/>
          <w:bCs/>
          <w:i/>
          <w:iCs/>
          <w:color w:val="000000"/>
        </w:rPr>
        <w:t>plaintiff's name</w:t>
      </w:r>
      <w:r>
        <w:rPr>
          <w:rFonts w:ascii="Times New Roman" w:hAnsi="Times New Roman" w:cs="Times New Roman"/>
          <w:color w:val="000000"/>
        </w:rPr>
        <w:t>]'s injuries.  [Before / during] this trial, [</w:t>
      </w:r>
      <w:r>
        <w:rPr>
          <w:rFonts w:ascii="Times New Roman" w:hAnsi="Times New Roman" w:cs="Times New Roman"/>
          <w:color w:val="000000"/>
          <w:u w:val="single"/>
        </w:rPr>
        <w:t>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u w:val="single"/>
        </w:rPr>
        <w:t>]</w:t>
      </w:r>
      <w:r>
        <w:rPr>
          <w:rFonts w:ascii="Times New Roman" w:hAnsi="Times New Roman" w:cs="Times New Roman"/>
          <w:color w:val="000000"/>
        </w:rPr>
        <w:t xml:space="preserve"> reached a settlement with [</w:t>
      </w:r>
      <w:r>
        <w:rPr>
          <w:rFonts w:ascii="Times New Roman" w:hAnsi="Times New Roman" w:cs="Times New Roman"/>
          <w:b/>
          <w:bCs/>
          <w:i/>
          <w:iCs/>
          <w:color w:val="000000"/>
        </w:rPr>
        <w:t>plaintiff's name</w:t>
      </w:r>
      <w:r>
        <w:rPr>
          <w:rFonts w:ascii="Times New Roman" w:hAnsi="Times New Roman" w:cs="Times New Roman"/>
          <w:color w:val="000000"/>
        </w:rPr>
        <w:t>] on all of [</w:t>
      </w:r>
      <w:r>
        <w:rPr>
          <w:rFonts w:ascii="Times New Roman" w:hAnsi="Times New Roman" w:cs="Times New Roman"/>
          <w:b/>
          <w:bCs/>
          <w:i/>
          <w:iCs/>
          <w:color w:val="000000"/>
        </w:rPr>
        <w:t>plaintiff's name</w:t>
      </w:r>
      <w:r>
        <w:rPr>
          <w:rFonts w:ascii="Times New Roman" w:hAnsi="Times New Roman" w:cs="Times New Roman"/>
          <w:color w:val="000000"/>
        </w:rPr>
        <w:t>]'s claims against [</w:t>
      </w:r>
      <w:r>
        <w:rPr>
          <w:rFonts w:ascii="Times New Roman" w:hAnsi="Times New Roman" w:cs="Times New Roman"/>
          <w:b/>
          <w:bCs/>
          <w:i/>
          <w:iCs/>
          <w:color w:val="000000"/>
        </w:rPr>
        <w:t>him/her</w:t>
      </w:r>
      <w:r>
        <w:rPr>
          <w:rFonts w:ascii="Times New Roman" w:hAnsi="Times New Roman" w:cs="Times New Roman"/>
          <w:color w:val="000000"/>
        </w:rPr>
        <w:t>].  Your deliberations, however, must determine whether [</w:t>
      </w:r>
      <w:r>
        <w:rPr>
          <w:rFonts w:ascii="Times New Roman" w:hAnsi="Times New Roman" w:cs="Times New Roman"/>
          <w:color w:val="000000"/>
          <w:u w:val="single"/>
        </w:rPr>
        <w:t>non-settling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u w:val="single"/>
        </w:rPr>
        <w:t>]</w:t>
      </w:r>
      <w:r>
        <w:rPr>
          <w:rFonts w:ascii="Times New Roman" w:hAnsi="Times New Roman" w:cs="Times New Roman"/>
          <w:color w:val="000000"/>
        </w:rPr>
        <w:t>, [</w:t>
      </w:r>
      <w:r>
        <w:rPr>
          <w:rFonts w:ascii="Times New Roman" w:hAnsi="Times New Roman" w:cs="Times New Roman"/>
          <w:color w:val="000000"/>
          <w:u w:val="single"/>
        </w:rPr>
        <w:t>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or both of them were negligent and whether that negligence was the proximate cause of the injuries to [</w:t>
      </w:r>
      <w:r>
        <w:rPr>
          <w:rFonts w:ascii="Times New Roman" w:hAnsi="Times New Roman" w:cs="Times New Roman"/>
          <w:b/>
          <w:bCs/>
          <w:i/>
          <w:iCs/>
          <w:color w:val="000000"/>
        </w:rPr>
        <w:t>plaintiff's name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Non-settling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has asserted a cross-claim against [</w:t>
      </w:r>
      <w:r>
        <w:rPr>
          <w:rFonts w:ascii="Times New Roman" w:hAnsi="Times New Roman" w:cs="Times New Roman"/>
          <w:color w:val="000000"/>
          <w:u w:val="single"/>
        </w:rPr>
        <w:t>settling</w:t>
      </w:r>
      <w:r>
        <w:rPr>
          <w:rFonts w:ascii="Times New Roman" w:hAnsi="Times New Roman" w:cs="Times New Roman"/>
          <w:color w:val="000000"/>
        </w:rPr>
        <w:t>-</w:t>
      </w:r>
      <w:r>
        <w:rPr>
          <w:rFonts w:ascii="Times New Roman" w:hAnsi="Times New Roman" w:cs="Times New Roman"/>
          <w:b/>
          <w:bCs/>
          <w:i/>
          <w:iCs/>
          <w:color w:val="000000"/>
        </w:rPr>
        <w:t>defendant's name</w:t>
      </w:r>
      <w:r>
        <w:rPr>
          <w:rFonts w:ascii="Times New Roman" w:hAnsi="Times New Roman" w:cs="Times New Roman"/>
          <w:color w:val="000000"/>
        </w:rPr>
        <w:t>], asserting that [</w:t>
      </w:r>
      <w:r>
        <w:rPr>
          <w:rFonts w:ascii="Times New Roman" w:hAnsi="Times New Roman" w:cs="Times New Roman"/>
          <w:b/>
          <w:bCs/>
          <w:i/>
          <w:iCs/>
          <w:color w:val="000000"/>
        </w:rPr>
        <w:t>his/her</w:t>
      </w:r>
      <w:r>
        <w:rPr>
          <w:rFonts w:ascii="Times New Roman" w:hAnsi="Times New Roman" w:cs="Times New Roman"/>
          <w:color w:val="000000"/>
        </w:rPr>
        <w:t>] negligence was the proximate cause of the injuries to [</w:t>
      </w:r>
      <w:r>
        <w:rPr>
          <w:rFonts w:ascii="Times New Roman" w:hAnsi="Times New Roman" w:cs="Times New Roman"/>
          <w:b/>
          <w:bCs/>
          <w:i/>
          <w:iCs/>
          <w:color w:val="000000"/>
        </w:rPr>
        <w:t>plaintiff's name</w:t>
      </w:r>
      <w:r>
        <w:rPr>
          <w:rFonts w:ascii="Times New Roman" w:hAnsi="Times New Roman" w:cs="Times New Roman"/>
          <w:color w:val="000000"/>
        </w:rPr>
        <w:t>].  You must determine whether either or both of [</w:t>
      </w:r>
      <w:r>
        <w:rPr>
          <w:rFonts w:ascii="Times New Roman" w:hAnsi="Times New Roman" w:cs="Times New Roman"/>
          <w:b/>
          <w:bCs/>
          <w:i/>
          <w:iCs/>
          <w:color w:val="000000"/>
        </w:rPr>
        <w:t>defendant's names</w:t>
      </w:r>
      <w:r>
        <w:rPr>
          <w:rFonts w:ascii="Times New Roman" w:hAnsi="Times New Roman" w:cs="Times New Roman"/>
          <w:color w:val="000000"/>
        </w:rPr>
        <w:t>] were negligent, and whether that negligence proximately caused [</w:t>
      </w:r>
      <w:r>
        <w:rPr>
          <w:rFonts w:ascii="Times New Roman" w:hAnsi="Times New Roman" w:cs="Times New Roman"/>
          <w:b/>
          <w:bCs/>
          <w:i/>
          <w:iCs/>
          <w:color w:val="000000"/>
        </w:rPr>
        <w:t>plaintiff's name</w:t>
      </w:r>
      <w:r>
        <w:rPr>
          <w:rFonts w:ascii="Times New Roman" w:hAnsi="Times New Roman" w:cs="Times New Roman"/>
          <w:color w:val="000000"/>
        </w:rPr>
        <w:t>]'s injuries.  If you find that either one or both of the defendants were guilty of negligence and that the negligence was a proximate cause of the injuries to [</w:t>
      </w:r>
      <w:r>
        <w:rPr>
          <w:rFonts w:ascii="Times New Roman" w:hAnsi="Times New Roman" w:cs="Times New Roman"/>
          <w:b/>
          <w:bCs/>
          <w:i/>
          <w:iCs/>
          <w:color w:val="000000"/>
        </w:rPr>
        <w:t>plaintiff's name</w:t>
      </w:r>
      <w:r>
        <w:rPr>
          <w:rFonts w:ascii="Times New Roman" w:hAnsi="Times New Roman" w:cs="Times New Roman"/>
          <w:color w:val="000000"/>
        </w:rPr>
        <w:t>], you must then determine the amount of damages you should award to [</w:t>
      </w:r>
      <w:r>
        <w:rPr>
          <w:rFonts w:ascii="Times New Roman" w:hAnsi="Times New Roman" w:cs="Times New Roman"/>
          <w:b/>
          <w:bCs/>
          <w:i/>
          <w:iCs/>
          <w:color w:val="000000"/>
        </w:rPr>
        <w:t>plaintiff's name</w:t>
      </w:r>
      <w:r>
        <w:rPr>
          <w:rFonts w:ascii="Times New Roman" w:hAnsi="Times New Roman" w:cs="Times New Roman"/>
          <w:color w:val="000000"/>
        </w:rPr>
        <w:t>] to compensate [</w:t>
      </w:r>
      <w:r>
        <w:rPr>
          <w:rFonts w:ascii="Times New Roman" w:hAnsi="Times New Roman" w:cs="Times New Roman"/>
          <w:b/>
          <w:bCs/>
          <w:i/>
          <w:iCs/>
          <w:color w:val="000000"/>
        </w:rPr>
        <w:t>him/her</w:t>
      </w:r>
      <w:r>
        <w:rPr>
          <w:rFonts w:ascii="Times New Roman" w:hAnsi="Times New Roman" w:cs="Times New Roman"/>
          <w:color w:val="000000"/>
        </w:rPr>
        <w:t>] fairly and reasonably for [</w:t>
      </w:r>
      <w:r>
        <w:rPr>
          <w:rFonts w:ascii="Times New Roman" w:hAnsi="Times New Roman" w:cs="Times New Roman"/>
          <w:b/>
          <w:bCs/>
          <w:i/>
          <w:iCs/>
          <w:color w:val="000000"/>
        </w:rPr>
        <w:t>his/her</w:t>
      </w:r>
      <w:r>
        <w:rPr>
          <w:rFonts w:ascii="Times New Roman" w:hAnsi="Times New Roman" w:cs="Times New Roman"/>
          <w:color w:val="000000"/>
        </w:rPr>
        <w:t>] injuries.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there was a settlement, add the following</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computing these damages, don't be concerned with the fact that a settlement was made with [</w:t>
      </w:r>
      <w:r>
        <w:rPr>
          <w:rFonts w:ascii="Times New Roman" w:hAnsi="Times New Roman" w:cs="Times New Roman"/>
          <w:b/>
          <w:bCs/>
          <w:i/>
          <w:iCs/>
          <w:color w:val="000000"/>
        </w:rPr>
        <w:t>plaintiff's name</w:t>
      </w:r>
      <w:r>
        <w:rPr>
          <w:rFonts w:ascii="Times New Roman" w:hAnsi="Times New Roman" w:cs="Times New Roman"/>
          <w:color w:val="000000"/>
        </w:rPr>
        <w:t>].  You must not speculate about what [</w:t>
      </w:r>
      <w:r>
        <w:rPr>
          <w:rFonts w:ascii="Times New Roman" w:hAnsi="Times New Roman" w:cs="Times New Roman"/>
          <w:b/>
          <w:bCs/>
          <w:i/>
          <w:iCs/>
          <w:color w:val="000000"/>
        </w:rPr>
        <w:t>plaintiff's name</w:t>
      </w:r>
      <w:r>
        <w:rPr>
          <w:rFonts w:ascii="Times New Roman" w:hAnsi="Times New Roman" w:cs="Times New Roman"/>
          <w:color w:val="000000"/>
        </w:rPr>
        <w:t>] may have or should have received in that settlement.  If you find from the evidence that both [</w:t>
      </w:r>
      <w:r>
        <w:rPr>
          <w:rFonts w:ascii="Times New Roman" w:hAnsi="Times New Roman" w:cs="Times New Roman"/>
          <w:b/>
          <w:bCs/>
          <w:i/>
          <w:iCs/>
          <w:color w:val="000000"/>
        </w:rPr>
        <w:t>defendants' names</w:t>
      </w:r>
      <w:r>
        <w:rPr>
          <w:rFonts w:ascii="Times New Roman" w:hAnsi="Times New Roman" w:cs="Times New Roman"/>
          <w:color w:val="000000"/>
        </w:rPr>
        <w:t>] were guilty of negligence proximately causing [</w:t>
      </w:r>
      <w:r>
        <w:rPr>
          <w:rFonts w:ascii="Times New Roman" w:hAnsi="Times New Roman" w:cs="Times New Roman"/>
          <w:b/>
          <w:bCs/>
          <w:i/>
          <w:iCs/>
          <w:color w:val="000000"/>
        </w:rPr>
        <w:t>plaintiff's name</w:t>
      </w:r>
      <w:r>
        <w:rPr>
          <w:rFonts w:ascii="Times New Roman" w:hAnsi="Times New Roman" w:cs="Times New Roman"/>
          <w:color w:val="000000"/>
        </w:rPr>
        <w:t>]'s injuries, then you should award damages to compensate [</w:t>
      </w:r>
      <w:r>
        <w:rPr>
          <w:rFonts w:ascii="Times New Roman" w:hAnsi="Times New Roman" w:cs="Times New Roman"/>
          <w:b/>
          <w:bCs/>
          <w:i/>
          <w:iCs/>
          <w:color w:val="000000"/>
        </w:rPr>
        <w:t>plaintiff's name</w:t>
      </w:r>
      <w:r>
        <w:rPr>
          <w:rFonts w:ascii="Times New Roman" w:hAnsi="Times New Roman" w:cs="Times New Roman"/>
          <w:color w:val="000000"/>
        </w:rPr>
        <w:t>] for [</w:t>
      </w:r>
      <w:r>
        <w:rPr>
          <w:rFonts w:ascii="Times New Roman" w:hAnsi="Times New Roman" w:cs="Times New Roman"/>
          <w:b/>
          <w:bCs/>
          <w:i/>
          <w:iCs/>
          <w:color w:val="000000"/>
        </w:rPr>
        <w:t>his/her</w:t>
      </w:r>
      <w:r>
        <w:rPr>
          <w:rFonts w:ascii="Times New Roman" w:hAnsi="Times New Roman" w:cs="Times New Roman"/>
          <w:color w:val="000000"/>
        </w:rPr>
        <w:t xml:space="preserve">] fair and reasonable damages in full.  In addition, you should apportion your verdict to attribute a percentage of negligence to each defendant in a percentage range from zero to 100.  You will be provided with a verdict form to guide you in this process.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i/>
          <w:iCs/>
          <w:color w:val="000000"/>
        </w:rPr>
        <w:t>Del. C.</w:t>
      </w:r>
      <w:r>
        <w:rPr>
          <w:rFonts w:ascii="Times New Roman" w:hAnsi="Times New Roman" w:cs="Times New Roman"/>
          <w:color w:val="000000"/>
        </w:rPr>
        <w:t xml:space="preserve"> ' 6301 et seq.; </w:t>
      </w:r>
      <w:r>
        <w:rPr>
          <w:rFonts w:ascii="Times New Roman" w:hAnsi="Times New Roman" w:cs="Times New Roman"/>
          <w:i/>
          <w:iCs/>
          <w:color w:val="000000"/>
        </w:rPr>
        <w:t>Medical Ctr. of Delaware, Inc. v. Mullins</w:t>
      </w:r>
      <w:r>
        <w:rPr>
          <w:rFonts w:ascii="Times New Roman" w:hAnsi="Times New Roman" w:cs="Times New Roman"/>
          <w:color w:val="000000"/>
        </w:rPr>
        <w:t xml:space="preserve">, Del. Supr., 637 A.2d 6, 7-9 (1994); </w:t>
      </w:r>
      <w:r>
        <w:rPr>
          <w:rFonts w:ascii="Times New Roman" w:hAnsi="Times New Roman" w:cs="Times New Roman"/>
          <w:i/>
          <w:iCs/>
          <w:color w:val="000000"/>
        </w:rPr>
        <w:t>Ikeda v. Molock</w:t>
      </w:r>
      <w:r>
        <w:rPr>
          <w:rFonts w:ascii="Times New Roman" w:hAnsi="Times New Roman" w:cs="Times New Roman"/>
          <w:color w:val="000000"/>
        </w:rPr>
        <w:t xml:space="preserve">, Del. Supr., 603 A.2d 785, 786-88 (1991); </w:t>
      </w:r>
      <w:r>
        <w:rPr>
          <w:rFonts w:ascii="Times New Roman" w:hAnsi="Times New Roman" w:cs="Times New Roman"/>
          <w:i/>
          <w:iCs/>
          <w:color w:val="000000"/>
        </w:rPr>
        <w:t>Blackshear v. Clark</w:t>
      </w:r>
      <w:r>
        <w:rPr>
          <w:rFonts w:ascii="Times New Roman" w:hAnsi="Times New Roman" w:cs="Times New Roman"/>
          <w:color w:val="000000"/>
        </w:rPr>
        <w:t xml:space="preserve">, Del. Supr., 391 A.2d 747, 748 (1978); </w:t>
      </w:r>
      <w:r>
        <w:rPr>
          <w:rFonts w:ascii="Times New Roman" w:hAnsi="Times New Roman" w:cs="Times New Roman"/>
          <w:i/>
          <w:iCs/>
          <w:color w:val="000000"/>
        </w:rPr>
        <w:t>Farrall v. A.C. &amp; S. Co.</w:t>
      </w:r>
      <w:r>
        <w:rPr>
          <w:rFonts w:ascii="Times New Roman" w:hAnsi="Times New Roman" w:cs="Times New Roman"/>
          <w:color w:val="000000"/>
        </w:rPr>
        <w:t xml:space="preserve">, Del. Super., 586 A.2d 662, 663-66 (1990).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Stipulation Concerning Medical Bills</w:t>
      </w:r>
      <w:r>
        <w:rPr>
          <w:rFonts w:ascii="Times New Roman" w:hAnsi="Times New Roman" w:cs="Times New Roman"/>
          <w:color w:val="000000"/>
        </w:rPr>
        <w:tab/>
        <w:t>' 22.20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STIPULATION REGARDING MEDICAL BILLS TO DATE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parties have agreed that the medical bills incurred to date by [</w:t>
      </w:r>
      <w:r>
        <w:rPr>
          <w:rFonts w:ascii="Times New Roman" w:hAnsi="Times New Roman" w:cs="Times New Roman"/>
          <w:b/>
          <w:bCs/>
          <w:i/>
          <w:iCs/>
          <w:color w:val="000000"/>
        </w:rPr>
        <w:t>plaintiff's name</w:t>
      </w:r>
      <w:r>
        <w:rPr>
          <w:rFonts w:ascii="Times New Roman" w:hAnsi="Times New Roman" w:cs="Times New Roman"/>
          <w:color w:val="000000"/>
        </w:rPr>
        <w:t>] following the accident at [__identify location, etc.__] amounted to [$_______.__].  Counsel for [</w:t>
      </w:r>
      <w:r>
        <w:rPr>
          <w:rFonts w:ascii="Times New Roman" w:hAnsi="Times New Roman" w:cs="Times New Roman"/>
          <w:b/>
          <w:bCs/>
          <w:i/>
          <w:iCs/>
          <w:color w:val="000000"/>
        </w:rPr>
        <w:t>defendant's name</w:t>
      </w:r>
      <w:r>
        <w:rPr>
          <w:rFonts w:ascii="Times New Roman" w:hAnsi="Times New Roman" w:cs="Times New Roman"/>
          <w:color w:val="000000"/>
        </w:rPr>
        <w:t xml:space="preserve">] has not agreed, however, that those medical bills [proximately resulted from the alleged negligence of </w:t>
      </w:r>
      <w:r>
        <w:rPr>
          <w:rFonts w:ascii="Times New Roman" w:hAnsi="Times New Roman" w:cs="Times New Roman"/>
          <w:b/>
          <w:bCs/>
          <w:i/>
          <w:iCs/>
          <w:color w:val="000000"/>
        </w:rPr>
        <w:t>defendant's name</w:t>
      </w:r>
      <w:r>
        <w:rPr>
          <w:rFonts w:ascii="Times New Roman" w:hAnsi="Times New Roman" w:cs="Times New Roman"/>
          <w:color w:val="000000"/>
        </w:rPr>
        <w:t>] [and/or] [were for reasonably necessary medical treatment].  You may award [</w:t>
      </w:r>
      <w:r>
        <w:rPr>
          <w:rFonts w:ascii="Times New Roman" w:hAnsi="Times New Roman" w:cs="Times New Roman"/>
          <w:b/>
          <w:bCs/>
          <w:i/>
          <w:iCs/>
          <w:color w:val="000000"/>
        </w:rPr>
        <w:t>plaintiff's name</w:t>
      </w:r>
      <w:r>
        <w:rPr>
          <w:rFonts w:ascii="Times New Roman" w:hAnsi="Times New Roman" w:cs="Times New Roman"/>
          <w:color w:val="000000"/>
        </w:rPr>
        <w:t>] the amount of the medical bills if you find that those bills reflecting the medical treatment of [</w:t>
      </w:r>
      <w:r>
        <w:rPr>
          <w:rFonts w:ascii="Times New Roman" w:hAnsi="Times New Roman" w:cs="Times New Roman"/>
          <w:b/>
          <w:bCs/>
          <w:i/>
          <w:iCs/>
          <w:color w:val="000000"/>
        </w:rPr>
        <w:t>plaintiff's name</w:t>
      </w:r>
      <w:r>
        <w:rPr>
          <w:rFonts w:ascii="Times New Roman" w:hAnsi="Times New Roman" w:cs="Times New Roman"/>
          <w:color w:val="000000"/>
        </w:rPr>
        <w:t xml:space="preserve">] [proximately resulted from the negligence of </w:t>
      </w:r>
      <w:r>
        <w:rPr>
          <w:rFonts w:ascii="Times New Roman" w:hAnsi="Times New Roman" w:cs="Times New Roman"/>
          <w:b/>
          <w:bCs/>
          <w:i/>
          <w:iCs/>
          <w:color w:val="000000"/>
        </w:rPr>
        <w:t>defendant's name</w:t>
      </w:r>
      <w:r>
        <w:rPr>
          <w:rFonts w:ascii="Times New Roman" w:hAnsi="Times New Roman" w:cs="Times New Roman"/>
          <w:color w:val="000000"/>
        </w:rPr>
        <w:t xml:space="preserve">] [and/or] [were reasonable and necessary].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Worker's Compensation Benefits</w:t>
      </w:r>
      <w:r>
        <w:rPr>
          <w:rFonts w:ascii="Times New Roman" w:hAnsi="Times New Roman" w:cs="Times New Roman"/>
          <w:color w:val="000000"/>
        </w:rPr>
        <w:tab/>
        <w:t>' 22.21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WORKER'S COMPENSATION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heard testimony about the worker's compensation benefits that [</w:t>
      </w:r>
      <w:r>
        <w:rPr>
          <w:rFonts w:ascii="Times New Roman" w:hAnsi="Times New Roman" w:cs="Times New Roman"/>
          <w:b/>
          <w:bCs/>
          <w:i/>
          <w:iCs/>
          <w:color w:val="000000"/>
        </w:rPr>
        <w:t>plaintiff's name</w:t>
      </w:r>
      <w:r>
        <w:rPr>
          <w:rFonts w:ascii="Times New Roman" w:hAnsi="Times New Roman" w:cs="Times New Roman"/>
          <w:color w:val="000000"/>
        </w:rPr>
        <w:t>] has received.  You should not consider the fact that some of the medical expenses and lost wages that [</w:t>
      </w:r>
      <w:r>
        <w:rPr>
          <w:rFonts w:ascii="Times New Roman" w:hAnsi="Times New Roman" w:cs="Times New Roman"/>
          <w:b/>
          <w:bCs/>
          <w:i/>
          <w:iCs/>
          <w:color w:val="000000"/>
        </w:rPr>
        <w:t>he/she</w:t>
      </w:r>
      <w:r>
        <w:rPr>
          <w:rFonts w:ascii="Times New Roman" w:hAnsi="Times New Roman" w:cs="Times New Roman"/>
          <w:color w:val="000000"/>
        </w:rPr>
        <w:t>] claims in this lawsuit have been paid through worker's compensation because [</w:t>
      </w:r>
      <w:r>
        <w:rPr>
          <w:rFonts w:ascii="Times New Roman" w:hAnsi="Times New Roman" w:cs="Times New Roman"/>
          <w:b/>
          <w:bCs/>
          <w:i/>
          <w:iCs/>
          <w:color w:val="000000"/>
        </w:rPr>
        <w:t>plaintiff's name</w:t>
      </w:r>
      <w:r>
        <w:rPr>
          <w:rFonts w:ascii="Times New Roman" w:hAnsi="Times New Roman" w:cs="Times New Roman"/>
          <w:color w:val="000000"/>
        </w:rPr>
        <w:t>] has a legal obligation to repay this compensation from any money that you might award in this case.  On the other hand, if [</w:t>
      </w:r>
      <w:r>
        <w:rPr>
          <w:rFonts w:ascii="Times New Roman" w:hAnsi="Times New Roman" w:cs="Times New Roman"/>
          <w:b/>
          <w:bCs/>
          <w:i/>
          <w:iCs/>
          <w:color w:val="000000"/>
        </w:rPr>
        <w:t>he/she</w:t>
      </w:r>
      <w:r>
        <w:rPr>
          <w:rFonts w:ascii="Times New Roman" w:hAnsi="Times New Roman" w:cs="Times New Roman"/>
          <w:color w:val="000000"/>
        </w:rPr>
        <w:t>] does not recover in this case, there is no obligation for [</w:t>
      </w:r>
      <w:r>
        <w:rPr>
          <w:rFonts w:ascii="Times New Roman" w:hAnsi="Times New Roman" w:cs="Times New Roman"/>
          <w:b/>
          <w:bCs/>
          <w:i/>
          <w:iCs/>
          <w:color w:val="000000"/>
        </w:rPr>
        <w:t>plaintiff's name</w:t>
      </w:r>
      <w:r>
        <w:rPr>
          <w:rFonts w:ascii="Times New Roman" w:hAnsi="Times New Roman" w:cs="Times New Roman"/>
          <w:color w:val="000000"/>
        </w:rPr>
        <w:t>] to reimburse.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collateral source rule does not apply to worker's compensation payments relevant to a claim for damages arising from medical negligence.  See 18</w:t>
      </w:r>
      <w:r>
        <w:rPr>
          <w:rFonts w:ascii="Times New Roman" w:hAnsi="Times New Roman" w:cs="Times New Roman"/>
          <w:color w:val="000000"/>
        </w:rPr>
        <w:t xml:space="preserve"> Del. C. </w:t>
      </w:r>
      <w:r>
        <w:rPr>
          <w:rFonts w:ascii="Times New Roman" w:hAnsi="Times New Roman" w:cs="Times New Roman"/>
          <w:i/>
          <w:iCs/>
          <w:color w:val="000000"/>
        </w:rPr>
        <w:t>' 6862</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19 </w:t>
      </w:r>
      <w:r>
        <w:rPr>
          <w:rFonts w:ascii="Times New Roman" w:hAnsi="Times New Roman" w:cs="Times New Roman"/>
          <w:i/>
          <w:iCs/>
          <w:color w:val="000000"/>
        </w:rPr>
        <w:t>Del. C.</w:t>
      </w:r>
      <w:r>
        <w:rPr>
          <w:rFonts w:ascii="Times New Roman" w:hAnsi="Times New Roman" w:cs="Times New Roman"/>
          <w:color w:val="000000"/>
        </w:rPr>
        <w:t xml:space="preserve"> ' 2363(e); </w:t>
      </w:r>
      <w:r>
        <w:rPr>
          <w:rFonts w:ascii="Times New Roman" w:hAnsi="Times New Roman" w:cs="Times New Roman"/>
          <w:i/>
          <w:iCs/>
          <w:color w:val="000000"/>
        </w:rPr>
        <w:t>Duphily v. Delaware Elec. Coop., Inc.</w:t>
      </w:r>
      <w:r>
        <w:rPr>
          <w:rFonts w:ascii="Times New Roman" w:hAnsi="Times New Roman" w:cs="Times New Roman"/>
          <w:color w:val="000000"/>
        </w:rPr>
        <w:t xml:space="preserve">, 662 A.2d 821, 834-35 (1995); </w:t>
      </w:r>
      <w:r>
        <w:rPr>
          <w:rFonts w:ascii="Times New Roman" w:hAnsi="Times New Roman" w:cs="Times New Roman"/>
          <w:i/>
          <w:iCs/>
          <w:color w:val="000000"/>
        </w:rPr>
        <w:t>State v. Calhoun</w:t>
      </w:r>
      <w:r>
        <w:rPr>
          <w:rFonts w:ascii="Times New Roman" w:hAnsi="Times New Roman" w:cs="Times New Roman"/>
          <w:color w:val="000000"/>
        </w:rPr>
        <w:t xml:space="preserve">, Del. Supr., 634 A.2d 335, 337-38 (1993); </w:t>
      </w:r>
      <w:r>
        <w:rPr>
          <w:rFonts w:ascii="Times New Roman" w:hAnsi="Times New Roman" w:cs="Times New Roman"/>
          <w:i/>
          <w:iCs/>
          <w:color w:val="000000"/>
        </w:rPr>
        <w:t>Cannon v. Container Corp. of Am.</w:t>
      </w:r>
      <w:r>
        <w:rPr>
          <w:rFonts w:ascii="Times New Roman" w:hAnsi="Times New Roman" w:cs="Times New Roman"/>
          <w:color w:val="000000"/>
        </w:rPr>
        <w:t xml:space="preserve">, Del. Supr., 282 A.2d 614, 616 (1971); </w:t>
      </w:r>
      <w:r>
        <w:rPr>
          <w:rFonts w:ascii="Times New Roman" w:hAnsi="Times New Roman" w:cs="Times New Roman"/>
          <w:i/>
          <w:iCs/>
          <w:color w:val="000000"/>
        </w:rPr>
        <w:t>but see Baio v. Commercial Union Ins. Co.</w:t>
      </w:r>
      <w:r>
        <w:rPr>
          <w:rFonts w:ascii="Times New Roman" w:hAnsi="Times New Roman" w:cs="Times New Roman"/>
          <w:color w:val="000000"/>
        </w:rPr>
        <w:t xml:space="preserve">, Del. Supr., 410 A.2d 502, 507-08 (1979)(in case where employer, or employee's carrier, has a conflict of interest with injured worker pursuing a right of subrogation, principles of equity apply and carrier's right of subrogation may be waived).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Medicare / Medicaid Benefits [adopted 12/2/98]</w:t>
      </w:r>
      <w:r>
        <w:rPr>
          <w:rFonts w:ascii="Times New Roman" w:hAnsi="Times New Roman" w:cs="Times New Roman"/>
          <w:color w:val="000000"/>
        </w:rPr>
        <w:tab/>
        <w:t>' 22.21A</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MEDICARE / MEDICAID BENEFITS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heard testimony about medical compensation that has been paid to [</w:t>
      </w:r>
      <w:r>
        <w:rPr>
          <w:rFonts w:ascii="Times New Roman" w:hAnsi="Times New Roman" w:cs="Times New Roman"/>
          <w:b/>
          <w:bCs/>
          <w:i/>
          <w:iCs/>
          <w:color w:val="000000"/>
        </w:rPr>
        <w:t>plaintiff's name</w:t>
      </w:r>
      <w:r>
        <w:rPr>
          <w:rFonts w:ascii="Times New Roman" w:hAnsi="Times New Roman" w:cs="Times New Roman"/>
          <w:color w:val="000000"/>
        </w:rPr>
        <w:t>].  Delaware law requires that you must consider such evidence in the determination of any damages that you may award.  Although [__some / all__] of the expenses that [</w:t>
      </w:r>
      <w:r>
        <w:rPr>
          <w:rFonts w:ascii="Times New Roman" w:hAnsi="Times New Roman" w:cs="Times New Roman"/>
          <w:b/>
          <w:bCs/>
          <w:i/>
          <w:iCs/>
          <w:color w:val="000000"/>
        </w:rPr>
        <w:t>he/she</w:t>
      </w:r>
      <w:r>
        <w:rPr>
          <w:rFonts w:ascii="Times New Roman" w:hAnsi="Times New Roman" w:cs="Times New Roman"/>
          <w:color w:val="000000"/>
        </w:rPr>
        <w:t>] claims in this lawsuit have been paid through [__Medicare / Medicaid / Social Security disability payments__], [</w:t>
      </w:r>
      <w:r>
        <w:rPr>
          <w:rFonts w:ascii="Times New Roman" w:hAnsi="Times New Roman" w:cs="Times New Roman"/>
          <w:b/>
          <w:bCs/>
          <w:i/>
          <w:iCs/>
          <w:color w:val="000000"/>
        </w:rPr>
        <w:t>plaintiff's name</w:t>
      </w:r>
      <w:r>
        <w:rPr>
          <w:rFonts w:ascii="Times New Roman" w:hAnsi="Times New Roman" w:cs="Times New Roman"/>
          <w:color w:val="000000"/>
        </w:rPr>
        <w:t>] has a legal obligation to repay [__state the portion to be repaid__] of this compensation from any money that you might award in this case.  On the other hand, if [</w:t>
      </w:r>
      <w:r>
        <w:rPr>
          <w:rFonts w:ascii="Times New Roman" w:hAnsi="Times New Roman" w:cs="Times New Roman"/>
          <w:b/>
          <w:bCs/>
          <w:i/>
          <w:iCs/>
          <w:color w:val="000000"/>
        </w:rPr>
        <w:t>he/she</w:t>
      </w:r>
      <w:r>
        <w:rPr>
          <w:rFonts w:ascii="Times New Roman" w:hAnsi="Times New Roman" w:cs="Times New Roman"/>
          <w:color w:val="000000"/>
        </w:rPr>
        <w:t>] does not recover in this case, there is no obligation for [</w:t>
      </w:r>
      <w:r>
        <w:rPr>
          <w:rFonts w:ascii="Times New Roman" w:hAnsi="Times New Roman" w:cs="Times New Roman"/>
          <w:b/>
          <w:bCs/>
          <w:i/>
          <w:iCs/>
          <w:color w:val="000000"/>
        </w:rPr>
        <w:t>plaintiff's name</w:t>
      </w:r>
      <w:r>
        <w:rPr>
          <w:rFonts w:ascii="Times New Roman" w:hAnsi="Times New Roman" w:cs="Times New Roman"/>
          <w:color w:val="000000"/>
        </w:rPr>
        <w:t>] to reimburse.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Because an evidentiary foundation must first be established as to the extent of the Medicare/Medicaid payments actually made and for the portion of that amount that is statutorily subject to a lien, a motion in limine may be necessary to resolve whether use of this instruction is appropriate given the facts of the case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i/>
          <w:iCs/>
          <w:color w:val="000000"/>
        </w:rPr>
        <w:t>Del. C.</w:t>
      </w:r>
      <w:r>
        <w:rPr>
          <w:rFonts w:ascii="Times New Roman" w:hAnsi="Times New Roman" w:cs="Times New Roman"/>
          <w:color w:val="000000"/>
        </w:rPr>
        <w:t xml:space="preserve"> ' 6862; 42 U.S.C. ' 1395y(b)(2); 42 C.F.R. '' 411.24(b)-(i), 411.25, 411.26 (1998); </w:t>
      </w:r>
      <w:r>
        <w:rPr>
          <w:rFonts w:ascii="Times New Roman" w:hAnsi="Times New Roman" w:cs="Times New Roman"/>
          <w:i/>
          <w:iCs/>
          <w:color w:val="000000"/>
        </w:rPr>
        <w:t>Nanticoke Mem. Hosp. v. Uhde</w:t>
      </w:r>
      <w:r>
        <w:rPr>
          <w:rFonts w:ascii="Times New Roman" w:hAnsi="Times New Roman" w:cs="Times New Roman"/>
          <w:color w:val="000000"/>
        </w:rPr>
        <w:t xml:space="preserve">, Del. Supr., 498 A.2d 1071 (1985)(purpose of ' 6862 is to prevent collection of a loss from a collateral public source and then a collection for the same loss from the party or hospital being sued); </w:t>
      </w:r>
      <w:r>
        <w:rPr>
          <w:rFonts w:ascii="Times New Roman" w:hAnsi="Times New Roman" w:cs="Times New Roman"/>
          <w:i/>
          <w:iCs/>
          <w:color w:val="000000"/>
        </w:rPr>
        <w:t>Myer v. Dyer</w:t>
      </w:r>
      <w:r>
        <w:rPr>
          <w:rFonts w:ascii="Times New Roman" w:hAnsi="Times New Roman" w:cs="Times New Roman"/>
          <w:color w:val="000000"/>
        </w:rPr>
        <w:t>, Del. Super., 643 A.2d 1382, 1388 (1994)(reviewing collateral source rule as applied to medical negligence claims).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No-Fault Insurance Benefits</w:t>
      </w:r>
      <w:r>
        <w:rPr>
          <w:rFonts w:ascii="Times New Roman" w:hAnsi="Times New Roman" w:cs="Times New Roman"/>
          <w:color w:val="000000"/>
        </w:rPr>
        <w:tab/>
        <w:t>' 22.22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NO-FAULT INSURANCE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Under Delaware's no-fault Law, [</w:t>
      </w:r>
      <w:r>
        <w:rPr>
          <w:rFonts w:ascii="Times New Roman" w:hAnsi="Times New Roman" w:cs="Times New Roman"/>
          <w:b/>
          <w:bCs/>
          <w:i/>
          <w:iCs/>
          <w:color w:val="000000"/>
        </w:rPr>
        <w:t>plaintiff's name</w:t>
      </w:r>
      <w:r>
        <w:rPr>
          <w:rFonts w:ascii="Times New Roman" w:hAnsi="Times New Roman" w:cs="Times New Roman"/>
          <w:color w:val="000000"/>
        </w:rPr>
        <w:t>] has been compensated by [</w:t>
      </w:r>
      <w:r>
        <w:rPr>
          <w:rFonts w:ascii="Times New Roman" w:hAnsi="Times New Roman" w:cs="Times New Roman"/>
          <w:b/>
          <w:bCs/>
          <w:i/>
          <w:iCs/>
          <w:color w:val="000000"/>
        </w:rPr>
        <w:t>his/her</w:t>
      </w:r>
      <w:r>
        <w:rPr>
          <w:rFonts w:ascii="Times New Roman" w:hAnsi="Times New Roman" w:cs="Times New Roman"/>
          <w:color w:val="000000"/>
        </w:rPr>
        <w:t>] own insurance company for [__lost wages / medical expenses__] incurred [__within two years of the date of the accident / to the extent of the benefits available__].  The amounts of the bills paid are not in evidence because they have been paid.  The law does not permit [</w:t>
      </w:r>
      <w:r>
        <w:rPr>
          <w:rFonts w:ascii="Times New Roman" w:hAnsi="Times New Roman" w:cs="Times New Roman"/>
          <w:b/>
          <w:bCs/>
          <w:i/>
          <w:iCs/>
          <w:color w:val="000000"/>
        </w:rPr>
        <w:t>plaintiff's name</w:t>
      </w:r>
      <w:r>
        <w:rPr>
          <w:rFonts w:ascii="Times New Roman" w:hAnsi="Times New Roman" w:cs="Times New Roman"/>
          <w:color w:val="000000"/>
        </w:rPr>
        <w:t>] to recover losses or expenses that have been paid as part of no-fault benefits.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claims in evidence in this case are for [__lost wages / medical expenses__] beyond those already paid by no-fault insurance.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i/>
          <w:iCs/>
          <w:color w:val="000000"/>
        </w:rPr>
        <w:t>Del. C</w:t>
      </w:r>
      <w:r>
        <w:rPr>
          <w:rFonts w:ascii="Times New Roman" w:hAnsi="Times New Roman" w:cs="Times New Roman"/>
          <w:color w:val="000000"/>
        </w:rPr>
        <w:t xml:space="preserve">. ' 2118(g)&amp;(h); </w:t>
      </w:r>
      <w:r>
        <w:rPr>
          <w:rFonts w:ascii="Times New Roman" w:hAnsi="Times New Roman" w:cs="Times New Roman"/>
          <w:i/>
          <w:iCs/>
          <w:color w:val="000000"/>
        </w:rPr>
        <w:t>Turner v. Lipshultz</w:t>
      </w:r>
      <w:r>
        <w:rPr>
          <w:rFonts w:ascii="Times New Roman" w:hAnsi="Times New Roman" w:cs="Times New Roman"/>
          <w:color w:val="000000"/>
        </w:rPr>
        <w:t xml:space="preserve">, Del. Supr., 619 A.2d 912, 916 (1992); </w:t>
      </w:r>
      <w:r>
        <w:rPr>
          <w:rFonts w:ascii="Times New Roman" w:hAnsi="Times New Roman" w:cs="Times New Roman"/>
          <w:i/>
          <w:iCs/>
          <w:color w:val="000000"/>
        </w:rPr>
        <w:t>Read v. Hoffecker</w:t>
      </w:r>
      <w:r>
        <w:rPr>
          <w:rFonts w:ascii="Times New Roman" w:hAnsi="Times New Roman" w:cs="Times New Roman"/>
          <w:color w:val="000000"/>
        </w:rPr>
        <w:t xml:space="preserve">, Del. Supr., 616 A.2d 835, 836-38 (1992); </w:t>
      </w:r>
      <w:r>
        <w:rPr>
          <w:rFonts w:ascii="Times New Roman" w:hAnsi="Times New Roman" w:cs="Times New Roman"/>
          <w:i/>
          <w:iCs/>
          <w:color w:val="000000"/>
        </w:rPr>
        <w:t>but see Wallace v. Archambo</w:t>
      </w:r>
      <w:r>
        <w:rPr>
          <w:rFonts w:ascii="Times New Roman" w:hAnsi="Times New Roman" w:cs="Times New Roman"/>
          <w:color w:val="000000"/>
        </w:rPr>
        <w:t xml:space="preserve">, Del. Supr., 619 A.2d 911, 912 (1992); </w:t>
      </w:r>
      <w:r>
        <w:rPr>
          <w:rFonts w:ascii="Times New Roman" w:hAnsi="Times New Roman" w:cs="Times New Roman"/>
          <w:i/>
          <w:iCs/>
          <w:color w:val="000000"/>
        </w:rPr>
        <w:t>Brown v. Comegys</w:t>
      </w:r>
      <w:r>
        <w:rPr>
          <w:rFonts w:ascii="Times New Roman" w:hAnsi="Times New Roman" w:cs="Times New Roman"/>
          <w:color w:val="000000"/>
        </w:rPr>
        <w:t xml:space="preserve">, Del. Super., 500 A.2d 611, 614 (1985); </w:t>
      </w:r>
      <w:r>
        <w:rPr>
          <w:rFonts w:ascii="Times New Roman" w:hAnsi="Times New Roman" w:cs="Times New Roman"/>
          <w:i/>
          <w:iCs/>
          <w:color w:val="000000"/>
        </w:rPr>
        <w:t>Webster v. State Farm Mut. Auto Ins. Co.</w:t>
      </w:r>
      <w:r>
        <w:rPr>
          <w:rFonts w:ascii="Times New Roman" w:hAnsi="Times New Roman" w:cs="Times New Roman"/>
          <w:color w:val="000000"/>
        </w:rPr>
        <w:t xml:space="preserve">, Del. Super., 348 A.2d 329, 332 (1975); </w:t>
      </w:r>
      <w:r>
        <w:rPr>
          <w:rFonts w:ascii="Times New Roman" w:hAnsi="Times New Roman" w:cs="Times New Roman"/>
          <w:i/>
          <w:iCs/>
          <w:color w:val="000000"/>
        </w:rPr>
        <w:t>DeVincentis v. Maryland Cas. Co.</w:t>
      </w:r>
      <w:r>
        <w:rPr>
          <w:rFonts w:ascii="Times New Roman" w:hAnsi="Times New Roman" w:cs="Times New Roman"/>
          <w:color w:val="000000"/>
        </w:rPr>
        <w:t xml:space="preserve">, Del. Super., 325 A.2d 610, 612-13 (1974).  </w:t>
      </w:r>
      <w:r>
        <w:rPr>
          <w:rFonts w:ascii="Times New Roman" w:hAnsi="Times New Roman" w:cs="Times New Roman"/>
          <w:i/>
          <w:iCs/>
          <w:color w:val="000000"/>
        </w:rPr>
        <w:t>See also Burke v. Elliot</w:t>
      </w:r>
      <w:r>
        <w:rPr>
          <w:rFonts w:ascii="Times New Roman" w:hAnsi="Times New Roman" w:cs="Times New Roman"/>
          <w:color w:val="000000"/>
        </w:rPr>
        <w:t xml:space="preserve">, 3d Cir., 606 F.2d 375, 378-79 (1979).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Attorney's Fees and Taxes</w:t>
      </w:r>
      <w:r>
        <w:rPr>
          <w:rFonts w:ascii="Times New Roman" w:hAnsi="Times New Roman" w:cs="Times New Roman"/>
          <w:color w:val="000000"/>
        </w:rPr>
        <w:tab/>
        <w:t>' 22.23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ATTORNEY'S FEES -- STATE AND FEDERAL INCOME TAX</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Any award that you might make to [</w:t>
      </w:r>
      <w:r>
        <w:rPr>
          <w:rFonts w:ascii="Times New Roman" w:hAnsi="Times New Roman" w:cs="Times New Roman"/>
          <w:b/>
          <w:bCs/>
          <w:i/>
          <w:iCs/>
          <w:color w:val="000000"/>
        </w:rPr>
        <w:t>plaintiff's name</w:t>
      </w:r>
      <w:r>
        <w:rPr>
          <w:rFonts w:ascii="Times New Roman" w:hAnsi="Times New Roman" w:cs="Times New Roman"/>
          <w:color w:val="000000"/>
        </w:rPr>
        <w:t>] in this case is not subject to federal and state income taxes.  Thus, you should not consider taxes in fixing the amount of any award.  You are also instructed that if an award is made to [</w:t>
      </w:r>
      <w:r>
        <w:rPr>
          <w:rFonts w:ascii="Times New Roman" w:hAnsi="Times New Roman" w:cs="Times New Roman"/>
          <w:b/>
          <w:bCs/>
          <w:i/>
          <w:iCs/>
          <w:color w:val="000000"/>
        </w:rPr>
        <w:t>plaintiff's name</w:t>
      </w:r>
      <w:r>
        <w:rPr>
          <w:rFonts w:ascii="Times New Roman" w:hAnsi="Times New Roman" w:cs="Times New Roman"/>
          <w:color w:val="000000"/>
        </w:rPr>
        <w:t>], it would be subject to a substantial attorney's fee.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Recently enacted federal legislation subjects awards for punitive and purely emotional damages to federal income taxation.  See 26 U.S.C. ' 104(a)(2) (1996) (this provision does not apply to wrongful death actions and, as provided under state law, to civil actions where only punitive damages may be awarded).</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Sammons v. Ridgeway</w:t>
      </w:r>
      <w:r>
        <w:rPr>
          <w:rFonts w:ascii="Times New Roman" w:hAnsi="Times New Roman" w:cs="Times New Roman"/>
          <w:color w:val="000000"/>
        </w:rPr>
        <w:t xml:space="preserve">, Del. Supr., 293 A.2d 547, 551 (1972); </w:t>
      </w:r>
      <w:r>
        <w:rPr>
          <w:rFonts w:ascii="Times New Roman" w:hAnsi="Times New Roman" w:cs="Times New Roman"/>
          <w:i/>
          <w:iCs/>
          <w:color w:val="000000"/>
        </w:rPr>
        <w:t>Gushen v. Penn Central Transp. Co.</w:t>
      </w:r>
      <w:r>
        <w:rPr>
          <w:rFonts w:ascii="Times New Roman" w:hAnsi="Times New Roman" w:cs="Times New Roman"/>
          <w:color w:val="000000"/>
        </w:rPr>
        <w:t xml:space="preserve">, Del. Supr., 280 A.2d 708, 710 (1971)(in award of damages no account should be taken of taxes on future earnings); </w:t>
      </w:r>
      <w:r>
        <w:rPr>
          <w:rFonts w:ascii="Times New Roman" w:hAnsi="Times New Roman" w:cs="Times New Roman"/>
          <w:i/>
          <w:iCs/>
          <w:color w:val="000000"/>
        </w:rPr>
        <w:t>Abele v. Massi</w:t>
      </w:r>
      <w:r>
        <w:rPr>
          <w:rFonts w:ascii="Times New Roman" w:hAnsi="Times New Roman" w:cs="Times New Roman"/>
          <w:color w:val="000000"/>
        </w:rPr>
        <w:t xml:space="preserve">, Del. Supr., 273 A.2d 260 (1970).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rPr>
          <w:rFonts w:ascii="Times New Roman" w:hAnsi="Times New Roman" w:cs="Times New Roman"/>
        </w:rPr>
      </w:pPr>
      <w:r>
        <w:rPr>
          <w:rFonts w:ascii="Times New Roman" w:hAnsi="Times New Roman" w:cs="Times New Roman"/>
        </w:rPr>
        <w:t>22.  DAMAGES</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Measure of Damages - Breach of Contract. . . . . . . . . . . . . . . . . . . . . . . . . . . . . . . . § 22.24</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DAMAGES -- BREACH OF CONTRACT -- GENERAL</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one party committed a breach of contract, the other party is entitled to compensation in an amount that will place it in the same position it would have been in if the contract had been properly performed.  The measure of damages is the loss actually sustained as a result of the breach of the contract.</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DAMAGES -- BREACH OF CONTRACT -- GENERAL/NOMINAL</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p>
    <w:p w:rsidR="00286426" w:rsidRDefault="00286426">
      <w:pPr>
        <w:pStyle w:val="BodyText"/>
        <w:spacing w:line="480" w:lineRule="auto"/>
        <w:jc w:val="both"/>
        <w:rPr>
          <w:rFonts w:ascii="Times New Roman" w:hAnsi="Times New Roman"/>
        </w:rPr>
      </w:pPr>
      <w:r>
        <w:rPr>
          <w:rFonts w:ascii="Times New Roman" w:hAnsi="Times New Roman"/>
        </w:rPr>
        <w:tab/>
        <w:t>A party that is harmed by a breach of contract is entitled to damages in an amount calculated to compensate [</w:t>
      </w:r>
      <w:r>
        <w:rPr>
          <w:rFonts w:ascii="Times New Roman" w:hAnsi="Times New Roman"/>
          <w:b/>
          <w:bCs/>
          <w:i/>
          <w:iCs/>
        </w:rPr>
        <w:t>him/her/it</w:t>
      </w:r>
      <w:r>
        <w:rPr>
          <w:rFonts w:ascii="Times New Roman" w:hAnsi="Times New Roman"/>
        </w:rPr>
        <w:t>] for the harm caused by the breach.  The compensation should place the injured party in the same position [</w:t>
      </w:r>
      <w:r>
        <w:rPr>
          <w:rFonts w:ascii="Times New Roman" w:hAnsi="Times New Roman"/>
          <w:b/>
          <w:bCs/>
          <w:i/>
          <w:iCs/>
        </w:rPr>
        <w:t>him/her/it</w:t>
      </w:r>
      <w:r>
        <w:rPr>
          <w:rFonts w:ascii="Times New Roman" w:hAnsi="Times New Roman"/>
        </w:rPr>
        <w:t xml:space="preserve">] would have been in if the contract had been performed.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that [</w:t>
      </w:r>
      <w:r>
        <w:rPr>
          <w:rFonts w:ascii="Times New Roman" w:hAnsi="Times New Roman" w:cs="Times New Roman"/>
          <w:b/>
          <w:bCs/>
          <w:i/>
          <w:iCs/>
        </w:rPr>
        <w:t>plaintiff's name</w:t>
      </w:r>
      <w:r>
        <w:rPr>
          <w:rFonts w:ascii="Times New Roman" w:hAnsi="Times New Roman" w:cs="Times New Roman"/>
        </w:rPr>
        <w:t>] is entitled to a verdict in accordance with these instruc</w:t>
      </w:r>
      <w:r>
        <w:rPr>
          <w:rFonts w:ascii="Times New Roman" w:hAnsi="Times New Roman" w:cs="Times New Roman"/>
        </w:rPr>
        <w:softHyphen/>
        <w:t>tions, but do not find that [</w:t>
      </w:r>
      <w:r>
        <w:rPr>
          <w:rFonts w:ascii="Times New Roman" w:hAnsi="Times New Roman" w:cs="Times New Roman"/>
          <w:b/>
          <w:bCs/>
          <w:i/>
          <w:iCs/>
        </w:rPr>
        <w:t>plaintiff's name</w:t>
      </w:r>
      <w:r>
        <w:rPr>
          <w:rFonts w:ascii="Times New Roman" w:hAnsi="Times New Roman" w:cs="Times New Roman"/>
        </w:rPr>
        <w:t>] has sustained actual damages, then you may return a verdict for [</w:t>
      </w:r>
      <w:r>
        <w:rPr>
          <w:rFonts w:ascii="Times New Roman" w:hAnsi="Times New Roman" w:cs="Times New Roman"/>
          <w:b/>
          <w:bCs/>
          <w:i/>
          <w:iCs/>
        </w:rPr>
        <w:t>plaintiff's name</w:t>
      </w:r>
      <w:r>
        <w:rPr>
          <w:rFonts w:ascii="Times New Roman" w:hAnsi="Times New Roman" w:cs="Times New Roman"/>
        </w:rPr>
        <w:t>] in some nominal sum such as one dollar. Nominal damages are not given as an equivalent for the wrong but rather merely in recognition of a technical injury and by way of declaring the rights of [</w:t>
      </w:r>
      <w:r>
        <w:rPr>
          <w:rFonts w:ascii="Times New Roman" w:hAnsi="Times New Roman" w:cs="Times New Roman"/>
          <w:b/>
          <w:bCs/>
          <w:i/>
          <w:iCs/>
        </w:rPr>
        <w:t>plaintiff's name</w:t>
      </w:r>
      <w:r>
        <w:rPr>
          <w:rFonts w:ascii="Times New Roman" w:hAnsi="Times New Roman" w:cs="Times New Roman"/>
        </w:rPr>
        <w:t xml:space="preserve">].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Punitive damages are not recoverable for breach of contract unless the conduct also amounts independently to a tort.  An exception has been permitted in the insurance “bad faith” context.  </w:t>
      </w:r>
      <w:r>
        <w:rPr>
          <w:rFonts w:ascii="Times New Roman" w:hAnsi="Times New Roman" w:cs="Times New Roman"/>
          <w:i/>
          <w:iCs/>
        </w:rPr>
        <w:t>Pierce v. International Ins. Co. of Ill.</w:t>
      </w:r>
      <w:r>
        <w:rPr>
          <w:rFonts w:ascii="Times New Roman" w:hAnsi="Times New Roman" w:cs="Times New Roman"/>
        </w:rPr>
        <w:t>, 671 A.2d 1361, 1367 (Del. 1996).}</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u w:val="double"/>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i/>
          <w:iCs/>
        </w:rPr>
        <w:t>E.I. DuPont de Nemours and Co. v. Pressman</w:t>
      </w:r>
      <w:r>
        <w:rPr>
          <w:rFonts w:ascii="Times New Roman" w:hAnsi="Times New Roman" w:cs="Times New Roman"/>
        </w:rPr>
        <w:t>, 679 A.2d 436, 446 (Del. 1996);</w:t>
      </w:r>
      <w:r>
        <w:rPr>
          <w:rFonts w:ascii="Times New Roman" w:hAnsi="Times New Roman" w:cs="Times New Roman"/>
          <w:i/>
          <w:iCs/>
        </w:rPr>
        <w:t xml:space="preserve"> Pierce v. Int’l Insurance Co. of Illinois</w:t>
      </w:r>
      <w:r>
        <w:rPr>
          <w:rFonts w:ascii="Times New Roman" w:hAnsi="Times New Roman" w:cs="Times New Roman"/>
        </w:rPr>
        <w:t xml:space="preserve">, 671 A.2d 1361, 1367 (Del. 1996); </w:t>
      </w:r>
      <w:r>
        <w:rPr>
          <w:rFonts w:ascii="Times New Roman" w:hAnsi="Times New Roman" w:cs="Times New Roman"/>
          <w:i/>
          <w:iCs/>
        </w:rPr>
        <w:t>Oliver B. Cannon &amp; Son, Inc. v. Dorr-Oliver, Inc.</w:t>
      </w:r>
      <w:r>
        <w:rPr>
          <w:rFonts w:ascii="Times New Roman" w:hAnsi="Times New Roman" w:cs="Times New Roman"/>
        </w:rPr>
        <w:t xml:space="preserve">, 394 A.2d 1160, 1163-64 (Del. 1978)(loss of profits); </w:t>
      </w:r>
      <w:r>
        <w:rPr>
          <w:rFonts w:ascii="Times New Roman" w:hAnsi="Times New Roman" w:cs="Times New Roman"/>
          <w:i/>
          <w:iCs/>
        </w:rPr>
        <w:t>American General Corp. v. Continental Airlines</w:t>
      </w:r>
      <w:r>
        <w:rPr>
          <w:rFonts w:ascii="Times New Roman" w:hAnsi="Times New Roman" w:cs="Times New Roman"/>
        </w:rPr>
        <w:t xml:space="preserve">, 622 A.2d 1, 11 (Del. Ch. 1992), </w:t>
      </w:r>
      <w:r>
        <w:rPr>
          <w:rFonts w:ascii="Times New Roman" w:hAnsi="Times New Roman" w:cs="Times New Roman"/>
          <w:i/>
          <w:iCs/>
        </w:rPr>
        <w:t>aff'd</w:t>
      </w:r>
      <w:r>
        <w:rPr>
          <w:rFonts w:ascii="Times New Roman" w:hAnsi="Times New Roman" w:cs="Times New Roman"/>
        </w:rPr>
        <w:t xml:space="preserve">, 620 A.2d 856 (Del. 1992); </w:t>
      </w:r>
      <w:r>
        <w:rPr>
          <w:rFonts w:ascii="Times New Roman" w:hAnsi="Times New Roman" w:cs="Times New Roman"/>
          <w:i/>
          <w:iCs/>
        </w:rPr>
        <w:t>Farny v. Bestfield Builders, Inc.</w:t>
      </w:r>
      <w:r>
        <w:rPr>
          <w:rFonts w:ascii="Times New Roman" w:hAnsi="Times New Roman" w:cs="Times New Roman"/>
        </w:rPr>
        <w:t xml:space="preserve">, 391 A.2d 212, 214 (Del. Super. Ct. 1978); </w:t>
      </w:r>
      <w:r>
        <w:rPr>
          <w:rFonts w:ascii="Times New Roman" w:hAnsi="Times New Roman" w:cs="Times New Roman"/>
          <w:i/>
          <w:iCs/>
        </w:rPr>
        <w:t>Gutheridge v. Pen-Mod, Inc.</w:t>
      </w:r>
      <w:r>
        <w:rPr>
          <w:rFonts w:ascii="Times New Roman" w:hAnsi="Times New Roman" w:cs="Times New Roman"/>
        </w:rPr>
        <w:t xml:space="preserve">, 239 A.2d 709, 714 (Del. Super Ct. 1967)(nominal damages); </w:t>
      </w:r>
      <w:r>
        <w:rPr>
          <w:rFonts w:ascii="Times New Roman" w:hAnsi="Times New Roman" w:cs="Times New Roman"/>
          <w:i/>
          <w:iCs/>
        </w:rPr>
        <w:t>J.J. White, Inc. v. Metropolitan Merchandise Mart</w:t>
      </w:r>
      <w:r>
        <w:rPr>
          <w:rFonts w:ascii="Times New Roman" w:hAnsi="Times New Roman" w:cs="Times New Roman"/>
        </w:rPr>
        <w:t xml:space="preserve">, 107 A.2d 892, 894 (Del. Super. Ct. 1954).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Employment Contracts - Wrongful Discharge - Damages</w:t>
      </w:r>
      <w:r>
        <w:rPr>
          <w:rFonts w:ascii="Times New Roman" w:hAnsi="Times New Roman" w:cs="Times New Roman"/>
          <w:color w:val="000000"/>
        </w:rPr>
        <w:tab/>
        <w:t>' 22.25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DAMAGES FOR WRONGFUL DISCHARGE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w:t>
      </w:r>
      <w:r>
        <w:rPr>
          <w:rFonts w:ascii="Times New Roman" w:hAnsi="Times New Roman" w:cs="Times New Roman"/>
          <w:b/>
          <w:bCs/>
          <w:i/>
          <w:iCs/>
          <w:color w:val="000000"/>
        </w:rPr>
        <w:t>plaintiff's name</w:t>
      </w:r>
      <w:r>
        <w:rPr>
          <w:rFonts w:ascii="Times New Roman" w:hAnsi="Times New Roman" w:cs="Times New Roman"/>
          <w:color w:val="000000"/>
        </w:rPr>
        <w:t>] was wrongfully discharged from [</w:t>
      </w:r>
      <w:r>
        <w:rPr>
          <w:rFonts w:ascii="Times New Roman" w:hAnsi="Times New Roman" w:cs="Times New Roman"/>
          <w:b/>
          <w:bCs/>
          <w:i/>
          <w:iCs/>
          <w:color w:val="000000"/>
        </w:rPr>
        <w:t>his/her</w:t>
      </w:r>
      <w:r>
        <w:rPr>
          <w:rFonts w:ascii="Times New Roman" w:hAnsi="Times New Roman" w:cs="Times New Roman"/>
          <w:color w:val="000000"/>
        </w:rPr>
        <w:t>] employment, then [</w:t>
      </w:r>
      <w:r>
        <w:rPr>
          <w:rFonts w:ascii="Times New Roman" w:hAnsi="Times New Roman" w:cs="Times New Roman"/>
          <w:b/>
          <w:bCs/>
          <w:i/>
          <w:iCs/>
          <w:color w:val="000000"/>
        </w:rPr>
        <w:t>he/she</w:t>
      </w:r>
      <w:r>
        <w:rPr>
          <w:rFonts w:ascii="Times New Roman" w:hAnsi="Times New Roman" w:cs="Times New Roman"/>
          <w:color w:val="000000"/>
        </w:rPr>
        <w:t>] is entitled to an award of compensatory damages in the amount of the wages that would have been payable during the remainder of the employment term, less any amount actually earned or that might have been earned by [</w:t>
      </w:r>
      <w:r>
        <w:rPr>
          <w:rFonts w:ascii="Times New Roman" w:hAnsi="Times New Roman" w:cs="Times New Roman"/>
          <w:b/>
          <w:bCs/>
          <w:i/>
          <w:iCs/>
          <w:color w:val="000000"/>
        </w:rPr>
        <w:t>plaintiff's name</w:t>
      </w:r>
      <w:r>
        <w:rPr>
          <w:rFonts w:ascii="Times New Roman" w:hAnsi="Times New Roman" w:cs="Times New Roman"/>
          <w:color w:val="000000"/>
        </w:rPr>
        <w:t>] by due and reasonable diligence during the period after the discharge.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For retroactively reinstated employees, add the following language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Because [</w:t>
      </w:r>
      <w:r>
        <w:rPr>
          <w:rFonts w:ascii="Times New Roman" w:hAnsi="Times New Roman" w:cs="Times New Roman"/>
          <w:b/>
          <w:bCs/>
          <w:i/>
          <w:iCs/>
          <w:color w:val="000000"/>
        </w:rPr>
        <w:t>plaintiff's name</w:t>
      </w:r>
      <w:r>
        <w:rPr>
          <w:rFonts w:ascii="Times New Roman" w:hAnsi="Times New Roman" w:cs="Times New Roman"/>
          <w:color w:val="000000"/>
        </w:rPr>
        <w:t>] was reinstated, the measure of your award for damages is the wages that would have been payable to the date of the reinstatement, or what is commonly known as "backpay," less any amount actually earned or that might have been earned by [</w:t>
      </w:r>
      <w:r>
        <w:rPr>
          <w:rFonts w:ascii="Times New Roman" w:hAnsi="Times New Roman" w:cs="Times New Roman"/>
          <w:b/>
          <w:bCs/>
          <w:i/>
          <w:iCs/>
          <w:color w:val="000000"/>
        </w:rPr>
        <w:t>plaintiff's name</w:t>
      </w:r>
      <w:r>
        <w:rPr>
          <w:rFonts w:ascii="Times New Roman" w:hAnsi="Times New Roman" w:cs="Times New Roman"/>
          <w:color w:val="000000"/>
        </w:rPr>
        <w:t>] by due and reasonable diligence during the period after the discharge.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Ogden-Howard v. Brand</w:t>
      </w:r>
      <w:r>
        <w:rPr>
          <w:rFonts w:ascii="Times New Roman" w:hAnsi="Times New Roman" w:cs="Times New Roman"/>
          <w:color w:val="000000"/>
        </w:rPr>
        <w:t xml:space="preserve">, Del. Supr., 108 A. 277, 278 (1919)(measure of damages is salary lost for period entitled to recover less amounts actually earned or might have earned by due and reasonable diligence during such period after discharge); </w:t>
      </w:r>
      <w:r>
        <w:rPr>
          <w:rFonts w:ascii="Times New Roman" w:hAnsi="Times New Roman" w:cs="Times New Roman"/>
          <w:i/>
          <w:iCs/>
          <w:color w:val="000000"/>
        </w:rPr>
        <w:t>State v. Berenguer</w:t>
      </w:r>
      <w:r>
        <w:rPr>
          <w:rFonts w:ascii="Times New Roman" w:hAnsi="Times New Roman" w:cs="Times New Roman"/>
          <w:color w:val="000000"/>
        </w:rPr>
        <w:t xml:space="preserve">, Del. Super., 321 A.2d 507, 510-11 (1974)(state employee).  </w:t>
      </w:r>
      <w:r>
        <w:rPr>
          <w:rFonts w:ascii="Times New Roman" w:hAnsi="Times New Roman" w:cs="Times New Roman"/>
          <w:i/>
          <w:iCs/>
          <w:color w:val="000000"/>
        </w:rPr>
        <w:t>See also</w:t>
      </w:r>
      <w:r>
        <w:rPr>
          <w:rFonts w:ascii="Times New Roman" w:hAnsi="Times New Roman" w:cs="Times New Roman"/>
          <w:color w:val="000000"/>
        </w:rPr>
        <w:t xml:space="preserve"> 29 </w:t>
      </w:r>
      <w:r>
        <w:rPr>
          <w:rFonts w:ascii="Times New Roman" w:hAnsi="Times New Roman" w:cs="Times New Roman"/>
          <w:i/>
          <w:iCs/>
          <w:color w:val="000000"/>
        </w:rPr>
        <w:t>Del. C</w:t>
      </w:r>
      <w:r>
        <w:rPr>
          <w:rFonts w:ascii="Times New Roman" w:hAnsi="Times New Roman" w:cs="Times New Roman"/>
          <w:color w:val="000000"/>
        </w:rPr>
        <w:t xml:space="preserve">. ' 5949 (discharge and appeal procedures of state employees); </w:t>
      </w:r>
      <w:r>
        <w:rPr>
          <w:rFonts w:ascii="Times New Roman" w:hAnsi="Times New Roman" w:cs="Times New Roman"/>
          <w:i/>
          <w:iCs/>
          <w:color w:val="000000"/>
        </w:rPr>
        <w:t>McClelland v. Climax Hosiery Mills</w:t>
      </w:r>
      <w:r>
        <w:rPr>
          <w:rFonts w:ascii="Times New Roman" w:hAnsi="Times New Roman" w:cs="Times New Roman"/>
          <w:color w:val="000000"/>
        </w:rPr>
        <w:t xml:space="preserve">, N.Y. Supr., 169 N.E. 605, 609 (1930)(prima facie elements of damages for wrongful discharge).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Duty to Mitigate Damages in Contract</w:t>
      </w:r>
      <w:r>
        <w:rPr>
          <w:rFonts w:ascii="Times New Roman" w:hAnsi="Times New Roman" w:cs="Times New Roman"/>
          <w:color w:val="000000"/>
        </w:rPr>
        <w:tab/>
        <w:t>' 22.26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b/>
          <w:bCs/>
          <w:color w:val="000000"/>
        </w:rPr>
        <w:tab/>
        <w:t>DUTY TO MITIGATE DAMAGES -- CONTRACT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Generally, the measure of damages for one who is harmed by a breach of contract is tempered by a rule requiring that the injured party make a reasonable effort, whether successful or not, to minimize the losses suffered.  To mitigate a loss means to take steps to reduce the loss.  If an injured party fails to make a reasonable effort to mitigate its losses, its damage award must be reduced by the amount a reasonable effort would have produced under the same circumstances.  This reduction, however, must be measured with reasonable probability.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Lynch v. Vickers Energy Corp.</w:t>
      </w:r>
      <w:r>
        <w:rPr>
          <w:rFonts w:ascii="Times New Roman" w:hAnsi="Times New Roman" w:cs="Times New Roman"/>
          <w:color w:val="000000"/>
        </w:rPr>
        <w:t xml:space="preserve">, Del. Supr., 429 A.2d 497, 504 (1981)(plaintiff with out-of-pocket expenses has duty to mitigate them); </w:t>
      </w:r>
      <w:r>
        <w:rPr>
          <w:rFonts w:ascii="Times New Roman" w:hAnsi="Times New Roman" w:cs="Times New Roman"/>
          <w:i/>
          <w:iCs/>
          <w:color w:val="000000"/>
        </w:rPr>
        <w:t>McClain v. Faraone</w:t>
      </w:r>
      <w:r>
        <w:rPr>
          <w:rFonts w:ascii="Times New Roman" w:hAnsi="Times New Roman" w:cs="Times New Roman"/>
          <w:color w:val="000000"/>
        </w:rPr>
        <w:t xml:space="preserve">, Del. Super., 369 A.2d 1090, 1093 (1977)(duty to mitigate losses in liquidation of property at foreclosure sale of injured party); </w:t>
      </w:r>
      <w:r>
        <w:rPr>
          <w:rFonts w:ascii="Times New Roman" w:hAnsi="Times New Roman" w:cs="Times New Roman"/>
          <w:i/>
          <w:iCs/>
          <w:color w:val="000000"/>
        </w:rPr>
        <w:t>Nash v. Hoopes</w:t>
      </w:r>
      <w:r>
        <w:rPr>
          <w:rFonts w:ascii="Times New Roman" w:hAnsi="Times New Roman" w:cs="Times New Roman"/>
          <w:color w:val="000000"/>
        </w:rPr>
        <w:t xml:space="preserve">, Del. Super., 332 A.2d 411, 414 (1975)(duty in contractual breach to mitigate losses when reasonably possible); </w:t>
      </w:r>
      <w:r>
        <w:rPr>
          <w:rFonts w:ascii="Times New Roman" w:hAnsi="Times New Roman" w:cs="Times New Roman"/>
          <w:i/>
          <w:iCs/>
          <w:color w:val="000000"/>
        </w:rPr>
        <w:t>Katz v. Exclusive Auto Leasing, Inc.</w:t>
      </w:r>
      <w:r>
        <w:rPr>
          <w:rFonts w:ascii="Times New Roman" w:hAnsi="Times New Roman" w:cs="Times New Roman"/>
          <w:color w:val="000000"/>
        </w:rPr>
        <w:t xml:space="preserve">, Del. Super., 282 A.2d 866, 868 (1971)(common law of contracts requires injured party to minimize losses); </w:t>
      </w: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smallCaps/>
          <w:color w:val="000000"/>
        </w:rPr>
        <w:t>Restatement (Second) of Contracts</w:t>
      </w:r>
      <w:r>
        <w:rPr>
          <w:rFonts w:ascii="Times New Roman" w:hAnsi="Times New Roman" w:cs="Times New Roman"/>
          <w:color w:val="000000"/>
        </w:rPr>
        <w:t xml:space="preserve"> ' 350 (1979).</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type w:val="continuous"/>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22.  DAMAGES</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Punitive Damages . . . . . . . . . . . . . . . . . . . . . . . . . . . . . . . . . . . . . . . . . . . . . . . . . . § 22.27</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PUNITIVE DAMAGES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decide to award compensatory damages to [</w:t>
      </w:r>
      <w:r>
        <w:rPr>
          <w:rFonts w:ascii="Times New Roman" w:hAnsi="Times New Roman" w:cs="Times New Roman"/>
          <w:b/>
          <w:bCs/>
          <w:i/>
          <w:iCs/>
        </w:rPr>
        <w:t>plaintiff's name</w:t>
      </w:r>
      <w:r>
        <w:rPr>
          <w:rFonts w:ascii="Times New Roman" w:hAnsi="Times New Roman" w:cs="Times New Roman"/>
        </w:rPr>
        <w:t>], you must determine whether [</w:t>
      </w:r>
      <w:r>
        <w:rPr>
          <w:rFonts w:ascii="Times New Roman" w:hAnsi="Times New Roman" w:cs="Times New Roman"/>
          <w:b/>
          <w:bCs/>
          <w:i/>
          <w:iCs/>
        </w:rPr>
        <w:t>defendant's name</w:t>
      </w:r>
      <w:r>
        <w:rPr>
          <w:rFonts w:ascii="Times New Roman" w:hAnsi="Times New Roman" w:cs="Times New Roman"/>
        </w:rPr>
        <w:t>] is also liable to [</w:t>
      </w:r>
      <w:r>
        <w:rPr>
          <w:rFonts w:ascii="Times New Roman" w:hAnsi="Times New Roman" w:cs="Times New Roman"/>
          <w:b/>
          <w:bCs/>
          <w:i/>
          <w:iCs/>
        </w:rPr>
        <w:t>plaintiff's name</w:t>
      </w:r>
      <w:r>
        <w:rPr>
          <w:rFonts w:ascii="Times New Roman" w:hAnsi="Times New Roman" w:cs="Times New Roman"/>
        </w:rPr>
        <w:t>] for punitive damages.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pStyle w:val="BodyText"/>
        <w:spacing w:line="480" w:lineRule="auto"/>
        <w:rPr>
          <w:rFonts w:ascii="Times New Roman" w:hAnsi="Times New Roman"/>
          <w:strike/>
        </w:rPr>
      </w:pPr>
      <w:r>
        <w:rPr>
          <w:rFonts w:ascii="Times New Roman" w:hAnsi="Times New Roman"/>
        </w:rPr>
        <w:tab/>
        <w:t>Punitive damages are different from compensatory damages.  Compensatory damages are awarded to compensate the plaintiff for the injury suffered.  Punitive damages, on the other hand, are awarded in addition to compensatory damages.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u w:val="double"/>
        </w:rPr>
      </w:pPr>
      <w:r>
        <w:rPr>
          <w:rFonts w:ascii="Times New Roman" w:hAnsi="Times New Roman" w:cs="Times New Roman"/>
        </w:rPr>
        <w:tab/>
        <w:t>You may award punitive damages to punish a party for outrageous conduct and to deter a party, and others like [</w:t>
      </w:r>
      <w:r>
        <w:rPr>
          <w:rFonts w:ascii="Times New Roman" w:hAnsi="Times New Roman" w:cs="Times New Roman"/>
          <w:b/>
          <w:bCs/>
          <w:i/>
          <w:iCs/>
        </w:rPr>
        <w:t>him/her/it</w:t>
      </w:r>
      <w:r>
        <w:rPr>
          <w:rFonts w:ascii="Times New Roman" w:hAnsi="Times New Roman" w:cs="Times New Roman"/>
        </w:rPr>
        <w:t>], from engaging in similar conduct in the future.  To award punitive damages, you must find by a preponderance of the evidence that [</w:t>
      </w:r>
      <w:r>
        <w:rPr>
          <w:rFonts w:ascii="Times New Roman" w:hAnsi="Times New Roman" w:cs="Times New Roman"/>
          <w:b/>
          <w:bCs/>
          <w:i/>
          <w:iCs/>
        </w:rPr>
        <w:t>defendant's name</w:t>
      </w:r>
      <w:r>
        <w:rPr>
          <w:rFonts w:ascii="Times New Roman" w:hAnsi="Times New Roman" w:cs="Times New Roman"/>
        </w:rPr>
        <w:t>] acted [</w:t>
      </w:r>
      <w:r>
        <w:rPr>
          <w:rFonts w:ascii="Times New Roman" w:hAnsi="Times New Roman" w:cs="Times New Roman"/>
          <w:b/>
          <w:bCs/>
          <w:i/>
          <w:iCs/>
        </w:rPr>
        <w:t>intentionally/recklessly</w:t>
      </w:r>
      <w:r>
        <w:rPr>
          <w:rFonts w:ascii="Times New Roman" w:hAnsi="Times New Roman" w:cs="Times New Roman"/>
        </w:rPr>
        <w:t xml:space="preserve">].  Punitive damages cannot be awarded for mere inadvertence, mistake, errors of judgment and the like, which constitute ordinary negligence.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Intentional conduct means it is the person’s conscious object to engage in conduct of that nature.  Reckless conduct is a conscious indifference that amounts to an "I don't care" attitude.  Reckless conduct occurs when a person, with no intent to cause harm, performs an act so unreasonable and dangerous that [</w:t>
      </w:r>
      <w:r>
        <w:rPr>
          <w:rFonts w:ascii="Times New Roman" w:hAnsi="Times New Roman" w:cs="Times New Roman"/>
          <w:b/>
          <w:bCs/>
          <w:i/>
          <w:iCs/>
        </w:rPr>
        <w:t>he/she/it</w:t>
      </w:r>
      <w:r>
        <w:rPr>
          <w:rFonts w:ascii="Times New Roman" w:hAnsi="Times New Roman" w:cs="Times New Roman"/>
        </w:rPr>
        <w:t>] knows or should know that there is an eminent likelihood of harm that can result.  Each requires that the defendant foresee that [</w:t>
      </w:r>
      <w:r>
        <w:rPr>
          <w:rFonts w:ascii="Times New Roman" w:hAnsi="Times New Roman" w:cs="Times New Roman"/>
          <w:b/>
          <w:bCs/>
          <w:i/>
          <w:iCs/>
        </w:rPr>
        <w:t>his/her/its</w:t>
      </w:r>
      <w:r>
        <w:rPr>
          <w:rFonts w:ascii="Times New Roman" w:hAnsi="Times New Roman" w:cs="Times New Roman"/>
        </w:rPr>
        <w:t xml:space="preserve">] conduct threatens a particular harm to another.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pStyle w:val="BodyText"/>
        <w:rPr>
          <w:rFonts w:ascii="Times New Roman" w:hAnsi="Times New Roman"/>
        </w:rPr>
      </w:pPr>
      <w:r>
        <w:rPr>
          <w:rFonts w:ascii="Times New Roman" w:hAnsi="Times New Roman"/>
        </w:rPr>
        <w:tab/>
        <w:t xml:space="preserve">The law provides no fixed standards for the amount of punitive damages.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In determining any award of punitive damages, you may consider the nature of  [</w:t>
      </w:r>
      <w:r>
        <w:rPr>
          <w:rFonts w:ascii="Times New Roman" w:hAnsi="Times New Roman" w:cs="Times New Roman"/>
          <w:b/>
          <w:bCs/>
          <w:i/>
          <w:iCs/>
        </w:rPr>
        <w:t>defendant’s name</w:t>
      </w:r>
      <w:r>
        <w:rPr>
          <w:rFonts w:ascii="Times New Roman" w:hAnsi="Times New Roman" w:cs="Times New Roman"/>
        </w:rPr>
        <w:t>]’s conduct and the degree to which the conduct was reprehensible.  Finally, you may assess an amount of damages that will deter [</w:t>
      </w:r>
      <w:r>
        <w:rPr>
          <w:rFonts w:ascii="Times New Roman" w:hAnsi="Times New Roman" w:cs="Times New Roman"/>
          <w:b/>
          <w:bCs/>
          <w:i/>
          <w:iCs/>
        </w:rPr>
        <w:t>defendant's name</w:t>
      </w:r>
      <w:r>
        <w:rPr>
          <w:rFonts w:ascii="Times New Roman" w:hAnsi="Times New Roman" w:cs="Times New Roman"/>
        </w:rPr>
        <w:t>] and others like [</w:t>
      </w:r>
      <w:r>
        <w:rPr>
          <w:rFonts w:ascii="Times New Roman" w:hAnsi="Times New Roman" w:cs="Times New Roman"/>
          <w:b/>
          <w:bCs/>
          <w:i/>
          <w:iCs/>
        </w:rPr>
        <w:t>him/her/it</w:t>
      </w:r>
      <w:r>
        <w:rPr>
          <w:rFonts w:ascii="Times New Roman" w:hAnsi="Times New Roman" w:cs="Times New Roman"/>
        </w:rPr>
        <w:t>] from similar conduct in the future.  You may consider [</w:t>
      </w:r>
      <w:r>
        <w:rPr>
          <w:rFonts w:ascii="Times New Roman" w:hAnsi="Times New Roman" w:cs="Times New Roman"/>
          <w:b/>
          <w:bCs/>
          <w:i/>
          <w:iCs/>
        </w:rPr>
        <w:t>defendant's name</w:t>
      </w:r>
      <w:r>
        <w:rPr>
          <w:rFonts w:ascii="Times New Roman" w:hAnsi="Times New Roman" w:cs="Times New Roman"/>
        </w:rPr>
        <w:t>]'s financial condition when evaluating deterrence.  Any award of punitive damages must bear a reasonable relationship to [</w:t>
      </w:r>
      <w:r>
        <w:rPr>
          <w:rFonts w:ascii="Times New Roman" w:hAnsi="Times New Roman" w:cs="Times New Roman"/>
          <w:b/>
          <w:bCs/>
          <w:i/>
          <w:iCs/>
        </w:rPr>
        <w:t>plaintiff's name</w:t>
      </w:r>
      <w:r>
        <w:rPr>
          <w:rFonts w:ascii="Times New Roman" w:hAnsi="Times New Roman" w:cs="Times New Roman"/>
        </w:rPr>
        <w:t>]'s compensatory damages.  If you find that [</w:t>
      </w:r>
      <w:r>
        <w:rPr>
          <w:rFonts w:ascii="Times New Roman" w:hAnsi="Times New Roman" w:cs="Times New Roman"/>
          <w:b/>
          <w:bCs/>
          <w:i/>
          <w:iCs/>
        </w:rPr>
        <w:t>plaintiff's name</w:t>
      </w:r>
      <w:r>
        <w:rPr>
          <w:rFonts w:ascii="Times New Roman" w:hAnsi="Times New Roman" w:cs="Times New Roman"/>
        </w:rPr>
        <w:t>] is entitled to an award of punitive damages, state the amount of punitive damages separately on the verdict form.</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Generally the jury will decide liability and compensatory damages before hearing evidence on assets and being instructed on punitive damages.  If both compensatory and punitive damages go to the jury at the same time, the jury should also be instructed: </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ab/>
        <w:t>[</w:t>
      </w:r>
      <w:r>
        <w:rPr>
          <w:rFonts w:ascii="Times New Roman" w:hAnsi="Times New Roman" w:cs="Times New Roman"/>
          <w:b/>
          <w:bCs/>
          <w:i/>
          <w:iCs/>
        </w:rPr>
        <w:t>Defendant’s name</w:t>
      </w:r>
      <w:r>
        <w:rPr>
          <w:rFonts w:ascii="Times New Roman" w:hAnsi="Times New Roman" w:cs="Times New Roman"/>
        </w:rPr>
        <w:t xml:space="preserve">]’s financial condition must not be considered in assessing compensatory damages.}  </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sz w:val="20"/>
          <w:szCs w:val="20"/>
        </w:rPr>
      </w:pPr>
      <w:r>
        <w:rPr>
          <w:rFonts w:ascii="Times New Roman" w:hAnsi="Times New Roman" w:cs="Times New Roman"/>
          <w:i/>
          <w:iCs/>
        </w:rPr>
        <w:t>State Farm Mutual Automobile Insurance Co. v. Campbell</w:t>
      </w:r>
      <w:r>
        <w:rPr>
          <w:rFonts w:ascii="Times New Roman" w:hAnsi="Times New Roman" w:cs="Times New Roman"/>
        </w:rPr>
        <w:t xml:space="preserve">, 538 U.S. 408 (2003); </w:t>
      </w:r>
      <w:r>
        <w:rPr>
          <w:rFonts w:ascii="Times New Roman" w:hAnsi="Times New Roman" w:cs="Times New Roman"/>
          <w:i/>
          <w:iCs/>
        </w:rPr>
        <w:t>BMW of North American, Inc. v. Gore</w:t>
      </w:r>
      <w:r>
        <w:rPr>
          <w:rFonts w:ascii="Times New Roman" w:hAnsi="Times New Roman" w:cs="Times New Roman"/>
        </w:rPr>
        <w:t xml:space="preserve">, 517 U.S. 559, 575 (1996); </w:t>
      </w:r>
      <w:r>
        <w:rPr>
          <w:rFonts w:ascii="Times New Roman" w:hAnsi="Times New Roman" w:cs="Times New Roman"/>
          <w:i/>
          <w:iCs/>
        </w:rPr>
        <w:t>Wilhelm v. Ryan</w:t>
      </w:r>
      <w:r>
        <w:rPr>
          <w:rFonts w:ascii="Times New Roman" w:hAnsi="Times New Roman" w:cs="Times New Roman"/>
        </w:rPr>
        <w:t xml:space="preserve">, 2006 Del. LEXIS 399, at *13-14 (Del. Jul. 18, 2006)(civil jury may consider criminal punishment in determining punitive damages); </w:t>
      </w:r>
      <w:r>
        <w:rPr>
          <w:rFonts w:ascii="Times New Roman" w:hAnsi="Times New Roman" w:cs="Times New Roman"/>
          <w:i/>
          <w:iCs/>
        </w:rPr>
        <w:t>Gannett Co. v. Kanaga</w:t>
      </w:r>
      <w:r>
        <w:rPr>
          <w:rFonts w:ascii="Times New Roman" w:hAnsi="Times New Roman" w:cs="Times New Roman"/>
        </w:rPr>
        <w:t xml:space="preserve">, 750 A.2d 1174, 1190 (Del. 2000); </w:t>
      </w:r>
      <w:r>
        <w:rPr>
          <w:rFonts w:ascii="Times New Roman" w:hAnsi="Times New Roman" w:cs="Times New Roman"/>
          <w:i/>
          <w:iCs/>
        </w:rPr>
        <w:t>Devaney v. Nationwide Mut. Auto Ins. Co.</w:t>
      </w:r>
      <w:r>
        <w:rPr>
          <w:rFonts w:ascii="Times New Roman" w:hAnsi="Times New Roman" w:cs="Times New Roman"/>
        </w:rPr>
        <w:t xml:space="preserve">, 679 A.2d 71, 76-77 (Del. 1996); </w:t>
      </w:r>
      <w:r>
        <w:rPr>
          <w:rFonts w:ascii="Times New Roman" w:hAnsi="Times New Roman" w:cs="Times New Roman"/>
          <w:i/>
          <w:iCs/>
        </w:rPr>
        <w:t>Tackett v. State Farm Fire and Cas. Ins. Co.</w:t>
      </w:r>
      <w:r>
        <w:rPr>
          <w:rFonts w:ascii="Times New Roman" w:hAnsi="Times New Roman" w:cs="Times New Roman"/>
        </w:rPr>
        <w:t xml:space="preserve">, 653 A.2d 254, 265-66 (Del. 1995)(punitive damages available in bad faith action if breach is particularly egregious); </w:t>
      </w:r>
      <w:r>
        <w:rPr>
          <w:rFonts w:ascii="Times New Roman" w:hAnsi="Times New Roman" w:cs="Times New Roman"/>
          <w:i/>
          <w:iCs/>
        </w:rPr>
        <w:t>Jardel Co. v. Hughes</w:t>
      </w:r>
      <w:r>
        <w:rPr>
          <w:rFonts w:ascii="Times New Roman" w:hAnsi="Times New Roman" w:cs="Times New Roman"/>
        </w:rPr>
        <w:t xml:space="preserve">, 523 A.2d 518, 527-31 (Del. 1987); </w:t>
      </w:r>
      <w:r>
        <w:rPr>
          <w:rFonts w:ascii="Times New Roman" w:hAnsi="Times New Roman" w:cs="Times New Roman"/>
          <w:i/>
          <w:iCs/>
        </w:rPr>
        <w:t>Jones v. Del. Cmty. Corp. for Individual Dignity</w:t>
      </w:r>
      <w:r>
        <w:rPr>
          <w:rFonts w:ascii="Times New Roman" w:hAnsi="Times New Roman" w:cs="Times New Roman"/>
        </w:rPr>
        <w:t xml:space="preserve">, 2004 Del. Super. LEXIS 133, at *14-15, </w:t>
      </w:r>
      <w:r>
        <w:rPr>
          <w:rFonts w:ascii="Times New Roman" w:hAnsi="Times New Roman" w:cs="Times New Roman"/>
          <w:i/>
          <w:iCs/>
        </w:rPr>
        <w:t>aff’d</w:t>
      </w:r>
      <w:r>
        <w:rPr>
          <w:rFonts w:ascii="Times New Roman" w:hAnsi="Times New Roman" w:cs="Times New Roman"/>
        </w:rPr>
        <w:t xml:space="preserve">, </w:t>
      </w:r>
      <w:r>
        <w:rPr>
          <w:rFonts w:ascii="Times New Roman" w:hAnsi="Times New Roman" w:cs="Times New Roman"/>
          <w:i/>
          <w:iCs/>
        </w:rPr>
        <w:t>Del. Cmty. Corp. for Individual Dignity v. Jones</w:t>
      </w:r>
      <w:r>
        <w:rPr>
          <w:rFonts w:ascii="Times New Roman" w:hAnsi="Times New Roman" w:cs="Times New Roman"/>
        </w:rPr>
        <w:t>, 2005 Del. LEXIS 152 (Del. Apr. 12, 2005)(ORDER).</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22.  DAMAGES</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Punitive Damages -- Estate of Tortfeasor [revised 8/15/06] . . . .  . . . . . . . . . . . . § 22.27A</w:t>
      </w: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b/>
          <w:bCs/>
        </w:rPr>
      </w:pPr>
      <w:r>
        <w:rPr>
          <w:rFonts w:ascii="Times New Roman" w:hAnsi="Times New Roman" w:cs="Times New Roman"/>
          <w:b/>
          <w:bCs/>
        </w:rPr>
        <w:t>PUNITIVE DAMAGES MAY BE RECOVERED AGAINST ESTATE OF TORTFEASOR</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Comment</w:t>
      </w:r>
      <w:r>
        <w:rPr>
          <w:rFonts w:ascii="Times New Roman" w:hAnsi="Times New Roman" w:cs="Times New Roman"/>
        </w:rPr>
        <w:t xml:space="preserve">: </w:t>
      </w:r>
      <w:r>
        <w:rPr>
          <w:rFonts w:ascii="Times New Roman" w:hAnsi="Times New Roman" w:cs="Times New Roman"/>
          <w:i/>
          <w:iCs/>
        </w:rPr>
        <w:t>Delaware law permits the recovery of punitive damages from the estate of the tortfeasor</w:t>
      </w:r>
      <w:r>
        <w:rPr>
          <w:rFonts w:ascii="Times New Roman" w:hAnsi="Times New Roman" w:cs="Times New Roman"/>
        </w:rPr>
        <w:t>.]</w:t>
      </w: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u w:val="double"/>
        </w:rPr>
      </w:pPr>
    </w:p>
    <w:p w:rsidR="00286426" w:rsidRDefault="00286426">
      <w:pPr>
        <w:tabs>
          <w:tab w:val="left" w:pos="0"/>
          <w:tab w:val="left" w:pos="540"/>
          <w:tab w:val="left" w:pos="1080"/>
          <w:tab w:val="left" w:pos="1620"/>
          <w:tab w:val="left" w:pos="2160"/>
          <w:tab w:val="right" w:pos="9180"/>
          <w:tab w:val="left" w:pos="9360"/>
        </w:tabs>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pStyle w:val="Footer"/>
        <w:tabs>
          <w:tab w:val="clear" w:pos="4320"/>
          <w:tab w:val="clear" w:pos="8640"/>
        </w:tabs>
        <w:rPr>
          <w:rFonts w:ascii="Times New Roman" w:hAnsi="Times New Roman"/>
          <w:strike/>
        </w:rPr>
      </w:pPr>
    </w:p>
    <w:p w:rsidR="00286426" w:rsidRDefault="00286426">
      <w:pPr>
        <w:pStyle w:val="Footer"/>
        <w:tabs>
          <w:tab w:val="clear" w:pos="4320"/>
          <w:tab w:val="clear" w:pos="8640"/>
        </w:tabs>
        <w:spacing w:line="480" w:lineRule="auto"/>
        <w:jc w:val="both"/>
        <w:rPr>
          <w:sz w:val="20"/>
          <w:szCs w:val="20"/>
        </w:rPr>
      </w:pPr>
      <w:r>
        <w:rPr>
          <w:rFonts w:ascii="Times New Roman" w:hAnsi="Times New Roman"/>
          <w:smallCaps/>
        </w:rPr>
        <w:t>Del. Code Ann.</w:t>
      </w:r>
      <w:r>
        <w:rPr>
          <w:rFonts w:ascii="Times New Roman" w:hAnsi="Times New Roman"/>
        </w:rPr>
        <w:t xml:space="preserve"> tit. 10, § 3701; </w:t>
      </w:r>
      <w:r>
        <w:rPr>
          <w:rFonts w:ascii="Times New Roman" w:hAnsi="Times New Roman"/>
          <w:i/>
          <w:iCs/>
        </w:rPr>
        <w:t>Estate of Farrell v. Gordon</w:t>
      </w:r>
      <w:r>
        <w:rPr>
          <w:rFonts w:ascii="Times New Roman" w:hAnsi="Times New Roman"/>
        </w:rPr>
        <w:t xml:space="preserve">, 770 A.2d 517, 521-22 (Del. 2001); </w:t>
      </w:r>
      <w:r>
        <w:rPr>
          <w:rFonts w:ascii="Times New Roman" w:hAnsi="Times New Roman"/>
          <w:i/>
          <w:iCs/>
        </w:rPr>
        <w:t>but see</w:t>
      </w:r>
      <w:r>
        <w:rPr>
          <w:rFonts w:ascii="Times New Roman" w:hAnsi="Times New Roman"/>
        </w:rPr>
        <w:t xml:space="preserve"> </w:t>
      </w:r>
      <w:r>
        <w:rPr>
          <w:rFonts w:ascii="Times New Roman" w:hAnsi="Times New Roman"/>
          <w:smallCaps/>
        </w:rPr>
        <w:t>Restatement (Second) of Torts</w:t>
      </w:r>
      <w:r>
        <w:rPr>
          <w:rFonts w:ascii="Times New Roman" w:hAnsi="Times New Roman"/>
        </w:rPr>
        <w:t xml:space="preserve"> § 908, cmts. a &amp; b (1965).</w:t>
      </w: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pStyle w:val="Footer"/>
        <w:tabs>
          <w:tab w:val="clear" w:pos="4320"/>
          <w:tab w:val="clear" w:pos="8640"/>
        </w:tabs>
        <w:rPr>
          <w:sz w:val="20"/>
          <w:szCs w:val="20"/>
          <w:u w:val="double"/>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Punitive Damages -- Employer of Tortfeasor [adopted 12/2/98]</w:t>
      </w:r>
      <w:r>
        <w:rPr>
          <w:rFonts w:ascii="Times New Roman" w:hAnsi="Times New Roman" w:cs="Times New Roman"/>
          <w:color w:val="000000"/>
        </w:rPr>
        <w:tab/>
        <w:t>' 22.27B</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center" w:pos="468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PUNITIVE DAMAGES -- EMPLOYER OR PRINCIPAL OF TORTFEASOR</w:t>
      </w:r>
    </w:p>
    <w:p w:rsidR="00286426" w:rsidRDefault="00286426">
      <w:pPr>
        <w:tabs>
          <w:tab w:val="left" w:pos="0"/>
          <w:tab w:val="left" w:pos="540"/>
          <w:tab w:val="left" w:pos="1080"/>
          <w:tab w:val="left" w:pos="1620"/>
          <w:tab w:val="left" w:pos="2160"/>
          <w:tab w:val="right" w:pos="9180"/>
          <w:tab w:val="left" w:pos="9360"/>
        </w:tabs>
        <w:spacing w:line="480" w:lineRule="auto"/>
        <w:ind w:firstLine="1080"/>
        <w:jc w:val="both"/>
        <w:rPr>
          <w:rFonts w:ascii="Times New Roman" w:hAnsi="Times New Roman" w:cs="Times New Roman"/>
          <w:color w:val="000000"/>
        </w:rPr>
      </w:pPr>
      <w:r>
        <w:rPr>
          <w:rFonts w:ascii="Times New Roman" w:hAnsi="Times New Roman" w:cs="Times New Roman"/>
          <w:color w:val="000000"/>
        </w:rPr>
        <w:t>You may award punitive damages against [</w:t>
      </w:r>
      <w:r>
        <w:rPr>
          <w:rFonts w:ascii="Times New Roman" w:hAnsi="Times New Roman" w:cs="Times New Roman"/>
          <w:b/>
          <w:bCs/>
          <w:i/>
          <w:iCs/>
          <w:color w:val="000000"/>
        </w:rPr>
        <w:t>employer / principal's name</w:t>
      </w:r>
      <w:r>
        <w:rPr>
          <w:rFonts w:ascii="Times New Roman" w:hAnsi="Times New Roman" w:cs="Times New Roman"/>
          <w:color w:val="000000"/>
        </w:rPr>
        <w:t>] because of the act of its [__employee / agent__], [</w:t>
      </w:r>
      <w:r>
        <w:rPr>
          <w:rFonts w:ascii="Times New Roman" w:hAnsi="Times New Roman" w:cs="Times New Roman"/>
          <w:b/>
          <w:bCs/>
          <w:i/>
          <w:iCs/>
          <w:color w:val="000000"/>
        </w:rPr>
        <w:t>tortfeasor's name</w:t>
      </w:r>
      <w:r>
        <w:rPr>
          <w:rFonts w:ascii="Times New Roman" w:hAnsi="Times New Roman" w:cs="Times New Roman"/>
          <w:color w:val="000000"/>
        </w:rPr>
        <w:t>], if one of the following conditions is met:</w:t>
      </w:r>
    </w:p>
    <w:p w:rsidR="00286426" w:rsidRDefault="00286426">
      <w:pPr>
        <w:tabs>
          <w:tab w:val="left" w:pos="0"/>
          <w:tab w:val="left" w:pos="540"/>
          <w:tab w:val="left" w:pos="1080"/>
          <w:tab w:val="left" w:pos="1620"/>
          <w:tab w:val="left" w:pos="2160"/>
          <w:tab w:val="right" w:pos="9180"/>
        </w:tabs>
        <w:spacing w:line="480" w:lineRule="auto"/>
        <w:ind w:left="540" w:right="540"/>
        <w:jc w:val="both"/>
        <w:rPr>
          <w:rFonts w:ascii="Times New Roman" w:hAnsi="Times New Roman" w:cs="Times New Roman"/>
          <w:color w:val="000000"/>
        </w:rPr>
      </w:pPr>
      <w:r>
        <w:rPr>
          <w:rFonts w:ascii="Times New Roman" w:hAnsi="Times New Roman" w:cs="Times New Roman"/>
          <w:color w:val="000000"/>
        </w:rPr>
        <w:t>(1)  [</w:t>
      </w:r>
      <w:r>
        <w:rPr>
          <w:rFonts w:ascii="Times New Roman" w:hAnsi="Times New Roman" w:cs="Times New Roman"/>
          <w:b/>
          <w:bCs/>
          <w:i/>
          <w:iCs/>
          <w:color w:val="000000"/>
        </w:rPr>
        <w:t>Employer or principal's name / managerial agent</w:t>
      </w:r>
      <w:r>
        <w:rPr>
          <w:rFonts w:ascii="Times New Roman" w:hAnsi="Times New Roman" w:cs="Times New Roman"/>
          <w:color w:val="000000"/>
        </w:rPr>
        <w:t>] authorized the doing and manner of [</w:t>
      </w:r>
      <w:r>
        <w:rPr>
          <w:rFonts w:ascii="Times New Roman" w:hAnsi="Times New Roman" w:cs="Times New Roman"/>
          <w:b/>
          <w:bCs/>
          <w:i/>
          <w:iCs/>
          <w:color w:val="000000"/>
        </w:rPr>
        <w:t>tortfeasor's name</w:t>
      </w:r>
      <w:r>
        <w:rPr>
          <w:rFonts w:ascii="Times New Roman" w:hAnsi="Times New Roman" w:cs="Times New Roman"/>
          <w:color w:val="000000"/>
        </w:rPr>
        <w:t>]'s action; or</w:t>
      </w:r>
    </w:p>
    <w:p w:rsidR="00286426" w:rsidRDefault="00286426">
      <w:pPr>
        <w:tabs>
          <w:tab w:val="left" w:pos="0"/>
          <w:tab w:val="left" w:pos="540"/>
          <w:tab w:val="left" w:pos="1080"/>
          <w:tab w:val="left" w:pos="1620"/>
          <w:tab w:val="left" w:pos="2160"/>
          <w:tab w:val="right" w:pos="9180"/>
        </w:tabs>
        <w:spacing w:line="480" w:lineRule="auto"/>
        <w:ind w:left="540" w:right="540"/>
        <w:jc w:val="both"/>
        <w:rPr>
          <w:rFonts w:ascii="Times New Roman" w:hAnsi="Times New Roman" w:cs="Times New Roman"/>
          <w:color w:val="000000"/>
        </w:rPr>
      </w:pPr>
      <w:r>
        <w:rPr>
          <w:rFonts w:ascii="Times New Roman" w:hAnsi="Times New Roman" w:cs="Times New Roman"/>
          <w:color w:val="000000"/>
        </w:rPr>
        <w:t>(2)  [</w:t>
      </w:r>
      <w:r>
        <w:rPr>
          <w:rFonts w:ascii="Times New Roman" w:hAnsi="Times New Roman" w:cs="Times New Roman"/>
          <w:b/>
          <w:bCs/>
          <w:i/>
          <w:iCs/>
          <w:color w:val="000000"/>
        </w:rPr>
        <w:t>Tortfeasor's name</w:t>
      </w:r>
      <w:r>
        <w:rPr>
          <w:rFonts w:ascii="Times New Roman" w:hAnsi="Times New Roman" w:cs="Times New Roman"/>
          <w:color w:val="000000"/>
        </w:rPr>
        <w:t>] was unfit and [</w:t>
      </w:r>
      <w:r>
        <w:rPr>
          <w:rFonts w:ascii="Times New Roman" w:hAnsi="Times New Roman" w:cs="Times New Roman"/>
          <w:b/>
          <w:bCs/>
          <w:i/>
          <w:iCs/>
          <w:color w:val="000000"/>
        </w:rPr>
        <w:t>employer or principal's name / managerial agent</w:t>
      </w:r>
      <w:r>
        <w:rPr>
          <w:rFonts w:ascii="Times New Roman" w:hAnsi="Times New Roman" w:cs="Times New Roman"/>
          <w:color w:val="000000"/>
        </w:rPr>
        <w:t>] was reckless in [__employing / retaining__] [</w:t>
      </w:r>
      <w:r>
        <w:rPr>
          <w:rFonts w:ascii="Times New Roman" w:hAnsi="Times New Roman" w:cs="Times New Roman"/>
          <w:b/>
          <w:bCs/>
          <w:i/>
          <w:iCs/>
          <w:color w:val="000000"/>
        </w:rPr>
        <w:t>him/her</w:t>
      </w:r>
      <w:r>
        <w:rPr>
          <w:rFonts w:ascii="Times New Roman" w:hAnsi="Times New Roman" w:cs="Times New Roman"/>
          <w:color w:val="000000"/>
        </w:rPr>
        <w:t>]; or</w:t>
      </w:r>
    </w:p>
    <w:p w:rsidR="00286426" w:rsidRDefault="00286426">
      <w:pPr>
        <w:tabs>
          <w:tab w:val="left" w:pos="0"/>
          <w:tab w:val="left" w:pos="540"/>
          <w:tab w:val="left" w:pos="1080"/>
          <w:tab w:val="left" w:pos="1620"/>
          <w:tab w:val="left" w:pos="2160"/>
          <w:tab w:val="right" w:pos="9180"/>
        </w:tabs>
        <w:spacing w:line="480" w:lineRule="auto"/>
        <w:ind w:left="540" w:right="540"/>
        <w:jc w:val="both"/>
        <w:rPr>
          <w:rFonts w:ascii="Times New Roman" w:hAnsi="Times New Roman" w:cs="Times New Roman"/>
          <w:color w:val="000000"/>
        </w:rPr>
      </w:pPr>
      <w:r>
        <w:rPr>
          <w:rFonts w:ascii="Times New Roman" w:hAnsi="Times New Roman" w:cs="Times New Roman"/>
          <w:color w:val="000000"/>
        </w:rPr>
        <w:t>(3)  [</w:t>
      </w:r>
      <w:r>
        <w:rPr>
          <w:rFonts w:ascii="Times New Roman" w:hAnsi="Times New Roman" w:cs="Times New Roman"/>
          <w:b/>
          <w:bCs/>
          <w:i/>
          <w:iCs/>
          <w:color w:val="000000"/>
        </w:rPr>
        <w:t>Tortfeasor's name</w:t>
      </w:r>
      <w:r>
        <w:rPr>
          <w:rFonts w:ascii="Times New Roman" w:hAnsi="Times New Roman" w:cs="Times New Roman"/>
          <w:color w:val="000000"/>
        </w:rPr>
        <w:t>] was employed in a managerial capacity and was acting within [</w:t>
      </w:r>
      <w:r>
        <w:rPr>
          <w:rFonts w:ascii="Times New Roman" w:hAnsi="Times New Roman" w:cs="Times New Roman"/>
          <w:b/>
          <w:bCs/>
          <w:i/>
          <w:iCs/>
          <w:color w:val="000000"/>
        </w:rPr>
        <w:t>his/her</w:t>
      </w:r>
      <w:r>
        <w:rPr>
          <w:rFonts w:ascii="Times New Roman" w:hAnsi="Times New Roman" w:cs="Times New Roman"/>
          <w:color w:val="000000"/>
        </w:rPr>
        <w:t>] scope of employment; or</w:t>
      </w:r>
    </w:p>
    <w:p w:rsidR="00286426" w:rsidRDefault="00286426">
      <w:pPr>
        <w:tabs>
          <w:tab w:val="left" w:pos="0"/>
          <w:tab w:val="left" w:pos="540"/>
          <w:tab w:val="left" w:pos="1080"/>
          <w:tab w:val="left" w:pos="1620"/>
          <w:tab w:val="left" w:pos="2160"/>
          <w:tab w:val="right" w:pos="9180"/>
        </w:tabs>
        <w:spacing w:line="480" w:lineRule="auto"/>
        <w:ind w:left="540" w:right="540"/>
        <w:jc w:val="both"/>
        <w:rPr>
          <w:rFonts w:ascii="Times New Roman" w:hAnsi="Times New Roman" w:cs="Times New Roman"/>
          <w:color w:val="000000"/>
        </w:rPr>
      </w:pPr>
      <w:r>
        <w:rPr>
          <w:rFonts w:ascii="Times New Roman" w:hAnsi="Times New Roman" w:cs="Times New Roman"/>
          <w:color w:val="000000"/>
        </w:rPr>
        <w:t>(4)  [</w:t>
      </w:r>
      <w:r>
        <w:rPr>
          <w:rFonts w:ascii="Times New Roman" w:hAnsi="Times New Roman" w:cs="Times New Roman"/>
          <w:b/>
          <w:bCs/>
          <w:i/>
          <w:iCs/>
          <w:color w:val="000000"/>
        </w:rPr>
        <w:t>Employer or principal's name/managerial agent</w:t>
      </w:r>
      <w:r>
        <w:rPr>
          <w:rFonts w:ascii="Times New Roman" w:hAnsi="Times New Roman" w:cs="Times New Roman"/>
          <w:color w:val="000000"/>
        </w:rPr>
        <w:t>] ratified or approved [</w:t>
      </w:r>
      <w:r>
        <w:rPr>
          <w:rFonts w:ascii="Times New Roman" w:hAnsi="Times New Roman" w:cs="Times New Roman"/>
          <w:b/>
          <w:bCs/>
          <w:i/>
          <w:iCs/>
          <w:color w:val="000000"/>
        </w:rPr>
        <w:t>tortfeasor's name</w:t>
      </w:r>
      <w:r>
        <w:rPr>
          <w:rFonts w:ascii="Times New Roman" w:hAnsi="Times New Roman" w:cs="Times New Roman"/>
          <w:color w:val="000000"/>
        </w:rPr>
        <w:t>]'s action.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The Court will determine whether a party is a principal/employer as a matter of law.  This instruction should be used only if an instruction for punitive damages is to be given against the individual tortfeasor and should be given immediately following the general instruction on "Punitive Damages" (21.27).  The special verdict form should reflect that punitive damages may only be awarded against a principal/employer if punitive damages have first been awarded against the tortfeasor</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Ramada Inns, Inc. v. Dow Jones &amp; Co.</w:t>
      </w:r>
      <w:r>
        <w:rPr>
          <w:rFonts w:ascii="Times New Roman" w:hAnsi="Times New Roman" w:cs="Times New Roman"/>
          <w:color w:val="000000"/>
        </w:rPr>
        <w:t xml:space="preserve">, Del. Super., C.A. No. 83C-AU-56, Poppiti, J., at 3 (Feb. 9, 1988)(citing </w:t>
      </w:r>
      <w:r>
        <w:rPr>
          <w:rFonts w:ascii="Times New Roman" w:hAnsi="Times New Roman" w:cs="Times New Roman"/>
          <w:i/>
          <w:iCs/>
          <w:color w:val="000000"/>
        </w:rPr>
        <w:t>DiStephano v. Hercules, Inc.</w:t>
      </w:r>
      <w:r>
        <w:rPr>
          <w:rFonts w:ascii="Times New Roman" w:hAnsi="Times New Roman" w:cs="Times New Roman"/>
          <w:color w:val="000000"/>
        </w:rPr>
        <w:t xml:space="preserve">, Del. Super., C.A. No. 83C-JN-24, Taylor, J. (June 4, 1985) and </w:t>
      </w:r>
      <w:r>
        <w:rPr>
          <w:rFonts w:ascii="Times New Roman" w:hAnsi="Times New Roman" w:cs="Times New Roman"/>
          <w:i/>
          <w:iCs/>
          <w:color w:val="000000"/>
        </w:rPr>
        <w:t>Roberts v. Wilmington Medical Center, Inc.</w:t>
      </w:r>
      <w:r>
        <w:rPr>
          <w:rFonts w:ascii="Times New Roman" w:hAnsi="Times New Roman" w:cs="Times New Roman"/>
          <w:color w:val="000000"/>
        </w:rPr>
        <w:t xml:space="preserve">, Del. Super., Del. Super., 345 C.A. No. 1977, Christie, J. (Apr. 28, 1978)); </w:t>
      </w:r>
      <w:r>
        <w:rPr>
          <w:rFonts w:ascii="Times New Roman" w:hAnsi="Times New Roman" w:cs="Times New Roman"/>
          <w:smallCaps/>
          <w:color w:val="000000"/>
        </w:rPr>
        <w:t>Restatement (Second) of Torts</w:t>
      </w:r>
      <w:r>
        <w:rPr>
          <w:rFonts w:ascii="Times New Roman" w:hAnsi="Times New Roman" w:cs="Times New Roman"/>
          <w:color w:val="000000"/>
        </w:rPr>
        <w:t xml:space="preserve"> ' 909 (1965); </w:t>
      </w:r>
      <w:r>
        <w:rPr>
          <w:rFonts w:ascii="Times New Roman" w:hAnsi="Times New Roman" w:cs="Times New Roman"/>
          <w:i/>
          <w:iCs/>
          <w:color w:val="000000"/>
        </w:rPr>
        <w:t>Porter v. Pathfinder Services, Inc.</w:t>
      </w:r>
      <w:r>
        <w:rPr>
          <w:rFonts w:ascii="Times New Roman" w:hAnsi="Times New Roman" w:cs="Times New Roman"/>
          <w:color w:val="000000"/>
        </w:rPr>
        <w:t>, Del. Supr., 683 A.2d 40, 42 (1996)(employer-employee relationship determined as a matter of law).</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Effect of Damages Instructions</w:t>
      </w:r>
      <w:r>
        <w:rPr>
          <w:rFonts w:ascii="Times New Roman" w:hAnsi="Times New Roman" w:cs="Times New Roman"/>
          <w:color w:val="000000"/>
        </w:rPr>
        <w:tab/>
        <w:t>' 22.28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EFFECT OF INSTRUCTIONS AS TO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fact that I have instructed you about the proper measure of damages should not be considered as my suggesting which party is entitled to your verdict in this case.  Instructions about the measure of damages are given for your guidance only if you find that a damages award is in order.</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Philadelphia, B. &amp; W. R.R. Co. v. Gatta</w:t>
      </w:r>
      <w:r>
        <w:rPr>
          <w:rFonts w:ascii="Times New Roman" w:hAnsi="Times New Roman" w:cs="Times New Roman"/>
          <w:color w:val="000000"/>
        </w:rPr>
        <w:t xml:space="preserve">, Del. Supr., 85 A. 721, 729 (1913)(jury is sole judge of facts).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22.  DAMAGES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Effect of Instructions as to Punitive Damages</w:t>
      </w:r>
      <w:r>
        <w:rPr>
          <w:rFonts w:ascii="Times New Roman" w:hAnsi="Times New Roman" w:cs="Times New Roman"/>
          <w:color w:val="000000"/>
        </w:rPr>
        <w:tab/>
        <w:t>' 22.29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EFFECT OF INSTRUCTIONS AS TO PUNITIVE DAMAGES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fact that I have instructed you about the proper measure of punitive damages should not be considered as an indication that [</w:t>
      </w:r>
      <w:r>
        <w:rPr>
          <w:rFonts w:ascii="Times New Roman" w:hAnsi="Times New Roman" w:cs="Times New Roman"/>
          <w:b/>
          <w:bCs/>
          <w:i/>
          <w:iCs/>
          <w:color w:val="000000"/>
        </w:rPr>
        <w:t>plaintiff's name</w:t>
      </w:r>
      <w:r>
        <w:rPr>
          <w:rFonts w:ascii="Times New Roman" w:hAnsi="Times New Roman" w:cs="Times New Roman"/>
          <w:color w:val="000000"/>
        </w:rPr>
        <w:t>] is entitled to recover punitive damages from [</w:t>
      </w:r>
      <w:r>
        <w:rPr>
          <w:rFonts w:ascii="Times New Roman" w:hAnsi="Times New Roman" w:cs="Times New Roman"/>
          <w:b/>
          <w:bCs/>
          <w:i/>
          <w:iCs/>
          <w:color w:val="000000"/>
        </w:rPr>
        <w:t>defendant's name</w:t>
      </w:r>
      <w:r>
        <w:rPr>
          <w:rFonts w:ascii="Times New Roman" w:hAnsi="Times New Roman" w:cs="Times New Roman"/>
          <w:color w:val="000000"/>
        </w:rPr>
        <w:t>].  The instructions on punitive damages are given only for your guidance, in the event you find in favor of [</w:t>
      </w:r>
      <w:r>
        <w:rPr>
          <w:rFonts w:ascii="Times New Roman" w:hAnsi="Times New Roman" w:cs="Times New Roman"/>
          <w:b/>
          <w:bCs/>
          <w:i/>
          <w:iCs/>
          <w:color w:val="000000"/>
        </w:rPr>
        <w:t>plaintiff's name</w:t>
      </w:r>
      <w:r>
        <w:rPr>
          <w:rFonts w:ascii="Times New Roman" w:hAnsi="Times New Roman" w:cs="Times New Roman"/>
          <w:color w:val="000000"/>
        </w:rPr>
        <w:t>] on [</w:t>
      </w:r>
      <w:r>
        <w:rPr>
          <w:rFonts w:ascii="Times New Roman" w:hAnsi="Times New Roman" w:cs="Times New Roman"/>
          <w:b/>
          <w:bCs/>
          <w:i/>
          <w:iCs/>
          <w:color w:val="000000"/>
        </w:rPr>
        <w:t>his/her</w:t>
      </w:r>
      <w:r>
        <w:rPr>
          <w:rFonts w:ascii="Times New Roman" w:hAnsi="Times New Roman" w:cs="Times New Roman"/>
          <w:color w:val="000000"/>
        </w:rPr>
        <w:t>] claims for punitive damages.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74.02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23.  EVIDENCE AND GUIDES FOR ITS CONSIDERATIONS  </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Evidence: Direct, Indirect, and Circumstantial Evidence</w:t>
      </w:r>
      <w:r>
        <w:rPr>
          <w:rFonts w:ascii="Times New Roman" w:hAnsi="Times New Roman" w:cs="Times New Roman"/>
          <w:color w:val="000000"/>
        </w:rPr>
        <w:tab/>
        <w:t>' 23.1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EVIDENCE:  DIRECT, INDIRECT OR CIRCUMSTANTIAL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Generally speaking, there are two types of evidence from which a jury may properly find the facts.  One is direct evidence -- such as the testimony of an eyewitness.  The other is indirect or circumstantial evidence -- circumstances pointing to certain facts.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As a general rule, the law makes no distinction between direct and circumstantial evidence, but simply requires that the jury find the facts from all the evidence in the case:  both direct and circumstantial.</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72.03 (4th ed. 1987); </w:t>
      </w:r>
      <w:r>
        <w:rPr>
          <w:rFonts w:ascii="Times New Roman" w:hAnsi="Times New Roman" w:cs="Times New Roman"/>
          <w:smallCaps/>
          <w:color w:val="000000"/>
        </w:rPr>
        <w:t>Black's Law Dictionary</w:t>
      </w:r>
      <w:r>
        <w:rPr>
          <w:rFonts w:ascii="Times New Roman" w:hAnsi="Times New Roman" w:cs="Times New Roman"/>
          <w:color w:val="000000"/>
        </w:rPr>
        <w:t xml:space="preserve"> 555-56 (6th ed. 1990); 75A </w:t>
      </w:r>
      <w:r>
        <w:rPr>
          <w:rFonts w:ascii="Times New Roman" w:hAnsi="Times New Roman" w:cs="Times New Roman"/>
          <w:smallCaps/>
          <w:color w:val="000000"/>
        </w:rPr>
        <w:t>Am. Jur.</w:t>
      </w:r>
      <w:r>
        <w:rPr>
          <w:rFonts w:ascii="Times New Roman" w:hAnsi="Times New Roman" w:cs="Times New Roman"/>
          <w:color w:val="000000"/>
        </w:rPr>
        <w:t xml:space="preserve"> 2d '' 719-720.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23.  EVIDENCE AND GUIDES FOR ITS CONSIDERATIONS  </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Prior Sworn Statements</w:t>
      </w:r>
      <w:r>
        <w:rPr>
          <w:rFonts w:ascii="Times New Roman" w:hAnsi="Times New Roman" w:cs="Times New Roman"/>
          <w:color w:val="000000"/>
        </w:rPr>
        <w:tab/>
        <w:t>' 23.2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PRIOR SWORN STATEMENTS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you find that a witness made an earlier sworn statement that conflicts with witness's trial testimony, you may consider that contradiction in deciding how much of the trial testimony, if any, to believe.  You may consider whether the witness purposely made a false statement or whether it was an innocent mistake; whether the inconsistency concerns an important fact or a small detail; whether the witness had an explanation for the inconsistency; and whether that explanation made sense to you.</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Your duty is to decide, based on all the evidence and your own good judgment, whether the earlier statement was inconsistent; and if so, how much weight to give to the inconsistent statement in deciding whether to believe the earlier statement or the witness's trial testimony.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generally</w:t>
      </w:r>
      <w:r>
        <w:rPr>
          <w:rFonts w:ascii="Times New Roman" w:hAnsi="Times New Roman" w:cs="Times New Roman"/>
          <w:color w:val="000000"/>
        </w:rPr>
        <w:t xml:space="preserve"> D.R.E. 801(d)(1), 803(8); </w:t>
      </w:r>
      <w:r>
        <w:rPr>
          <w:rFonts w:ascii="Times New Roman" w:hAnsi="Times New Roman" w:cs="Times New Roman"/>
          <w:i/>
          <w:iCs/>
          <w:color w:val="000000"/>
        </w:rPr>
        <w:t>Lampkins v. State</w:t>
      </w:r>
      <w:r>
        <w:rPr>
          <w:rFonts w:ascii="Times New Roman" w:hAnsi="Times New Roman" w:cs="Times New Roman"/>
          <w:color w:val="000000"/>
        </w:rPr>
        <w:t xml:space="preserve">, Del. Supr., 465 A.2d 785, 790 (1983)(prior statements generally); </w:t>
      </w:r>
      <w:r>
        <w:rPr>
          <w:rFonts w:ascii="Times New Roman" w:hAnsi="Times New Roman" w:cs="Times New Roman"/>
          <w:i/>
          <w:iCs/>
          <w:color w:val="000000"/>
        </w:rPr>
        <w:t>Bruce E.M. v. Dorothy A.M.</w:t>
      </w:r>
      <w:r>
        <w:rPr>
          <w:rFonts w:ascii="Times New Roman" w:hAnsi="Times New Roman" w:cs="Times New Roman"/>
          <w:color w:val="000000"/>
        </w:rPr>
        <w:t xml:space="preserve">, Del. Supr., 455 A.2d 866, 869 (1983)(prior sworn statements);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73.09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Prior Inconsistent Statement</w:t>
      </w:r>
      <w:r>
        <w:rPr>
          <w:rFonts w:ascii="Times New Roman" w:hAnsi="Times New Roman" w:cs="Times New Roman"/>
          <w:color w:val="000000"/>
        </w:rPr>
        <w:tab/>
        <w:t>' 23.3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PRIOR INCONSISTENT STATEMENT BY WITNESS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witness may be discredited by evidence contradicting what that witness said, or by evidence that at some other time the witness has said or done something, or has failed to say or do something, that is inconsistent with the witness's present testimony.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It's up to you to determine whether a witness has been discredited, and if so, to give the testimony of that witness whatever weight that you think it deserves.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613.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 xml:space="preserve">Devitt &amp; Blackmar, Federal Jury Practice and Instructions </w:t>
      </w:r>
      <w:r>
        <w:rPr>
          <w:rFonts w:ascii="Times New Roman" w:hAnsi="Times New Roman" w:cs="Times New Roman"/>
          <w:color w:val="000000"/>
        </w:rPr>
        <w:t xml:space="preserve">' 73.04 (4th ed. 1987).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23.  EVIDENCE AND GUIDES FOR ITS CONSIDERATIONS  </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Court's Rulings on Evidence</w:t>
      </w:r>
      <w:r>
        <w:rPr>
          <w:rFonts w:ascii="Times New Roman" w:hAnsi="Times New Roman" w:cs="Times New Roman"/>
          <w:color w:val="000000"/>
        </w:rPr>
        <w:tab/>
        <w:t>' 23.4</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OBJECTIONS - RULINGS ON EVIDENCE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Lawyers have a duty to object to evidence that they believe has not been properly offered.  You should not be prejudiced in any way against lawyers who make these objections or against the parties they represent.  If I have sustained an objection, you must not consider that evidence and you must not speculate about whether other evidence might exist or what it might be.  If I have overruled an objection, you are free to consider the evidence that has been offered.  </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103(c), 104(c)&amp;(e), 105; </w:t>
      </w:r>
      <w:r>
        <w:rPr>
          <w:rFonts w:ascii="Times New Roman" w:hAnsi="Times New Roman" w:cs="Times New Roman"/>
          <w:i/>
          <w:iCs/>
          <w:color w:val="000000"/>
        </w:rPr>
        <w:t>City of Wilmington v. Parcel of Land</w:t>
      </w:r>
      <w:r>
        <w:rPr>
          <w:rFonts w:ascii="Times New Roman" w:hAnsi="Times New Roman" w:cs="Times New Roman"/>
          <w:color w:val="000000"/>
        </w:rPr>
        <w:t xml:space="preserve">, Del. Supr., 607 A.2d 1163, 1170 (1992); </w:t>
      </w:r>
      <w:r>
        <w:rPr>
          <w:rFonts w:ascii="Times New Roman" w:hAnsi="Times New Roman" w:cs="Times New Roman"/>
          <w:i/>
          <w:iCs/>
          <w:color w:val="000000"/>
        </w:rPr>
        <w:t>Concord Towers, Inc. v. Long</w:t>
      </w:r>
      <w:r>
        <w:rPr>
          <w:rFonts w:ascii="Times New Roman" w:hAnsi="Times New Roman" w:cs="Times New Roman"/>
          <w:color w:val="000000"/>
        </w:rPr>
        <w:t xml:space="preserve">, Del. Supr., 348 A.2d 325, 327 (1975)(court must avoid giving the impression of favoring one side or other in ruling on counsel's objections).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70.01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23.  EVIDENCE AND GUIDES FOR ITS CONSIDERATIONS  </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Use of Depositions</w:t>
      </w:r>
      <w:r>
        <w:rPr>
          <w:rFonts w:ascii="Times New Roman" w:hAnsi="Times New Roman" w:cs="Times New Roman"/>
          <w:color w:val="000000"/>
        </w:rPr>
        <w:tab/>
        <w:t>' 23.5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DEPOSITION - USE AS EVIDENCE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Some testimony is in the form of sworn recorded answers to questions asked of a witness before the trial.  This is known as deposition testimony.  This kind of testimony is used when a witness, for some reason, cannot be present to testify in person.  You should consider and weigh deposition testimony in the same way as you would the testimony of a witness who has testified in court.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Del. C.</w:t>
      </w:r>
      <w:r>
        <w:rPr>
          <w:rFonts w:ascii="Times New Roman" w:hAnsi="Times New Roman" w:cs="Times New Roman"/>
          <w:color w:val="000000"/>
        </w:rPr>
        <w:t xml:space="preserve"> Super. Ct. Civ. R. 32(a); D.R.E. 804(a)(5); </w:t>
      </w:r>
      <w:r>
        <w:rPr>
          <w:rFonts w:ascii="Times New Roman" w:hAnsi="Times New Roman" w:cs="Times New Roman"/>
          <w:i/>
          <w:iCs/>
          <w:color w:val="000000"/>
        </w:rPr>
        <w:t>Firestone Tire &amp; Rubber Co. v. Adams</w:t>
      </w:r>
      <w:r>
        <w:rPr>
          <w:rFonts w:ascii="Times New Roman" w:hAnsi="Times New Roman" w:cs="Times New Roman"/>
          <w:color w:val="000000"/>
        </w:rPr>
        <w:t xml:space="preserve">, Del. Supr., 541 A.2d 567, 572 (1988).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73.02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Interrogatories</w:t>
      </w:r>
      <w:r>
        <w:rPr>
          <w:rFonts w:ascii="Times New Roman" w:hAnsi="Times New Roman" w:cs="Times New Roman"/>
          <w:color w:val="000000"/>
        </w:rPr>
        <w:tab/>
        <w:t>' 23.6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USE OF INTERROGATORIES AT TRIAL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Some of the evidence has been in the form of interrogatory answers.  An interrogatory is a written question asked by one party of the other, who must answer the question in writing and under oath, all before trial.  You must consider interrogatories and the answers given to them just as if the questions had been asked and answered here in court.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Del. C.</w:t>
      </w:r>
      <w:r>
        <w:rPr>
          <w:rFonts w:ascii="Times New Roman" w:hAnsi="Times New Roman" w:cs="Times New Roman"/>
          <w:color w:val="000000"/>
        </w:rPr>
        <w:t xml:space="preserve"> Super. Ct. Civ. R. 33(c).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72.19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Request for Admissions</w:t>
      </w:r>
      <w:r>
        <w:rPr>
          <w:rFonts w:ascii="Times New Roman" w:hAnsi="Times New Roman" w:cs="Times New Roman"/>
          <w:color w:val="000000"/>
        </w:rPr>
        <w:tab/>
        <w:t>' 23.7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USE OF REQUESTS FOR ADMISSIONS AT TRIAL</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Some of the evidence has been in the form of written admissions.  You must regard as being conclusively proven all facts that were expressly admitted by the [</w:t>
      </w:r>
      <w:r>
        <w:rPr>
          <w:rFonts w:ascii="Times New Roman" w:hAnsi="Times New Roman" w:cs="Times New Roman"/>
          <w:b/>
          <w:bCs/>
          <w:i/>
          <w:iCs/>
          <w:color w:val="000000"/>
        </w:rPr>
        <w:t>plaintiff / defendant's name</w:t>
      </w:r>
      <w:r>
        <w:rPr>
          <w:rFonts w:ascii="Times New Roman" w:hAnsi="Times New Roman" w:cs="Times New Roman"/>
          <w:color w:val="000000"/>
        </w:rPr>
        <w:t>], [or all facts which the [</w:t>
      </w:r>
      <w:r>
        <w:rPr>
          <w:rFonts w:ascii="Times New Roman" w:hAnsi="Times New Roman" w:cs="Times New Roman"/>
          <w:b/>
          <w:bCs/>
          <w:i/>
          <w:iCs/>
          <w:color w:val="000000"/>
        </w:rPr>
        <w:t>plaintiff / defendant's name</w:t>
      </w:r>
      <w:r>
        <w:rPr>
          <w:rFonts w:ascii="Times New Roman" w:hAnsi="Times New Roman" w:cs="Times New Roman"/>
          <w:color w:val="000000"/>
        </w:rPr>
        <w:t>] failed to deny].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Del. C.</w:t>
      </w:r>
      <w:r>
        <w:rPr>
          <w:rFonts w:ascii="Times New Roman" w:hAnsi="Times New Roman" w:cs="Times New Roman"/>
          <w:color w:val="000000"/>
        </w:rPr>
        <w:t xml:space="preserve"> Super. Ct. Civ. R. 36(b).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72.17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Stipulated Evidence</w:t>
      </w:r>
      <w:r>
        <w:rPr>
          <w:rFonts w:ascii="Times New Roman" w:hAnsi="Times New Roman" w:cs="Times New Roman"/>
          <w:color w:val="000000"/>
        </w:rPr>
        <w:tab/>
        <w:t>' 23.8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STIPULATED EVIDENCE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 parties have agreed that if [</w:t>
      </w:r>
      <w:r>
        <w:rPr>
          <w:rFonts w:ascii="Times New Roman" w:hAnsi="Times New Roman" w:cs="Times New Roman"/>
          <w:b/>
          <w:bCs/>
          <w:i/>
          <w:iCs/>
          <w:color w:val="000000"/>
        </w:rPr>
        <w:t>witness's name</w:t>
      </w:r>
      <w:r>
        <w:rPr>
          <w:rFonts w:ascii="Times New Roman" w:hAnsi="Times New Roman" w:cs="Times New Roman"/>
          <w:color w:val="000000"/>
        </w:rPr>
        <w:t>] were called as a witness, [</w:t>
      </w:r>
      <w:r>
        <w:rPr>
          <w:rFonts w:ascii="Times New Roman" w:hAnsi="Times New Roman" w:cs="Times New Roman"/>
          <w:b/>
          <w:bCs/>
          <w:i/>
          <w:iCs/>
          <w:color w:val="000000"/>
        </w:rPr>
        <w:t>he/she</w:t>
      </w:r>
      <w:r>
        <w:rPr>
          <w:rFonts w:ascii="Times New Roman" w:hAnsi="Times New Roman" w:cs="Times New Roman"/>
          <w:color w:val="000000"/>
        </w:rPr>
        <w:t>] would testify that [__state the stipulated testimony__].  You must consider this stipulated testimony as if it had been given here in court.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 xml:space="preserve">See </w:t>
      </w:r>
      <w:r>
        <w:rPr>
          <w:rFonts w:ascii="Times New Roman" w:hAnsi="Times New Roman" w:cs="Times New Roman"/>
          <w:color w:val="000000"/>
        </w:rPr>
        <w:t xml:space="preserve">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71.08 (4th ed.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rPr>
          <w:rFonts w:ascii="Times New Roman" w:hAnsi="Times New Roman" w:cs="Times New Roman"/>
        </w:rPr>
      </w:pPr>
      <w:r>
        <w:rPr>
          <w:rFonts w:ascii="Times New Roman" w:hAnsi="Times New Roman" w:cs="Times New Roman"/>
        </w:rPr>
        <w:t>23.  EVIDENCE AND GUIDES FOR ITS CONSIDERATIONS</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Credibility of Witnesses - Conflicting Testimony . . . . . . . . . . . . . . . . . . . . . . . . . . . § 23.9</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CREDIBILITY OF WITNESSES - WEIGHING CONFLICTING TESTIMONY</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You are the sole judges of each witness's credibility.  That includes the parties.  You should consider each witness's means of knowledge; strength of memory; opportunity to observe; how reasonable or unreasonable the testimony is; whether it is consistent or inconsistent; whether it has been contradicted; the witnesses' biases, prejudices, or interests; the witnesses' manner or demeanor on the witness stand; and all circumstances that, according to the evidence, could affect the credibility of the testimony.</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If you find the testimony to be contradictory, you may try to reconcile it, if reasonably possible, so as to make one harmonious story of it all.  But if you can't do this, then it is your duty and privilege to believe the testimony that, in your judgment, is most believable and disregard any testimony that, in your judgment, is not believable.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Source: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i/>
          <w:iCs/>
        </w:rPr>
        <w:t xml:space="preserve">See </w:t>
      </w:r>
      <w:r>
        <w:rPr>
          <w:rFonts w:ascii="Times New Roman" w:hAnsi="Times New Roman" w:cs="Times New Roman"/>
        </w:rPr>
        <w:t xml:space="preserve">3 </w:t>
      </w:r>
      <w:r>
        <w:rPr>
          <w:rFonts w:ascii="Times New Roman" w:hAnsi="Times New Roman" w:cs="Times New Roman"/>
          <w:smallCaps/>
        </w:rPr>
        <w:t>Devitt &amp; Blackmar, Federal Jury Practice and Instructions</w:t>
      </w:r>
      <w:r>
        <w:rPr>
          <w:rFonts w:ascii="Times New Roman" w:hAnsi="Times New Roman" w:cs="Times New Roman"/>
        </w:rPr>
        <w:t xml:space="preserve"> § 73.01 (4th ed. 1987); 75A </w:t>
      </w:r>
      <w:r>
        <w:rPr>
          <w:rFonts w:ascii="Times New Roman" w:hAnsi="Times New Roman" w:cs="Times New Roman"/>
          <w:smallCaps/>
        </w:rPr>
        <w:t>Am. Jur.</w:t>
      </w:r>
      <w:r>
        <w:rPr>
          <w:rFonts w:ascii="Times New Roman" w:hAnsi="Times New Roman" w:cs="Times New Roman"/>
        </w:rPr>
        <w:t xml:space="preserve"> 2d §§ 747, 749, 750.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Expert Testimony [revised 12/2/98]</w:t>
      </w:r>
      <w:r>
        <w:rPr>
          <w:rFonts w:ascii="Times New Roman" w:hAnsi="Times New Roman" w:cs="Times New Roman"/>
          <w:color w:val="000000"/>
        </w:rPr>
        <w:tab/>
        <w:t>' 23.10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EXPERT TESTIMONY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Expert testimony is testimony from a person who has a special skill or knowledge in some science, profession, or business.   This skill or knowledge is not common to the average person but has been acquired by the expert through special study or experience.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weighing expert testimony, you may consider the expert's qualifications, the reasons for the expert's opinions, and the reliability of the information supporting the expert's opinions, as well as the factors I have previously mentioned for weighing the testimony of any other witness.  Expert testimony should receive whatever weight and credit you think appropriate, given all the other evidence in the case.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should be given following the general instruction on witness credibility -- Jury Instr. No. 22.12.</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701, 702, 703.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Expert Opinion Must Be to a Reasonable Probability</w:t>
      </w:r>
      <w:r>
        <w:rPr>
          <w:rFonts w:ascii="Times New Roman" w:hAnsi="Times New Roman" w:cs="Times New Roman"/>
          <w:color w:val="000000"/>
        </w:rPr>
        <w:tab/>
        <w:t>' 23.11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EXPERT OPINION MUST BE TO A REASONABLE PROBABILITY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heard experts being asked to give opinions based on a reasonable [__scientific, engineering, economic, etc.__] probability.  In Delaware, an expert may not speculate about mere possibilities.  Instead, the expert may offer an opinion only if it is based on a reasonable probability.  Therefore, in order for you to find a fact based on an expert's testimony, that testimony must be based on reasonable probabilities, not just possibilities.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703, 705 (expert testimony); </w:t>
      </w:r>
      <w:r>
        <w:rPr>
          <w:rFonts w:ascii="Times New Roman" w:hAnsi="Times New Roman" w:cs="Times New Roman"/>
          <w:i/>
          <w:iCs/>
          <w:color w:val="000000"/>
        </w:rPr>
        <w:t>Van Arsdale v. State</w:t>
      </w:r>
      <w:r>
        <w:rPr>
          <w:rFonts w:ascii="Times New Roman" w:hAnsi="Times New Roman" w:cs="Times New Roman"/>
          <w:color w:val="000000"/>
        </w:rPr>
        <w:t xml:space="preserve">, Del. Supr., 486 A.2d 1, 9 (1984)(medical expert testimony); </w:t>
      </w:r>
      <w:r>
        <w:rPr>
          <w:rFonts w:ascii="Times New Roman" w:hAnsi="Times New Roman" w:cs="Times New Roman"/>
          <w:i/>
          <w:iCs/>
          <w:color w:val="000000"/>
        </w:rPr>
        <w:t>Delmarva Power &amp; Light Co. v. Burrows</w:t>
      </w:r>
      <w:r>
        <w:rPr>
          <w:rFonts w:ascii="Times New Roman" w:hAnsi="Times New Roman" w:cs="Times New Roman"/>
          <w:color w:val="000000"/>
        </w:rPr>
        <w:t xml:space="preserve">, Del. Supr., 435 A.2d 716, 720-21 (1981)(testimony of economist); </w:t>
      </w:r>
      <w:r>
        <w:rPr>
          <w:rFonts w:ascii="Times New Roman" w:hAnsi="Times New Roman" w:cs="Times New Roman"/>
          <w:i/>
          <w:iCs/>
          <w:color w:val="000000"/>
        </w:rPr>
        <w:t>0.040 Acres of Land v. State</w:t>
      </w:r>
      <w:r>
        <w:rPr>
          <w:rFonts w:ascii="Times New Roman" w:hAnsi="Times New Roman" w:cs="Times New Roman"/>
          <w:color w:val="000000"/>
        </w:rPr>
        <w:t xml:space="preserve"> ex rel.</w:t>
      </w:r>
      <w:r>
        <w:rPr>
          <w:rFonts w:ascii="Times New Roman" w:hAnsi="Times New Roman" w:cs="Times New Roman"/>
          <w:i/>
          <w:iCs/>
          <w:color w:val="000000"/>
        </w:rPr>
        <w:t xml:space="preserve"> State Hwy. Dep't</w:t>
      </w:r>
      <w:r>
        <w:rPr>
          <w:rFonts w:ascii="Times New Roman" w:hAnsi="Times New Roman" w:cs="Times New Roman"/>
          <w:color w:val="000000"/>
        </w:rPr>
        <w:t xml:space="preserve">, 198 A.2d 7, 11 (1964)(real estate appraisers); </w:t>
      </w:r>
      <w:r>
        <w:rPr>
          <w:rFonts w:ascii="Times New Roman" w:hAnsi="Times New Roman" w:cs="Times New Roman"/>
          <w:i/>
          <w:iCs/>
          <w:color w:val="000000"/>
        </w:rPr>
        <w:t>General Motors Corp. v. Freeman</w:t>
      </w:r>
      <w:r>
        <w:rPr>
          <w:rFonts w:ascii="Times New Roman" w:hAnsi="Times New Roman" w:cs="Times New Roman"/>
          <w:color w:val="000000"/>
        </w:rPr>
        <w:t xml:space="preserve">, Del. Supr., 164 A.2d 686, 688-89 (1960)(medical expert testimony).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Expert Medical Opinion Must Be to a Reasonable Probability</w:t>
      </w:r>
      <w:r>
        <w:rPr>
          <w:rFonts w:ascii="Times New Roman" w:hAnsi="Times New Roman" w:cs="Times New Roman"/>
          <w:color w:val="000000"/>
        </w:rPr>
        <w:tab/>
        <w:t>' 23.12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EXPERT MEDICAL OPINION MUST BE TO A REASONABLE PROBABILITY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 have heard medical experts being asked to give opinions based on a reasonable medical probability.  In Delaware, a medical expert may not speculate about mere possibilities.  Instead, the expert may offer an opinion only if it is based on a reasonable medical probability.  Therefore, in order for you to find a fact based on an expert's testimony, that testimony must be based on reasonable medical probabilities, not just possibilities.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703, 705 (expert testimony); </w:t>
      </w:r>
      <w:r>
        <w:rPr>
          <w:rFonts w:ascii="Times New Roman" w:hAnsi="Times New Roman" w:cs="Times New Roman"/>
          <w:i/>
          <w:iCs/>
          <w:color w:val="000000"/>
        </w:rPr>
        <w:t>Van Arsdale v. State</w:t>
      </w:r>
      <w:r>
        <w:rPr>
          <w:rFonts w:ascii="Times New Roman" w:hAnsi="Times New Roman" w:cs="Times New Roman"/>
          <w:color w:val="000000"/>
        </w:rPr>
        <w:t xml:space="preserve">, Del. Supr., 486 A.2d 1, 9 (1984)(medical expert testimony); </w:t>
      </w:r>
      <w:r>
        <w:rPr>
          <w:rFonts w:ascii="Times New Roman" w:hAnsi="Times New Roman" w:cs="Times New Roman"/>
          <w:i/>
          <w:iCs/>
          <w:color w:val="000000"/>
        </w:rPr>
        <w:t>General Motors Corp. v. Freeman</w:t>
      </w:r>
      <w:r>
        <w:rPr>
          <w:rFonts w:ascii="Times New Roman" w:hAnsi="Times New Roman" w:cs="Times New Roman"/>
          <w:color w:val="000000"/>
        </w:rPr>
        <w:t>, Del. Supr., 164 A.2d 686, 688-89 (1960)(medical expert testimony).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Statements Made by Patient to Doctor - Subjective / Objective Symptoms</w:t>
      </w:r>
      <w:r>
        <w:rPr>
          <w:rFonts w:ascii="Times New Roman" w:hAnsi="Times New Roman" w:cs="Times New Roman"/>
          <w:color w:val="000000"/>
        </w:rPr>
        <w:tab/>
        <w:t>' 23.13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b/>
          <w:bCs/>
          <w:color w:val="000000"/>
        </w:rPr>
      </w:pPr>
      <w:r>
        <w:rPr>
          <w:rFonts w:ascii="Times New Roman" w:hAnsi="Times New Roman" w:cs="Times New Roman"/>
          <w:b/>
          <w:bCs/>
          <w:color w:val="000000"/>
        </w:rPr>
        <w:t>STATEMENTS BY PATIENT TO DOCTOR</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 SUBJECTIVE AND OBJECTIVE SYMPTOMS -</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 doctor's opinion about a patient's condition may be based entirely on objective symptoms such as those revealed through observation, examination, tests or treatment.  Or the opinion may be based entirely on subjective symptoms, revealed only through statements made by the patient.  Or the opinion may be based on a combination of objective symptoms and subjective symptoms.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If a doctor has given any opinion based on subjective symptoms described by a patient, you may of course consider the accuracy of the patient's statements in weighing the doctor's opinion.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703; </w:t>
      </w:r>
      <w:r>
        <w:rPr>
          <w:rFonts w:ascii="Times New Roman" w:hAnsi="Times New Roman" w:cs="Times New Roman"/>
          <w:i/>
          <w:iCs/>
          <w:color w:val="000000"/>
        </w:rPr>
        <w:t>Storey v. Castner</w:t>
      </w:r>
      <w:r>
        <w:rPr>
          <w:rFonts w:ascii="Times New Roman" w:hAnsi="Times New Roman" w:cs="Times New Roman"/>
          <w:color w:val="000000"/>
        </w:rPr>
        <w:t xml:space="preserve">, Del. Supr., 314 A.2d 187 (1973); </w:t>
      </w:r>
      <w:r>
        <w:rPr>
          <w:rFonts w:ascii="Times New Roman" w:hAnsi="Times New Roman" w:cs="Times New Roman"/>
          <w:i/>
          <w:iCs/>
          <w:color w:val="000000"/>
        </w:rPr>
        <w:t>Loftus v. Hayden</w:t>
      </w:r>
      <w:r>
        <w:rPr>
          <w:rFonts w:ascii="Times New Roman" w:hAnsi="Times New Roman" w:cs="Times New Roman"/>
          <w:color w:val="000000"/>
        </w:rPr>
        <w:t xml:space="preserve">, Del. Super., 379 A.2d 1136 (1977), </w:t>
      </w:r>
      <w:r>
        <w:rPr>
          <w:rFonts w:ascii="Times New Roman" w:hAnsi="Times New Roman" w:cs="Times New Roman"/>
          <w:i/>
          <w:iCs/>
          <w:color w:val="000000"/>
        </w:rPr>
        <w:t>aff'd</w:t>
      </w:r>
      <w:r>
        <w:rPr>
          <w:rFonts w:ascii="Times New Roman" w:hAnsi="Times New Roman" w:cs="Times New Roman"/>
          <w:color w:val="000000"/>
        </w:rPr>
        <w:t>, Del. Supr., 391 A.2d 749 (1978).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No Unfavorable Inferences From Exercise of Privilege</w:t>
      </w:r>
      <w:r>
        <w:rPr>
          <w:rFonts w:ascii="Times New Roman" w:hAnsi="Times New Roman" w:cs="Times New Roman"/>
          <w:color w:val="000000"/>
        </w:rPr>
        <w:tab/>
        <w:t>' 23.14</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NO UNFAVORABLE INFERENCES FROM EXERCISE OF PRIVILEGE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Our law protects persons in certain confidential relationships from having to testify about matters submitted to them in confidence.  If any witness has exercised a privilege not to testify about something, or if I have ruled that a witness may not be compelled to give certain testimony, you must not assume anything as a result.  That is, you must not draw any conclusion about the believability of that witness or about any matter relating to this trial.</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512;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Texaco, Inc. v. Phoenix Steel Corp.</w:t>
      </w:r>
      <w:r>
        <w:rPr>
          <w:rFonts w:ascii="Times New Roman" w:hAnsi="Times New Roman" w:cs="Times New Roman"/>
          <w:color w:val="000000"/>
        </w:rPr>
        <w:t xml:space="preserve">, Del. Ch., 264 A.2d 523, 524 (1970); </w:t>
      </w:r>
      <w:r>
        <w:rPr>
          <w:rFonts w:ascii="Times New Roman" w:hAnsi="Times New Roman" w:cs="Times New Roman"/>
          <w:i/>
          <w:iCs/>
          <w:color w:val="000000"/>
        </w:rPr>
        <w:t>Hoechst Celanese Corp. v. National Union Fire Ins. Co.</w:t>
      </w:r>
      <w:r>
        <w:rPr>
          <w:rFonts w:ascii="Times New Roman" w:hAnsi="Times New Roman" w:cs="Times New Roman"/>
          <w:color w:val="000000"/>
        </w:rPr>
        <w:t xml:space="preserve">, Del. Super., 623 A.2d 1118, 1121 (1992)(general statement of the parameters of privilege).  </w:t>
      </w:r>
      <w:r>
        <w:rPr>
          <w:rFonts w:ascii="Times New Roman" w:hAnsi="Times New Roman" w:cs="Times New Roman"/>
          <w:i/>
          <w:iCs/>
          <w:color w:val="000000"/>
        </w:rPr>
        <w:t>See also</w:t>
      </w:r>
      <w:r>
        <w:rPr>
          <w:rFonts w:ascii="Times New Roman" w:hAnsi="Times New Roman" w:cs="Times New Roman"/>
          <w:color w:val="000000"/>
        </w:rPr>
        <w:t xml:space="preserve"> 3 </w:t>
      </w:r>
      <w:r>
        <w:rPr>
          <w:rFonts w:ascii="Times New Roman" w:hAnsi="Times New Roman" w:cs="Times New Roman"/>
          <w:smallCaps/>
          <w:color w:val="000000"/>
        </w:rPr>
        <w:t>Devitt &amp; Blackmar, Federal Jury Practice and Instructions</w:t>
      </w:r>
      <w:r>
        <w:rPr>
          <w:rFonts w:ascii="Times New Roman" w:hAnsi="Times New Roman" w:cs="Times New Roman"/>
          <w:color w:val="000000"/>
        </w:rPr>
        <w:t xml:space="preserve"> ' 71.08 (4th ed. 1987) (constitutional privileges of defendant); Calif. Jury Inst. - Civ. ' 2.27 (7th ed. 1986).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Confidential Sources</w:t>
      </w:r>
      <w:r>
        <w:rPr>
          <w:rFonts w:ascii="Times New Roman" w:hAnsi="Times New Roman" w:cs="Times New Roman"/>
          <w:color w:val="000000"/>
        </w:rPr>
        <w:tab/>
        <w:t>' 23.15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CONFIDENTIAL SOURCES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During the trial, you occasionally heard witnesses refer to confidential sources.  The law recognizes that people often will not disclose information to a news reporter unless the reporter promises confidentiality.  The law gives journalists the right to keep their sources confidential.  Reporters and their editors are allowed to refuse to disclose the names of sources.  Similarly, certain information about which a reporter or editor testified has been deleted from documents you've seen if it might tend to disclose the identity of confidential sources.  You must not draw any adverse conclusion solely from the fact that a reporter or editor refused to disclose a confidential source's identity.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At the same time, parties often disagree about the existence and content of confidential conversa</w:t>
      </w:r>
      <w:r>
        <w:rPr>
          <w:rFonts w:ascii="Times New Roman" w:hAnsi="Times New Roman" w:cs="Times New Roman"/>
          <w:color w:val="000000"/>
        </w:rPr>
        <w:softHyphen/>
        <w:t>tions.  You should resolve any such disputes based on all the evidence before you.</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i/>
          <w:iCs/>
          <w:color w:val="000000"/>
        </w:rPr>
        <w:t xml:space="preserve">Del. C. </w:t>
      </w:r>
      <w:r>
        <w:rPr>
          <w:rFonts w:ascii="Times New Roman" w:hAnsi="Times New Roman" w:cs="Times New Roman"/>
          <w:color w:val="000000"/>
        </w:rPr>
        <w:t xml:space="preserve">' 4322; D.R.E. 513; </w:t>
      </w:r>
      <w:r>
        <w:rPr>
          <w:rFonts w:ascii="Times New Roman" w:hAnsi="Times New Roman" w:cs="Times New Roman"/>
          <w:i/>
          <w:iCs/>
          <w:color w:val="000000"/>
        </w:rPr>
        <w:t>Riley v. Moyed</w:t>
      </w:r>
      <w:r>
        <w:rPr>
          <w:rFonts w:ascii="Times New Roman" w:hAnsi="Times New Roman" w:cs="Times New Roman"/>
          <w:color w:val="000000"/>
        </w:rPr>
        <w:t xml:space="preserve">, Del. Super., C.A. No. 84C-JA-78, Balick, J. (Mar. 25, 1985)(holding 10 </w:t>
      </w:r>
      <w:r>
        <w:rPr>
          <w:rFonts w:ascii="Times New Roman" w:hAnsi="Times New Roman" w:cs="Times New Roman"/>
          <w:i/>
          <w:iCs/>
          <w:color w:val="000000"/>
        </w:rPr>
        <w:t>Del. C.</w:t>
      </w:r>
      <w:r>
        <w:rPr>
          <w:rFonts w:ascii="Times New Roman" w:hAnsi="Times New Roman" w:cs="Times New Roman"/>
          <w:color w:val="000000"/>
        </w:rPr>
        <w:t xml:space="preserve"> ' 4322 constitutional), </w:t>
      </w:r>
      <w:r>
        <w:rPr>
          <w:rFonts w:ascii="Times New Roman" w:hAnsi="Times New Roman" w:cs="Times New Roman"/>
          <w:i/>
          <w:iCs/>
          <w:color w:val="000000"/>
        </w:rPr>
        <w:t>aff'd</w:t>
      </w:r>
      <w:r>
        <w:rPr>
          <w:rFonts w:ascii="Times New Roman" w:hAnsi="Times New Roman" w:cs="Times New Roman"/>
          <w:color w:val="000000"/>
        </w:rPr>
        <w:t>, Del. Supr., 529 A.2d 248 (1987).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Attorney-Client Privilege</w:t>
      </w:r>
      <w:r>
        <w:rPr>
          <w:rFonts w:ascii="Times New Roman" w:hAnsi="Times New Roman" w:cs="Times New Roman"/>
          <w:color w:val="000000"/>
        </w:rPr>
        <w:tab/>
        <w:t>' 23.16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ATTORNEY-CLIENT PRIVILEGE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During the trial, you have heard witnesses decline to answer because of the attorney-client privilege.  You should know that it's perfectly proper for any witness to invoke the attorney-client privilege while testifying, and you shouldn't draw any conclusion adverse to either party simply because a witness has invoked the privilege.  Nor should you speculate on what the witness might have testified if the privilege had not been raised.  Confine your deliberations to the testimony that you have heard and to the documents in evidence.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D.R.E. 502, 512.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Spoliation</w:t>
      </w:r>
      <w:r>
        <w:rPr>
          <w:rFonts w:ascii="Times New Roman" w:hAnsi="Times New Roman" w:cs="Times New Roman"/>
          <w:color w:val="000000"/>
        </w:rPr>
        <w:tab/>
        <w:t>' 23.17</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SPOLIATION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There is evidence from which you may conclude that [__</w:t>
      </w:r>
      <w:r>
        <w:rPr>
          <w:rFonts w:ascii="Times New Roman" w:hAnsi="Times New Roman" w:cs="Times New Roman"/>
          <w:b/>
          <w:bCs/>
          <w:i/>
          <w:iCs/>
          <w:color w:val="000000"/>
        </w:rPr>
        <w:t>person's name</w:t>
      </w:r>
      <w:r>
        <w:rPr>
          <w:rFonts w:ascii="Times New Roman" w:hAnsi="Times New Roman" w:cs="Times New Roman"/>
          <w:color w:val="000000"/>
        </w:rPr>
        <w:t>__] may have [intentionally / recklessly] suppressed or destroyed the following relevant evidence [__identify items destroyed or suppressed__].  In your deliberations, if you conclude that this is the case, that is, that the loss of [__identify items__] was due to the [intentional / reckless] conduct of [__</w:t>
      </w:r>
      <w:r>
        <w:rPr>
          <w:rFonts w:ascii="Times New Roman" w:hAnsi="Times New Roman" w:cs="Times New Roman"/>
          <w:b/>
          <w:bCs/>
          <w:i/>
          <w:iCs/>
          <w:color w:val="000000"/>
        </w:rPr>
        <w:t>person's name</w:t>
      </w:r>
      <w:r>
        <w:rPr>
          <w:rFonts w:ascii="Times New Roman" w:hAnsi="Times New Roman" w:cs="Times New Roman"/>
          <w:color w:val="000000"/>
        </w:rPr>
        <w:t>__], then you may conclude that the missing evidence would have been unfavorable to [__</w:t>
      </w:r>
      <w:r>
        <w:rPr>
          <w:rFonts w:ascii="Times New Roman" w:hAnsi="Times New Roman" w:cs="Times New Roman"/>
          <w:b/>
          <w:bCs/>
          <w:i/>
          <w:iCs/>
          <w:color w:val="000000"/>
        </w:rPr>
        <w:t>person's name</w:t>
      </w:r>
      <w:r>
        <w:rPr>
          <w:rFonts w:ascii="Times New Roman" w:hAnsi="Times New Roman" w:cs="Times New Roman"/>
          <w:color w:val="000000"/>
        </w:rPr>
        <w:t xml:space="preserve">__]'s case.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Lucas v. Christiana Skating Center Ltd.</w:t>
      </w:r>
      <w:r>
        <w:rPr>
          <w:rFonts w:ascii="Times New Roman" w:hAnsi="Times New Roman" w:cs="Times New Roman"/>
          <w:color w:val="000000"/>
        </w:rPr>
        <w:t xml:space="preserve">, Del. Super., 722 A.2d 1247 (1998); </w:t>
      </w:r>
      <w:r>
        <w:rPr>
          <w:rFonts w:ascii="Times New Roman" w:hAnsi="Times New Roman" w:cs="Times New Roman"/>
          <w:i/>
          <w:iCs/>
          <w:color w:val="000000"/>
        </w:rPr>
        <w:t>Collins v. Throckmorton</w:t>
      </w:r>
      <w:r>
        <w:rPr>
          <w:rFonts w:ascii="Times New Roman" w:hAnsi="Times New Roman" w:cs="Times New Roman"/>
          <w:color w:val="000000"/>
        </w:rPr>
        <w:t xml:space="preserve">, Del. Supr., 425 A.2d 146, 150 (1980); </w:t>
      </w:r>
      <w:r>
        <w:rPr>
          <w:rFonts w:ascii="Times New Roman" w:hAnsi="Times New Roman" w:cs="Times New Roman"/>
          <w:i/>
          <w:iCs/>
          <w:color w:val="000000"/>
        </w:rPr>
        <w:t>Equitable Trust Co. v. Gallagher</w:t>
      </w:r>
      <w:r>
        <w:rPr>
          <w:rFonts w:ascii="Times New Roman" w:hAnsi="Times New Roman" w:cs="Times New Roman"/>
          <w:color w:val="000000"/>
        </w:rPr>
        <w:t xml:space="preserve">, Del. Supr., 102 A.2d 538, 541 (1954); </w:t>
      </w:r>
      <w:r>
        <w:rPr>
          <w:rFonts w:ascii="Times New Roman" w:hAnsi="Times New Roman" w:cs="Times New Roman"/>
          <w:i/>
          <w:iCs/>
          <w:color w:val="000000"/>
        </w:rPr>
        <w:t>Equitable Trust Co. v. Gallagher</w:t>
      </w:r>
      <w:r>
        <w:rPr>
          <w:rFonts w:ascii="Times New Roman" w:hAnsi="Times New Roman" w:cs="Times New Roman"/>
          <w:color w:val="000000"/>
        </w:rPr>
        <w:t xml:space="preserve">, Del. Supr., 77 A.2d 548, 549 (1950); </w:t>
      </w:r>
      <w:r>
        <w:rPr>
          <w:rFonts w:ascii="Times New Roman" w:hAnsi="Times New Roman" w:cs="Times New Roman"/>
          <w:i/>
          <w:iCs/>
          <w:color w:val="000000"/>
        </w:rPr>
        <w:t>Wilmington Trust Co. v. General Motors Corp.</w:t>
      </w:r>
      <w:r>
        <w:rPr>
          <w:rFonts w:ascii="Times New Roman" w:hAnsi="Times New Roman" w:cs="Times New Roman"/>
          <w:color w:val="000000"/>
        </w:rPr>
        <w:t xml:space="preserve">, Del. Ch., 51 A.2d 584 (1947); </w:t>
      </w:r>
      <w:r>
        <w:rPr>
          <w:rFonts w:ascii="Times New Roman" w:hAnsi="Times New Roman" w:cs="Times New Roman"/>
          <w:i/>
          <w:iCs/>
          <w:color w:val="000000"/>
        </w:rPr>
        <w:t>Playtex v. Columbia Cas. Ins. Co.</w:t>
      </w:r>
      <w:r>
        <w:rPr>
          <w:rFonts w:ascii="Times New Roman" w:hAnsi="Times New Roman" w:cs="Times New Roman"/>
          <w:color w:val="000000"/>
        </w:rPr>
        <w:t xml:space="preserve">, Del. Super., 1993 WL 390469, slip op. at 7, Del Pesco, J. (Sept. 20, 1993).  </w:t>
      </w:r>
      <w:r>
        <w:rPr>
          <w:rFonts w:ascii="Times New Roman" w:hAnsi="Times New Roman" w:cs="Times New Roman"/>
          <w:i/>
          <w:iCs/>
          <w:color w:val="000000"/>
        </w:rPr>
        <w:t>See also Gumbs v. International Harvester Corp.</w:t>
      </w:r>
      <w:r>
        <w:rPr>
          <w:rFonts w:ascii="Times New Roman" w:hAnsi="Times New Roman" w:cs="Times New Roman"/>
          <w:color w:val="000000"/>
        </w:rPr>
        <w:t xml:space="preserve">, 3d Cir. 718 F.2d 88, 96 (1983); </w:t>
      </w:r>
      <w:r>
        <w:rPr>
          <w:rFonts w:ascii="Times New Roman" w:hAnsi="Times New Roman" w:cs="Times New Roman"/>
          <w:i/>
          <w:iCs/>
          <w:color w:val="000000"/>
        </w:rPr>
        <w:t>Muzzleman v. National Rail Passenger Corp.</w:t>
      </w:r>
      <w:r>
        <w:rPr>
          <w:rFonts w:ascii="Times New Roman" w:hAnsi="Times New Roman" w:cs="Times New Roman"/>
          <w:color w:val="000000"/>
        </w:rPr>
        <w:t>, D. Del., 839 F. Supp. 1094, 1098 (1993).</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Seatbelt Evidence</w:t>
      </w:r>
      <w:r>
        <w:rPr>
          <w:rFonts w:ascii="Times New Roman" w:hAnsi="Times New Roman" w:cs="Times New Roman"/>
          <w:color w:val="000000"/>
        </w:rPr>
        <w:tab/>
        <w:t>' 23.18</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SEATBELT EVIDENCE - CURATIVE INSTRUCTION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Ordinarily, you can't consider the use or non-use of a seatbelt as evidence of [</w:t>
      </w:r>
      <w:r>
        <w:rPr>
          <w:rFonts w:ascii="Times New Roman" w:hAnsi="Times New Roman" w:cs="Times New Roman"/>
          <w:b/>
          <w:bCs/>
          <w:i/>
          <w:iCs/>
          <w:color w:val="000000"/>
        </w:rPr>
        <w:t>plaintiff's name</w:t>
      </w:r>
      <w:r>
        <w:rPr>
          <w:rFonts w:ascii="Times New Roman" w:hAnsi="Times New Roman" w:cs="Times New Roman"/>
          <w:color w:val="000000"/>
        </w:rPr>
        <w:t>]'s negligence.  But there are two exceptions: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First, you can consider this evidence in deciding whether there is a defect in the overall design of the passenger-restraint system; and</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Second, you can consider this evidence in deciding whether the use or non-use of the seatbelt was a supervening cause of [</w:t>
      </w:r>
      <w:r>
        <w:rPr>
          <w:rFonts w:ascii="Times New Roman" w:hAnsi="Times New Roman" w:cs="Times New Roman"/>
          <w:b/>
          <w:bCs/>
          <w:i/>
          <w:iCs/>
          <w:color w:val="000000"/>
        </w:rPr>
        <w:t>plaintiff's name</w:t>
      </w:r>
      <w:r>
        <w:rPr>
          <w:rFonts w:ascii="Times New Roman" w:hAnsi="Times New Roman" w:cs="Times New Roman"/>
          <w:color w:val="000000"/>
        </w:rPr>
        <w:t>]'s enhanced injuries.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is relevant only to products liability claims against an automobile manufacturer.</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i/>
          <w:iCs/>
          <w:color w:val="000000"/>
        </w:rPr>
        <w:t>Del. C.</w:t>
      </w:r>
      <w:r>
        <w:rPr>
          <w:rFonts w:ascii="Times New Roman" w:hAnsi="Times New Roman" w:cs="Times New Roman"/>
          <w:color w:val="000000"/>
        </w:rPr>
        <w:t xml:space="preserve"> ' 4802(i); </w:t>
      </w:r>
      <w:r>
        <w:rPr>
          <w:rFonts w:ascii="Times New Roman" w:hAnsi="Times New Roman" w:cs="Times New Roman"/>
          <w:i/>
          <w:iCs/>
          <w:color w:val="000000"/>
        </w:rPr>
        <w:t>General Motors Corp. v. Wolhar</w:t>
      </w:r>
      <w:r>
        <w:rPr>
          <w:rFonts w:ascii="Times New Roman" w:hAnsi="Times New Roman" w:cs="Times New Roman"/>
          <w:color w:val="000000"/>
        </w:rPr>
        <w:t xml:space="preserve">, Del. Supr., 686 A.2d 170, 176 (1996).  </w:t>
      </w:r>
      <w:r>
        <w:rPr>
          <w:rFonts w:ascii="Times New Roman" w:hAnsi="Times New Roman" w:cs="Times New Roman"/>
          <w:i/>
          <w:iCs/>
          <w:color w:val="000000"/>
        </w:rPr>
        <w:t>See also</w:t>
      </w:r>
      <w:r>
        <w:rPr>
          <w:rFonts w:ascii="Times New Roman" w:hAnsi="Times New Roman" w:cs="Times New Roman"/>
          <w:color w:val="000000"/>
        </w:rPr>
        <w:t xml:space="preserve"> D.R.E. 105 (instructions limiting the use of conditionally admitted evidence); </w:t>
      </w:r>
      <w:r>
        <w:rPr>
          <w:rFonts w:ascii="Times New Roman" w:hAnsi="Times New Roman" w:cs="Times New Roman"/>
          <w:i/>
          <w:iCs/>
          <w:color w:val="000000"/>
        </w:rPr>
        <w:t>Sears Roebuck &amp; Co. v. Huang</w:t>
      </w:r>
      <w:r>
        <w:rPr>
          <w:rFonts w:ascii="Times New Roman" w:hAnsi="Times New Roman" w:cs="Times New Roman"/>
          <w:color w:val="000000"/>
        </w:rPr>
        <w:t>, Del. Supr., 652 A.2d 568, 574 (1995)(admission of evidence for a limited purpose).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Plea of Nolo Contendere - Curative Instruction</w:t>
      </w:r>
      <w:r>
        <w:rPr>
          <w:rFonts w:ascii="Times New Roman" w:hAnsi="Times New Roman" w:cs="Times New Roman"/>
          <w:color w:val="000000"/>
        </w:rPr>
        <w:tab/>
        <w:t>' 23.19</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PLEA OF NOLO CONTENDERE - CURATIVE INSTRUCTION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In this case, a plea of nolo contendere that [</w:t>
      </w:r>
      <w:r>
        <w:rPr>
          <w:rFonts w:ascii="Times New Roman" w:hAnsi="Times New Roman" w:cs="Times New Roman"/>
          <w:b/>
          <w:bCs/>
          <w:i/>
          <w:iCs/>
          <w:color w:val="000000"/>
        </w:rPr>
        <w:t>plaintiff / defendant's name</w:t>
      </w:r>
      <w:r>
        <w:rPr>
          <w:rFonts w:ascii="Times New Roman" w:hAnsi="Times New Roman" w:cs="Times New Roman"/>
          <w:color w:val="000000"/>
        </w:rPr>
        <w:t>] made to [_________] charges in the [_______] Court has been mentioned.  Nolo contendere means literally, "I will not contest it," and it allows the criminal court in which the plea was entered to proceed to sentencing.  The plea does not, however, formally admit the facts alleged in the charge.  You are not permitted to consider the plea of nolo contendere in deciding this case.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This instruction is limited to use as a curative charge in circumstances where mention of a nolo contendere plea was made during trial in spite of the fact that such a plea is inadmissible.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D.R.E. 410; </w:t>
      </w:r>
      <w:r>
        <w:rPr>
          <w:rFonts w:ascii="Times New Roman" w:hAnsi="Times New Roman" w:cs="Times New Roman"/>
          <w:i/>
          <w:iCs/>
          <w:color w:val="000000"/>
        </w:rPr>
        <w:t>McNally v. Eckman</w:t>
      </w:r>
      <w:r>
        <w:rPr>
          <w:rFonts w:ascii="Times New Roman" w:hAnsi="Times New Roman" w:cs="Times New Roman"/>
          <w:color w:val="000000"/>
        </w:rPr>
        <w:t xml:space="preserve">, Del. Supr., 466 A.2d 363, 369 (1983); </w:t>
      </w:r>
      <w:r>
        <w:rPr>
          <w:rFonts w:ascii="Times New Roman" w:hAnsi="Times New Roman" w:cs="Times New Roman"/>
          <w:i/>
          <w:iCs/>
          <w:color w:val="000000"/>
        </w:rPr>
        <w:t>V.F.W. Hold. Co. v. Delaware Alcoholic Bev. Contr. Comm'n</w:t>
      </w:r>
      <w:r>
        <w:rPr>
          <w:rFonts w:ascii="Times New Roman" w:hAnsi="Times New Roman" w:cs="Times New Roman"/>
          <w:color w:val="000000"/>
        </w:rPr>
        <w:t xml:space="preserve">, Del. Super., 252 A.2d 122, 123 n.1 (1969).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23.  EVIDENCE AND GUIDES FOR ITS CONSIDERATIONS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Polygraph Test Result Not Admissible</w:t>
      </w:r>
      <w:r>
        <w:rPr>
          <w:rFonts w:ascii="Times New Roman" w:hAnsi="Times New Roman" w:cs="Times New Roman"/>
          <w:color w:val="000000"/>
        </w:rPr>
        <w:tab/>
        <w:t>' 23.20</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TESTIMONY REGARDING POLYGRAPHS</w:t>
      </w:r>
      <w:r>
        <w:rPr>
          <w:rFonts w:ascii="Times New Roman" w:hAnsi="Times New Roman" w:cs="Times New Roman"/>
          <w:color w:val="000000"/>
        </w:rPr>
        <w:t xml:space="preserve"> </w:t>
      </w:r>
      <w:r>
        <w:rPr>
          <w:rFonts w:ascii="Times New Roman" w:hAnsi="Times New Roman" w:cs="Times New Roman"/>
          <w:b/>
          <w:bCs/>
          <w:color w:val="000000"/>
        </w:rPr>
        <w:t>- CURATIVE INSTRUCTION</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During the trial you have heard testimony about polygraph examinations, or lie-detector tests, taken by [__</w:t>
      </w:r>
      <w:r>
        <w:rPr>
          <w:rFonts w:ascii="Times New Roman" w:hAnsi="Times New Roman" w:cs="Times New Roman"/>
          <w:b/>
          <w:bCs/>
          <w:i/>
          <w:iCs/>
          <w:color w:val="000000"/>
        </w:rPr>
        <w:t>person's name</w:t>
      </w:r>
      <w:r>
        <w:rPr>
          <w:rFonts w:ascii="Times New Roman" w:hAnsi="Times New Roman" w:cs="Times New Roman"/>
          <w:color w:val="000000"/>
        </w:rPr>
        <w:t>__].  In Delaware, the results of lie-detector tests are not ad</w:t>
      </w:r>
      <w:r>
        <w:rPr>
          <w:rFonts w:ascii="Times New Roman" w:hAnsi="Times New Roman" w:cs="Times New Roman"/>
          <w:color w:val="000000"/>
        </w:rPr>
        <w:softHyphen/>
        <w:t>missible to prove whether someone is telling the truth because the scientific reliability of these tests has not been establish</w:t>
      </w:r>
      <w:r>
        <w:rPr>
          <w:rFonts w:ascii="Times New Roman" w:hAnsi="Times New Roman" w:cs="Times New Roman"/>
          <w:color w:val="000000"/>
        </w:rPr>
        <w:softHyphen/>
        <w:t>ed.  Accordingly, the testimony about the results of any lie-detector tests is not admitted to prove whether [__</w:t>
      </w:r>
      <w:r>
        <w:rPr>
          <w:rFonts w:ascii="Times New Roman" w:hAnsi="Times New Roman" w:cs="Times New Roman"/>
          <w:b/>
          <w:bCs/>
          <w:i/>
          <w:iCs/>
          <w:color w:val="000000"/>
        </w:rPr>
        <w:t>person's name</w:t>
      </w:r>
      <w:r>
        <w:rPr>
          <w:rFonts w:ascii="Times New Roman" w:hAnsi="Times New Roman" w:cs="Times New Roman"/>
          <w:color w:val="000000"/>
        </w:rPr>
        <w:t>__] is telling the truth and may not be con</w:t>
      </w:r>
      <w:r>
        <w:rPr>
          <w:rFonts w:ascii="Times New Roman" w:hAnsi="Times New Roman" w:cs="Times New Roman"/>
          <w:color w:val="000000"/>
        </w:rPr>
        <w:softHyphen/>
        <w:t>sidered by you as an indicator of [</w:t>
      </w:r>
      <w:r>
        <w:rPr>
          <w:rFonts w:ascii="Times New Roman" w:hAnsi="Times New Roman" w:cs="Times New Roman"/>
          <w:b/>
          <w:bCs/>
          <w:i/>
          <w:iCs/>
          <w:color w:val="000000"/>
        </w:rPr>
        <w:t>his/her</w:t>
      </w:r>
      <w:r>
        <w:rPr>
          <w:rFonts w:ascii="Times New Roman" w:hAnsi="Times New Roman" w:cs="Times New Roman"/>
          <w:color w:val="000000"/>
        </w:rPr>
        <w:t xml:space="preserve">] credibility.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Comment</w:t>
      </w:r>
      <w:r>
        <w:rPr>
          <w:rFonts w:ascii="Times New Roman" w:hAnsi="Times New Roman" w:cs="Times New Roman"/>
          <w:color w:val="000000"/>
        </w:rPr>
        <w:t xml:space="preserve">:  </w:t>
      </w:r>
      <w:r>
        <w:rPr>
          <w:rFonts w:ascii="Times New Roman" w:hAnsi="Times New Roman" w:cs="Times New Roman"/>
          <w:i/>
          <w:iCs/>
          <w:color w:val="000000"/>
        </w:rPr>
        <w:t>Polygraph evidence is generally inadmissible.  If polygraph evidence has been admitted for another purpose, the limited use of such evidence must be explained by the court.</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Source:</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See Melvin v. State</w:t>
      </w:r>
      <w:r>
        <w:rPr>
          <w:rFonts w:ascii="Times New Roman" w:hAnsi="Times New Roman" w:cs="Times New Roman"/>
          <w:color w:val="000000"/>
        </w:rPr>
        <w:t xml:space="preserve">, Del. Supr., 606 A.2d 69, 71 (1992); </w:t>
      </w:r>
      <w:r>
        <w:rPr>
          <w:rFonts w:ascii="Times New Roman" w:hAnsi="Times New Roman" w:cs="Times New Roman"/>
          <w:i/>
          <w:iCs/>
          <w:color w:val="000000"/>
        </w:rPr>
        <w:t>Whalen v. State</w:t>
      </w:r>
      <w:r>
        <w:rPr>
          <w:rFonts w:ascii="Times New Roman" w:hAnsi="Times New Roman" w:cs="Times New Roman"/>
          <w:color w:val="000000"/>
        </w:rPr>
        <w:t xml:space="preserve">, Del. Supr., 434 A.2d 1346, 1353 (1980), </w:t>
      </w:r>
      <w:r>
        <w:rPr>
          <w:rFonts w:ascii="Times New Roman" w:hAnsi="Times New Roman" w:cs="Times New Roman"/>
          <w:i/>
          <w:iCs/>
          <w:color w:val="000000"/>
        </w:rPr>
        <w:t>cert. denied</w:t>
      </w:r>
      <w:r>
        <w:rPr>
          <w:rFonts w:ascii="Times New Roman" w:hAnsi="Times New Roman" w:cs="Times New Roman"/>
          <w:color w:val="000000"/>
        </w:rPr>
        <w:t xml:space="preserve">, 455 U.S. 910, 102 S. Ct. 1258, 71 L.Ed.2d 449 (1982); </w:t>
      </w:r>
      <w:r>
        <w:rPr>
          <w:rFonts w:ascii="Times New Roman" w:hAnsi="Times New Roman" w:cs="Times New Roman"/>
          <w:i/>
          <w:iCs/>
          <w:color w:val="000000"/>
        </w:rPr>
        <w:t>Foraker v. State</w:t>
      </w:r>
      <w:r>
        <w:rPr>
          <w:rFonts w:ascii="Times New Roman" w:hAnsi="Times New Roman" w:cs="Times New Roman"/>
          <w:color w:val="000000"/>
        </w:rPr>
        <w:t xml:space="preserve">, Del. Supr., 394 A.2d 208, 213 (1978).  </w:t>
      </w:r>
      <w:r>
        <w:rPr>
          <w:rFonts w:ascii="Times New Roman" w:hAnsi="Times New Roman" w:cs="Times New Roman"/>
          <w:i/>
          <w:iCs/>
          <w:color w:val="000000"/>
        </w:rPr>
        <w:t>See also</w:t>
      </w:r>
      <w:r>
        <w:rPr>
          <w:rFonts w:ascii="Times New Roman" w:hAnsi="Times New Roman" w:cs="Times New Roman"/>
          <w:color w:val="000000"/>
        </w:rPr>
        <w:t xml:space="preserve"> D.R.E. 702.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24.  CONCLUDING INSTRUCTIONS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Cautionary Instruction - Sympathy</w:t>
      </w:r>
      <w:r>
        <w:rPr>
          <w:rFonts w:ascii="Times New Roman" w:hAnsi="Times New Roman" w:cs="Times New Roman"/>
          <w:color w:val="000000"/>
        </w:rPr>
        <w:tab/>
        <w:t>' 24.1</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SYMPATHY</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Your verdict must be based solely on the evidence in the case.  You must not be governed by prejudice, sympathy, or any other motive except a fair and impartial consideration of the evidence.  You must not, under any circumstances, allow any sympathy that you might have for any of the parties to influence you in any way in arriving at your verdict.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am not telling you not to sympathize with the parties.  It is only natural and human to sympathize with persons involved in litigation.  But you must not allow that sympathy to enter into your consideration of the case or to influence your verdict.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 xml:space="preserve">Based on Judge Christie's charge in </w:t>
      </w:r>
      <w:r>
        <w:rPr>
          <w:rFonts w:ascii="Times New Roman" w:hAnsi="Times New Roman" w:cs="Times New Roman"/>
          <w:i/>
          <w:iCs/>
          <w:color w:val="000000"/>
        </w:rPr>
        <w:t>Vigneulle v. Goldsborough</w:t>
      </w:r>
      <w:r>
        <w:rPr>
          <w:rFonts w:ascii="Times New Roman" w:hAnsi="Times New Roman" w:cs="Times New Roman"/>
          <w:color w:val="000000"/>
        </w:rPr>
        <w:t xml:space="preserve">.  </w:t>
      </w:r>
      <w:r>
        <w:rPr>
          <w:rFonts w:ascii="Times New Roman" w:hAnsi="Times New Roman" w:cs="Times New Roman"/>
          <w:i/>
          <w:iCs/>
          <w:color w:val="000000"/>
        </w:rPr>
        <w:t>See</w:t>
      </w:r>
      <w:r>
        <w:rPr>
          <w:rFonts w:ascii="Times New Roman" w:hAnsi="Times New Roman" w:cs="Times New Roman"/>
          <w:color w:val="000000"/>
        </w:rPr>
        <w:t xml:space="preserve"> </w:t>
      </w:r>
      <w:r>
        <w:rPr>
          <w:rFonts w:ascii="Times New Roman" w:hAnsi="Times New Roman" w:cs="Times New Roman"/>
          <w:i/>
          <w:iCs/>
          <w:color w:val="000000"/>
        </w:rPr>
        <w:t>DeAngelis v. Harrison,</w:t>
      </w:r>
      <w:r>
        <w:rPr>
          <w:rFonts w:ascii="Times New Roman" w:hAnsi="Times New Roman" w:cs="Times New Roman"/>
          <w:color w:val="000000"/>
        </w:rPr>
        <w:t xml:space="preserve"> Del. Supr., 628 A.2d 77, 80 (1993); </w:t>
      </w:r>
      <w:r>
        <w:rPr>
          <w:rFonts w:ascii="Times New Roman" w:hAnsi="Times New Roman" w:cs="Times New Roman"/>
          <w:i/>
          <w:iCs/>
          <w:color w:val="000000"/>
        </w:rPr>
        <w:t>Delaware Olds, Inc. v. Dixon</w:t>
      </w:r>
      <w:r>
        <w:rPr>
          <w:rFonts w:ascii="Times New Roman" w:hAnsi="Times New Roman" w:cs="Times New Roman"/>
          <w:color w:val="000000"/>
        </w:rPr>
        <w:t xml:space="preserve">, Del. Supr., 367 A.2d 178, 179-80 (1976).  </w:t>
      </w:r>
      <w:r>
        <w:rPr>
          <w:rFonts w:ascii="Times New Roman" w:hAnsi="Times New Roman" w:cs="Times New Roman"/>
          <w:i/>
          <w:iCs/>
          <w:color w:val="000000"/>
        </w:rPr>
        <w:t>See also</w:t>
      </w:r>
      <w:r>
        <w:rPr>
          <w:rFonts w:ascii="Times New Roman" w:hAnsi="Times New Roman" w:cs="Times New Roman"/>
          <w:color w:val="000000"/>
        </w:rPr>
        <w:t xml:space="preserve"> 75 </w:t>
      </w:r>
      <w:r>
        <w:rPr>
          <w:rFonts w:ascii="Times New Roman" w:hAnsi="Times New Roman" w:cs="Times New Roman"/>
          <w:smallCaps/>
          <w:color w:val="000000"/>
        </w:rPr>
        <w:t>Am. Jur. 2d</w:t>
      </w:r>
      <w:r>
        <w:rPr>
          <w:rFonts w:ascii="Times New Roman" w:hAnsi="Times New Roman" w:cs="Times New Roman"/>
          <w:color w:val="000000"/>
        </w:rPr>
        <w:t xml:space="preserve"> Trial '' 648-649; 53 </w:t>
      </w:r>
      <w:r>
        <w:rPr>
          <w:rFonts w:ascii="Times New Roman" w:hAnsi="Times New Roman" w:cs="Times New Roman"/>
          <w:smallCaps/>
          <w:color w:val="000000"/>
        </w:rPr>
        <w:t>Am. Jur. 2d</w:t>
      </w:r>
      <w:r>
        <w:rPr>
          <w:rFonts w:ascii="Times New Roman" w:hAnsi="Times New Roman" w:cs="Times New Roman"/>
          <w:color w:val="000000"/>
        </w:rPr>
        <w:t xml:space="preserve"> '' 495-496.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24.  CONCLUDING INSTRUCTIONS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Juror Notes [revised 12/2/98]</w:t>
      </w:r>
      <w:r>
        <w:rPr>
          <w:rFonts w:ascii="Times New Roman" w:hAnsi="Times New Roman" w:cs="Times New Roman"/>
          <w:color w:val="000000"/>
        </w:rPr>
        <w:tab/>
        <w:t>' 24.2</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JUROR NOTE-TAKING AND EXHIBIT BINDERS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At beginning of trial</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am allowing you to take notes during trial.  If you wish to take notes, be sure that your note-taking does not interfere with your ability to follow and consider all the evidence.  You may not discuss your notes with anyone until deliberations begin.  At the end of each day, the Bailiff will collect your notes and return them to you the next day.</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at the close of evidence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have allowed you to take notes during trial.  The purpose of taking notes is to assist you during your deliberations.  During your deliberations you should not allow the notes taken by one juror or several jurors to control your consideration of the evidence.  Instead, give due regard to the individual recollection of each juror whether or not supported by written notes.  Your ultimate judgment should be the product of the collective memory of all twelve jurors.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iCs/>
          <w:color w:val="000000"/>
        </w:rPr>
        <w:t>if appropriate</w:t>
      </w:r>
      <w:r>
        <w:rPr>
          <w:rFonts w:ascii="Times New Roman" w:hAnsi="Times New Roman" w:cs="Times New Roman"/>
          <w:color w:val="000000"/>
        </w:rPr>
        <w: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have also permitted you to have notebook binders containing exhibits.  The fact that evidence is contained in the binder does not mean that you should give it more weight than other evidence in the case.  These documents have no more or less weight than the other evidence presented.</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pPr>
    </w:p>
    <w:p w:rsidR="00286426" w:rsidRDefault="00286426">
      <w:pPr>
        <w:tabs>
          <w:tab w:val="center" w:pos="4680"/>
          <w:tab w:val="right" w:pos="9180"/>
          <w:tab w:val="left" w:pos="9360"/>
        </w:tabs>
        <w:jc w:val="both"/>
        <w:rPr>
          <w:rFonts w:ascii="Times New Roman" w:hAnsi="Times New Roman" w:cs="Times New Roman"/>
          <w:color w:val="000000"/>
        </w:rPr>
      </w:pPr>
      <w:r>
        <w:rPr>
          <w:rFonts w:ascii="Times New Roman" w:hAnsi="Times New Roman" w:cs="Times New Roman"/>
          <w:color w:val="000000"/>
        </w:rPr>
        <w:tab/>
        <w:t>Source:</w:t>
      </w:r>
    </w:p>
    <w:p w:rsidR="00286426" w:rsidRDefault="00286426">
      <w:pPr>
        <w:tabs>
          <w:tab w:val="left" w:pos="0"/>
          <w:tab w:val="left" w:pos="540"/>
          <w:tab w:val="left" w:pos="1080"/>
          <w:tab w:val="left" w:pos="1620"/>
          <w:tab w:val="left" w:pos="2160"/>
          <w:tab w:val="right" w:pos="9180"/>
          <w:tab w:val="left" w:pos="9360"/>
        </w:tabs>
        <w:ind w:firstLine="540"/>
        <w:jc w:val="both"/>
        <w:rPr>
          <w:rFonts w:ascii="Times New Roman" w:hAnsi="Times New Roman" w:cs="Times New Roman"/>
          <w:color w:val="000000"/>
        </w:rPr>
      </w:pPr>
      <w:r>
        <w:rPr>
          <w:rFonts w:ascii="Times New Roman" w:hAnsi="Times New Roman" w:cs="Times New Roman"/>
          <w:i/>
          <w:iCs/>
          <w:color w:val="000000"/>
        </w:rPr>
        <w:t>Estate of Tribbitt v. Alexander</w:t>
      </w:r>
      <w:r>
        <w:rPr>
          <w:rFonts w:ascii="Times New Roman" w:hAnsi="Times New Roman" w:cs="Times New Roman"/>
          <w:color w:val="000000"/>
        </w:rPr>
        <w:t xml:space="preserve">, Del. Super., C.A. No. 95C-02-138, Herlihy, J. (Jan. 17, 1997); </w:t>
      </w:r>
      <w:r>
        <w:rPr>
          <w:rFonts w:ascii="Times New Roman" w:hAnsi="Times New Roman" w:cs="Times New Roman"/>
          <w:i/>
          <w:iCs/>
          <w:color w:val="000000"/>
        </w:rPr>
        <w:t>Bradley v. A.C. &amp; S. Co.</w:t>
      </w:r>
      <w:r>
        <w:rPr>
          <w:rFonts w:ascii="Times New Roman" w:hAnsi="Times New Roman" w:cs="Times New Roman"/>
          <w:color w:val="000000"/>
        </w:rPr>
        <w:t>, Del. Super., 1989 WL 70834, Taylor, J. (May 23, 1989) at *1-2; In re</w:t>
      </w:r>
      <w:r>
        <w:rPr>
          <w:rFonts w:ascii="Times New Roman" w:hAnsi="Times New Roman" w:cs="Times New Roman"/>
          <w:i/>
          <w:iCs/>
          <w:color w:val="000000"/>
        </w:rPr>
        <w:t xml:space="preserve"> Asbestos Litigation</w:t>
      </w:r>
      <w:r>
        <w:rPr>
          <w:rFonts w:ascii="Times New Roman" w:hAnsi="Times New Roman" w:cs="Times New Roman"/>
          <w:color w:val="000000"/>
        </w:rPr>
        <w:t>, Del. Super., 1988 WL 77737, Taylor, J. (June 28, 1988) at *2.</w:t>
      </w:r>
    </w:p>
    <w:p w:rsidR="00286426" w:rsidRDefault="00286426">
      <w:pPr>
        <w:tabs>
          <w:tab w:val="left" w:pos="0"/>
          <w:tab w:val="left" w:pos="540"/>
          <w:tab w:val="left" w:pos="1080"/>
          <w:tab w:val="left" w:pos="1620"/>
          <w:tab w:val="left" w:pos="2160"/>
          <w:tab w:val="right" w:pos="9180"/>
          <w:tab w:val="left" w:pos="9360"/>
        </w:tabs>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i/>
          <w:iCs/>
          <w:color w:val="000000"/>
        </w:rPr>
        <w:t>See also</w:t>
      </w:r>
      <w:r>
        <w:rPr>
          <w:rFonts w:ascii="Times New Roman" w:hAnsi="Times New Roman" w:cs="Times New Roman"/>
          <w:color w:val="000000"/>
        </w:rPr>
        <w:t xml:space="preserve"> </w:t>
      </w:r>
      <w:r>
        <w:rPr>
          <w:rFonts w:ascii="Times New Roman" w:hAnsi="Times New Roman" w:cs="Times New Roman"/>
          <w:i/>
          <w:iCs/>
          <w:color w:val="000000"/>
        </w:rPr>
        <w:t>United States v. Maclean</w:t>
      </w:r>
      <w:r>
        <w:rPr>
          <w:rFonts w:ascii="Times New Roman" w:hAnsi="Times New Roman" w:cs="Times New Roman"/>
          <w:color w:val="000000"/>
        </w:rPr>
        <w:t xml:space="preserve">, 3d Cir., 578 F.2d 64, 65-67 (1978)(permitting note-taking by jurors); </w:t>
      </w:r>
      <w:r>
        <w:rPr>
          <w:rFonts w:ascii="Times New Roman" w:hAnsi="Times New Roman" w:cs="Times New Roman"/>
          <w:i/>
          <w:iCs/>
          <w:color w:val="000000"/>
        </w:rPr>
        <w:t>Esaw v. Friedman</w:t>
      </w:r>
      <w:r>
        <w:rPr>
          <w:rFonts w:ascii="Times New Roman" w:hAnsi="Times New Roman" w:cs="Times New Roman"/>
          <w:color w:val="000000"/>
        </w:rPr>
        <w:t>, Conn. Supr., 586 A.2d 1164 (1991)(permitting juror notetaking);</w:t>
      </w:r>
      <w:r>
        <w:rPr>
          <w:rFonts w:ascii="Times New Roman" w:hAnsi="Times New Roman" w:cs="Times New Roman"/>
          <w:i/>
          <w:iCs/>
          <w:color w:val="000000"/>
        </w:rPr>
        <w:t xml:space="preserve"> Wigler v. City of Newark</w:t>
      </w:r>
      <w:r>
        <w:rPr>
          <w:rFonts w:ascii="Times New Roman" w:hAnsi="Times New Roman" w:cs="Times New Roman"/>
          <w:color w:val="000000"/>
        </w:rPr>
        <w:t xml:space="preserve">, N.J. Super. A.D., 309 A.2d 897, 899 (1973)(juror notetaking was not improper and it was within discretion of trial court to control and direct the manner of juror notetaking), </w:t>
      </w:r>
      <w:r>
        <w:rPr>
          <w:rFonts w:ascii="Times New Roman" w:hAnsi="Times New Roman" w:cs="Times New Roman"/>
          <w:i/>
          <w:iCs/>
          <w:color w:val="000000"/>
        </w:rPr>
        <w:t>cert. denied</w:t>
      </w:r>
      <w:r>
        <w:rPr>
          <w:rFonts w:ascii="Times New Roman" w:hAnsi="Times New Roman" w:cs="Times New Roman"/>
          <w:color w:val="000000"/>
        </w:rPr>
        <w:t xml:space="preserve">, 317 A.2d 703 (1974); Note, </w:t>
      </w:r>
      <w:r>
        <w:rPr>
          <w:rFonts w:ascii="Times New Roman" w:hAnsi="Times New Roman" w:cs="Times New Roman"/>
          <w:i/>
          <w:iCs/>
          <w:color w:val="000000"/>
        </w:rPr>
        <w:t>Court-Sanctioned Means of Improving Jury Competence in Complex Civil Litigation</w:t>
      </w:r>
      <w:r>
        <w:rPr>
          <w:rFonts w:ascii="Times New Roman" w:hAnsi="Times New Roman" w:cs="Times New Roman"/>
          <w:color w:val="000000"/>
        </w:rPr>
        <w:t xml:space="preserve">, 24 </w:t>
      </w:r>
      <w:r>
        <w:rPr>
          <w:rFonts w:ascii="Times New Roman" w:hAnsi="Times New Roman" w:cs="Times New Roman"/>
          <w:smallCaps/>
          <w:color w:val="000000"/>
        </w:rPr>
        <w:t>Ariz. L. Rev.</w:t>
      </w:r>
      <w:r>
        <w:rPr>
          <w:rFonts w:ascii="Times New Roman" w:hAnsi="Times New Roman" w:cs="Times New Roman"/>
          <w:color w:val="000000"/>
        </w:rPr>
        <w:t xml:space="preserve"> 715, 720 (1982).</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pStyle w:val="Footer"/>
        <w:tabs>
          <w:tab w:val="clear" w:pos="4320"/>
          <w:tab w:val="clear" w:pos="8640"/>
        </w:tabs>
        <w:rPr>
          <w:rFonts w:ascii="Times New Roman" w:hAnsi="Times New Roman"/>
        </w:rPr>
      </w:pPr>
      <w:r>
        <w:rPr>
          <w:rFonts w:ascii="Times New Roman" w:hAnsi="Times New Roman"/>
        </w:rPr>
        <w:t>24.  CONCLUDING INSTRUCTIONS</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r>
        <w:rPr>
          <w:rFonts w:ascii="Times New Roman" w:hAnsi="Times New Roman" w:cs="Times New Roman"/>
        </w:rPr>
        <w:tab/>
        <w:t>-  Instructions to Be Considered As a Whole . . . . . . . . . . . . . . . . . . . . . . . . . . . . . . . . § 24.3</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INSTRUCTIONS TO BE CONSIDERED AS A WHOLE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I have read a number of instructions to you.  The fact that some particular point may be covered in the instructions more than some other point should not be regarded as meaning that I intended to emphasize that point.  You should consider all the instructions.</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sz w:val="20"/>
          <w:szCs w:val="20"/>
        </w:rPr>
      </w:pPr>
      <w:r>
        <w:rPr>
          <w:rFonts w:ascii="Times New Roman" w:hAnsi="Times New Roman" w:cs="Times New Roman"/>
          <w:smallCaps/>
        </w:rPr>
        <w:t>Del. Const.</w:t>
      </w:r>
      <w:r>
        <w:rPr>
          <w:rFonts w:ascii="Times New Roman" w:hAnsi="Times New Roman" w:cs="Times New Roman"/>
        </w:rPr>
        <w:t xml:space="preserve"> art. IV, § 19; </w:t>
      </w:r>
      <w:r>
        <w:rPr>
          <w:rFonts w:ascii="Times New Roman" w:hAnsi="Times New Roman" w:cs="Times New Roman"/>
          <w:i/>
          <w:iCs/>
        </w:rPr>
        <w:t>Culver v. Bennett</w:t>
      </w:r>
      <w:r>
        <w:rPr>
          <w:rFonts w:ascii="Times New Roman" w:hAnsi="Times New Roman" w:cs="Times New Roman"/>
        </w:rPr>
        <w:t xml:space="preserve">, 588 A.2d 1094, 1096 (Del. 1991)(instructions to be considered as a whole); </w:t>
      </w:r>
      <w:r>
        <w:rPr>
          <w:rFonts w:ascii="Times New Roman" w:hAnsi="Times New Roman" w:cs="Times New Roman"/>
          <w:i/>
          <w:iCs/>
        </w:rPr>
        <w:t>Sirmans v. Penn</w:t>
      </w:r>
      <w:r>
        <w:rPr>
          <w:rFonts w:ascii="Times New Roman" w:hAnsi="Times New Roman" w:cs="Times New Roman"/>
        </w:rPr>
        <w:t xml:space="preserve">, 588 A.2d 1103, 1104 (Del. 1991)(instructions are not in error if they correctly state the law, are reasonably informative and not misleading judged by common practices and standards of verbal communication); </w:t>
      </w:r>
      <w:r>
        <w:rPr>
          <w:rFonts w:ascii="Times New Roman" w:hAnsi="Times New Roman" w:cs="Times New Roman"/>
          <w:i/>
          <w:iCs/>
        </w:rPr>
        <w:t>Dawson v. State</w:t>
      </w:r>
      <w:r>
        <w:rPr>
          <w:rFonts w:ascii="Times New Roman" w:hAnsi="Times New Roman" w:cs="Times New Roman"/>
        </w:rPr>
        <w:t xml:space="preserve">, 581 A.2d 1078, 1105 (Del. 1990)(jury instructions do not need to be perfect); </w:t>
      </w:r>
      <w:r>
        <w:rPr>
          <w:rFonts w:ascii="Times New Roman" w:hAnsi="Times New Roman" w:cs="Times New Roman"/>
          <w:i/>
          <w:iCs/>
        </w:rPr>
        <w:t>Probst v. State</w:t>
      </w:r>
      <w:r>
        <w:rPr>
          <w:rFonts w:ascii="Times New Roman" w:hAnsi="Times New Roman" w:cs="Times New Roman"/>
        </w:rPr>
        <w:t xml:space="preserve">, 547 A.2d 114, 119 (Del. 1988)(entire charge must be considered as a whole); </w:t>
      </w:r>
      <w:r>
        <w:rPr>
          <w:rFonts w:ascii="Times New Roman" w:hAnsi="Times New Roman" w:cs="Times New Roman"/>
          <w:i/>
          <w:iCs/>
        </w:rPr>
        <w:t>Haas v. United Technologies Corp.</w:t>
      </w:r>
      <w:r>
        <w:rPr>
          <w:rFonts w:ascii="Times New Roman" w:hAnsi="Times New Roman" w:cs="Times New Roman"/>
        </w:rPr>
        <w:t xml:space="preserve">, 1173, 1179 (Del. 1982), </w:t>
      </w:r>
      <w:r>
        <w:rPr>
          <w:rFonts w:ascii="Times New Roman" w:hAnsi="Times New Roman" w:cs="Times New Roman"/>
          <w:i/>
          <w:iCs/>
        </w:rPr>
        <w:t>appeal dismissed</w:t>
      </w:r>
      <w:r>
        <w:rPr>
          <w:rFonts w:ascii="Times New Roman" w:hAnsi="Times New Roman" w:cs="Times New Roman"/>
        </w:rPr>
        <w:t xml:space="preserve">, 459 U.S. 1192, 103 S. Ct. 1170, 75 L.Ed.2d 423 (1983); </w:t>
      </w:r>
      <w:r>
        <w:rPr>
          <w:rFonts w:ascii="Times New Roman" w:hAnsi="Times New Roman" w:cs="Times New Roman"/>
          <w:i/>
          <w:iCs/>
        </w:rPr>
        <w:t>State Hwy. Dep't v. Bazzuto</w:t>
      </w:r>
      <w:r>
        <w:rPr>
          <w:rFonts w:ascii="Times New Roman" w:hAnsi="Times New Roman" w:cs="Times New Roman"/>
        </w:rPr>
        <w:t xml:space="preserve">, 264 A.2d 347, 351 (Del. 1970); </w:t>
      </w:r>
      <w:r>
        <w:rPr>
          <w:rFonts w:ascii="Times New Roman" w:hAnsi="Times New Roman" w:cs="Times New Roman"/>
          <w:i/>
          <w:iCs/>
        </w:rPr>
        <w:t>Cloud v. State</w:t>
      </w:r>
      <w:r>
        <w:rPr>
          <w:rFonts w:ascii="Times New Roman" w:hAnsi="Times New Roman" w:cs="Times New Roman"/>
        </w:rPr>
        <w:t xml:space="preserve">, 154 A.2d 680 (Del. 1959); </w:t>
      </w:r>
      <w:r>
        <w:rPr>
          <w:rFonts w:ascii="Times New Roman" w:hAnsi="Times New Roman" w:cs="Times New Roman"/>
          <w:i/>
          <w:iCs/>
        </w:rPr>
        <w:t>Philadelphia B. &amp; W. R.R. Co. v. Gatta</w:t>
      </w:r>
      <w:r>
        <w:rPr>
          <w:rFonts w:ascii="Times New Roman" w:hAnsi="Times New Roman" w:cs="Times New Roman"/>
        </w:rPr>
        <w:t>, 85 A. 721, 729 (Del. 1913)(jury is sole judge of facts).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rPr>
          <w:rFonts w:ascii="Times New Roman" w:hAnsi="Times New Roman" w:cs="Times New Roman"/>
        </w:rPr>
      </w:pPr>
      <w:r>
        <w:rPr>
          <w:rFonts w:ascii="Times New Roman" w:hAnsi="Times New Roman" w:cs="Times New Roman"/>
        </w:rPr>
        <w:t>24.  CONCLUDING INSTRUCTIONS</w:t>
      </w:r>
    </w:p>
    <w:p w:rsidR="00286426" w:rsidRDefault="00286426">
      <w:pPr>
        <w:pStyle w:val="Footer"/>
        <w:tabs>
          <w:tab w:val="clear" w:pos="4320"/>
          <w:tab w:val="clear" w:pos="8640"/>
          <w:tab w:val="left" w:pos="0"/>
          <w:tab w:val="left" w:pos="540"/>
          <w:tab w:val="left" w:pos="1080"/>
          <w:tab w:val="left" w:pos="1620"/>
          <w:tab w:val="left" w:pos="2160"/>
          <w:tab w:val="right" w:pos="9180"/>
          <w:tab w:val="left" w:pos="9360"/>
        </w:tabs>
        <w:spacing w:line="480" w:lineRule="atLeast"/>
        <w:rPr>
          <w:rFonts w:ascii="Times New Roman" w:hAnsi="Times New Roman"/>
        </w:rPr>
      </w:pPr>
      <w:r>
        <w:rPr>
          <w:rFonts w:ascii="Times New Roman" w:hAnsi="Times New Roman"/>
        </w:rPr>
        <w:tab/>
        <w:t>- Court Impartiality . . . . . . . . . . . . . . . . . . . . . . . . . . . . . . . . . . . . . . . . . . . . . . . . . . . . § 24.4</w:t>
      </w:r>
    </w:p>
    <w:p w:rsidR="00286426" w:rsidRDefault="00286426">
      <w:pPr>
        <w:tabs>
          <w:tab w:val="left" w:pos="0"/>
          <w:tab w:val="left" w:pos="540"/>
          <w:tab w:val="left" w:pos="1080"/>
          <w:tab w:val="left" w:pos="1620"/>
          <w:tab w:val="left" w:pos="2160"/>
          <w:tab w:val="right" w:pos="9180"/>
          <w:tab w:val="left" w:pos="9360"/>
        </w:tabs>
        <w:spacing w:line="480" w:lineRule="atLeast"/>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center"/>
        <w:rPr>
          <w:rFonts w:ascii="Times New Roman" w:hAnsi="Times New Roman" w:cs="Times New Roman"/>
        </w:rPr>
      </w:pPr>
      <w:r>
        <w:rPr>
          <w:rFonts w:ascii="Times New Roman" w:hAnsi="Times New Roman" w:cs="Times New Roman"/>
          <w:b/>
          <w:bCs/>
        </w:rPr>
        <w:t>COURT IMPARTIALITY</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r>
        <w:rPr>
          <w:rFonts w:ascii="Times New Roman" w:hAnsi="Times New Roman" w:cs="Times New Roman"/>
        </w:rPr>
        <w:tab/>
        <w:t>Nothing I have said since the trial began should be taken as an opinion about the outcome of the case.  You should understand that no favoritism or partisan meaning was intended in any ruling I made during the trial or by these instructions.  Further, you must not view these instructions as an opinion about the facts.  You are the judges of the facts, not me.</w:t>
      </w: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spacing w:line="480" w:lineRule="atLeast"/>
        <w:jc w:val="both"/>
        <w:rPr>
          <w:rFonts w:ascii="Times New Roman" w:hAnsi="Times New Roman" w:cs="Times New Roman"/>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rPr>
      </w:pPr>
      <w:r>
        <w:rPr>
          <w:rFonts w:ascii="Times New Roman" w:hAnsi="Times New Roman" w:cs="Times New Roman"/>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tLeast"/>
        <w:jc w:val="both"/>
        <w:rPr>
          <w:sz w:val="20"/>
          <w:szCs w:val="20"/>
        </w:rPr>
      </w:pPr>
      <w:r>
        <w:rPr>
          <w:rFonts w:ascii="Times New Roman" w:hAnsi="Times New Roman" w:cs="Times New Roman"/>
          <w:smallCaps/>
        </w:rPr>
        <w:t>Del. Const.</w:t>
      </w:r>
      <w:r>
        <w:rPr>
          <w:rFonts w:ascii="Times New Roman" w:hAnsi="Times New Roman" w:cs="Times New Roman"/>
        </w:rPr>
        <w:t xml:space="preserve"> art. IV, § 19; </w:t>
      </w:r>
      <w:r>
        <w:rPr>
          <w:rFonts w:ascii="Times New Roman" w:hAnsi="Times New Roman" w:cs="Times New Roman"/>
          <w:i/>
          <w:iCs/>
        </w:rPr>
        <w:t>Lagola v. Thomas</w:t>
      </w:r>
      <w:r>
        <w:rPr>
          <w:rFonts w:ascii="Times New Roman" w:hAnsi="Times New Roman" w:cs="Times New Roman"/>
        </w:rPr>
        <w:t xml:space="preserve">, 867 A.2d 891, 898 (Del. 2005)(self-restraint in questioning of any witness); </w:t>
      </w:r>
      <w:r>
        <w:rPr>
          <w:rFonts w:ascii="Times New Roman" w:hAnsi="Times New Roman" w:cs="Times New Roman"/>
          <w:i/>
          <w:iCs/>
        </w:rPr>
        <w:t>Price v. Blood Bank of Delaware, Inc.</w:t>
      </w:r>
      <w:r>
        <w:rPr>
          <w:rFonts w:ascii="Times New Roman" w:hAnsi="Times New Roman" w:cs="Times New Roman"/>
        </w:rPr>
        <w:t xml:space="preserve">, 790 A.2d 1203, 1210-12 (Del. 2002)(heightened requirement of impartiality when questioning witness); </w:t>
      </w:r>
      <w:r>
        <w:rPr>
          <w:rFonts w:ascii="Times New Roman" w:hAnsi="Times New Roman" w:cs="Times New Roman"/>
          <w:i/>
          <w:iCs/>
        </w:rPr>
        <w:t>Culver v. Bennett</w:t>
      </w:r>
      <w:r>
        <w:rPr>
          <w:rFonts w:ascii="Times New Roman" w:hAnsi="Times New Roman" w:cs="Times New Roman"/>
        </w:rPr>
        <w:t xml:space="preserve">, 588 A.2d 1094, 1096 (Del. 1991)(instructions to be considered as a whole); </w:t>
      </w:r>
      <w:r>
        <w:rPr>
          <w:rFonts w:ascii="Times New Roman" w:hAnsi="Times New Roman" w:cs="Times New Roman"/>
          <w:i/>
          <w:iCs/>
        </w:rPr>
        <w:t>Probst v. State</w:t>
      </w:r>
      <w:r>
        <w:rPr>
          <w:rFonts w:ascii="Times New Roman" w:hAnsi="Times New Roman" w:cs="Times New Roman"/>
        </w:rPr>
        <w:t xml:space="preserve">, 547 A.2d 114, 119 (Del. 1988); </w:t>
      </w:r>
      <w:r>
        <w:rPr>
          <w:rFonts w:ascii="Times New Roman" w:hAnsi="Times New Roman" w:cs="Times New Roman"/>
          <w:i/>
          <w:iCs/>
        </w:rPr>
        <w:t>Haas v. United Technologies Corp.</w:t>
      </w:r>
      <w:r>
        <w:rPr>
          <w:rFonts w:ascii="Times New Roman" w:hAnsi="Times New Roman" w:cs="Times New Roman"/>
        </w:rPr>
        <w:t xml:space="preserve">, 1173, 1179 (Del. 1982), </w:t>
      </w:r>
      <w:r>
        <w:rPr>
          <w:rFonts w:ascii="Times New Roman" w:hAnsi="Times New Roman" w:cs="Times New Roman"/>
          <w:i/>
          <w:iCs/>
        </w:rPr>
        <w:t>appeal dismissed</w:t>
      </w:r>
      <w:r>
        <w:rPr>
          <w:rFonts w:ascii="Times New Roman" w:hAnsi="Times New Roman" w:cs="Times New Roman"/>
        </w:rPr>
        <w:t xml:space="preserve">, 459 U.S. 1192, 103 S. Ct. 1170, 75 L.Ed.2d 423 (1983); </w:t>
      </w:r>
      <w:r>
        <w:rPr>
          <w:rFonts w:ascii="Times New Roman" w:hAnsi="Times New Roman" w:cs="Times New Roman"/>
          <w:i/>
          <w:iCs/>
        </w:rPr>
        <w:t>State Hwy. Dep't v. Bazzuto</w:t>
      </w:r>
      <w:r>
        <w:rPr>
          <w:rFonts w:ascii="Times New Roman" w:hAnsi="Times New Roman" w:cs="Times New Roman"/>
        </w:rPr>
        <w:t xml:space="preserve">, 264 A.2d 347, 351 (Del. 1970); </w:t>
      </w:r>
      <w:r>
        <w:rPr>
          <w:rFonts w:ascii="Times New Roman" w:hAnsi="Times New Roman" w:cs="Times New Roman"/>
          <w:i/>
          <w:iCs/>
        </w:rPr>
        <w:t>Cloud v. State</w:t>
      </w:r>
      <w:r>
        <w:rPr>
          <w:rFonts w:ascii="Times New Roman" w:hAnsi="Times New Roman" w:cs="Times New Roman"/>
        </w:rPr>
        <w:t xml:space="preserve">, 154 A.2d 680 (Del. 1959); </w:t>
      </w:r>
      <w:r>
        <w:rPr>
          <w:rFonts w:ascii="Times New Roman" w:hAnsi="Times New Roman" w:cs="Times New Roman"/>
          <w:i/>
          <w:iCs/>
        </w:rPr>
        <w:t>Philadelphia B. &amp; W. R.R. Co. v. Gatta</w:t>
      </w:r>
      <w:r>
        <w:rPr>
          <w:rFonts w:ascii="Times New Roman" w:hAnsi="Times New Roman" w:cs="Times New Roman"/>
        </w:rPr>
        <w:t>, 85 A. 721, 729 (Del. 1913)(jury is sole judge of facts).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24.  CONCLUDING INSTRUCTIONS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Jury Deliberations</w:t>
      </w:r>
      <w:r>
        <w:rPr>
          <w:rFonts w:ascii="Times New Roman" w:hAnsi="Times New Roman" w:cs="Times New Roman"/>
          <w:color w:val="000000"/>
        </w:rPr>
        <w:tab/>
        <w:t>' 24.5</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JURY'S DELIBERATIONS</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How you conduct your deliberations is up to you.  But I would like to suggest that you discuss the issues fully, with each of you having a fair opportunity to express your views, before committing to a particular position.  You have a duty to consult with one another with an open mind and to deliberate with a view to reaching a verdict.  Each of you should decide the case for yourself, but only after impartially considering the evidence with your fellow jurors.  You should not surrender your own opinion or defer to the opinions of your fellow jurors for the mere purpose of returning a verdict, but you should not hesitate to reexamine your own view and change your opinion if you are persuaded by another view.</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Your verdict, whatever it is, must be unanimous.</w:t>
      </w: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[EXCUSE JURY ALTERNATES -- SWEAR BAILIFF]</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i/>
          <w:iCs/>
          <w:color w:val="000000"/>
        </w:rPr>
        <w:t>Hyman Reiver &amp; Co. v. Rose</w:t>
      </w:r>
      <w:r>
        <w:rPr>
          <w:rFonts w:ascii="Times New Roman" w:hAnsi="Times New Roman" w:cs="Times New Roman"/>
          <w:color w:val="000000"/>
        </w:rPr>
        <w:t>, Del. Supr., 147 A.2d 500, 505-07 (1958)(the private deliberations of the jury should not be a concern of the court).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r>
        <w:rPr>
          <w:rFonts w:ascii="Times New Roman" w:hAnsi="Times New Roman" w:cs="Times New Roman"/>
          <w:color w:val="000000"/>
        </w:rPr>
        <w:t>24.  CONCLUDING INSTRUCTIONS</w:t>
      </w:r>
    </w:p>
    <w:p w:rsidR="00286426" w:rsidRDefault="00286426">
      <w:pPr>
        <w:tabs>
          <w:tab w:val="right" w:leader="do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  When Jury Fails to Agree - </w:t>
      </w:r>
      <w:r>
        <w:rPr>
          <w:rFonts w:ascii="Times New Roman" w:hAnsi="Times New Roman" w:cs="Times New Roman"/>
          <w:i/>
          <w:iCs/>
          <w:color w:val="000000"/>
        </w:rPr>
        <w:t>Allen</w:t>
      </w:r>
      <w:r>
        <w:rPr>
          <w:rFonts w:ascii="Times New Roman" w:hAnsi="Times New Roman" w:cs="Times New Roman"/>
          <w:color w:val="000000"/>
        </w:rPr>
        <w:t xml:space="preserve"> Charge</w:t>
      </w:r>
      <w:r>
        <w:rPr>
          <w:rFonts w:ascii="Times New Roman" w:hAnsi="Times New Roman" w:cs="Times New Roman"/>
          <w:color w:val="000000"/>
        </w:rPr>
        <w:tab/>
        <w:t>' 24.6</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center"/>
        <w:rPr>
          <w:rFonts w:ascii="Times New Roman" w:hAnsi="Times New Roman" w:cs="Times New Roman"/>
          <w:color w:val="000000"/>
        </w:rPr>
      </w:pPr>
      <w:r>
        <w:rPr>
          <w:rFonts w:ascii="Times New Roman" w:hAnsi="Times New Roman" w:cs="Times New Roman"/>
          <w:b/>
          <w:bCs/>
          <w:color w:val="000000"/>
        </w:rPr>
        <w:t xml:space="preserve">WHEN JURY FAILS TO AGREE -- </w:t>
      </w:r>
      <w:r>
        <w:rPr>
          <w:rFonts w:ascii="Times New Roman" w:hAnsi="Times New Roman" w:cs="Times New Roman"/>
          <w:b/>
          <w:bCs/>
          <w:i/>
          <w:iCs/>
          <w:color w:val="000000"/>
        </w:rPr>
        <w:t>ALLEN</w:t>
      </w:r>
      <w:r>
        <w:rPr>
          <w:rFonts w:ascii="Times New Roman" w:hAnsi="Times New Roman" w:cs="Times New Roman"/>
          <w:b/>
          <w:bCs/>
          <w:color w:val="000000"/>
        </w:rPr>
        <w:t xml:space="preserve"> CHARGE</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Members of the jury, I am told that you have been unable to reach a verdict.  I have a few thoughts that you may wish to consider in your deliberations, along with the evidence and the instructions previously given to you.</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Every case is important to the parties involved.  The trial has been time-consuming and expensive to both [</w:t>
      </w:r>
      <w:r>
        <w:rPr>
          <w:rFonts w:ascii="Times New Roman" w:hAnsi="Times New Roman" w:cs="Times New Roman"/>
          <w:b/>
          <w:bCs/>
          <w:i/>
          <w:iCs/>
          <w:color w:val="000000"/>
        </w:rPr>
        <w:t>plaintiff's name</w:t>
      </w:r>
      <w:r>
        <w:rPr>
          <w:rFonts w:ascii="Times New Roman" w:hAnsi="Times New Roman" w:cs="Times New Roman"/>
          <w:color w:val="000000"/>
        </w:rPr>
        <w:t>] and [</w:t>
      </w:r>
      <w:r>
        <w:rPr>
          <w:rFonts w:ascii="Times New Roman" w:hAnsi="Times New Roman" w:cs="Times New Roman"/>
          <w:b/>
          <w:bCs/>
          <w:i/>
          <w:iCs/>
          <w:color w:val="000000"/>
        </w:rPr>
        <w:t>defendant's name</w:t>
      </w:r>
      <w:r>
        <w:rPr>
          <w:rFonts w:ascii="Times New Roman" w:hAnsi="Times New Roman" w:cs="Times New Roman"/>
          <w:color w:val="000000"/>
        </w:rPr>
        <w:t>].  But if you should fail to agree upon a verdict, the case is left open and undecided.  Like all cases, it must be disposed of in some way.  There is little to believe that another trial would not be equally time-consuming and expensive to all persons involved, and there is little reason to think that the case can be tried again better or more exhaustively than it has been in this trial.  Any future jury must be selected in the same manner and from the same source as you have been chosen.  So it's unlikely that the case could ever be submitted to twelve men and women more intelligent, more impartial, or more competent to decide it.</w:t>
      </w: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I don't want any of you to surrender your conscientious convictions.  But it is your duty as jurors to consult with one another and to deliberate with a view to reaching an agreement if you can do so without sacrificing individual judgment.  Each of you must decide the case for yourself, but you should do so only after considering the evidence with your fellow jurors, and during your deliberations you should not hesitate to change your opinion if you become convinced that another position is correct.</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sectPr w:rsidR="00286426">
          <w:pgSz w:w="12240" w:h="15840"/>
          <w:pgMar w:top="1440" w:right="1440" w:bottom="849" w:left="1440" w:header="1440" w:footer="849" w:gutter="0"/>
          <w:pgNumType w:fmt="lowerRoman"/>
          <w:cols w:space="720"/>
          <w:noEndnote/>
        </w:sectPr>
      </w:pPr>
    </w:p>
    <w:p w:rsidR="00286426" w:rsidRDefault="00286426">
      <w:pPr>
        <w:tabs>
          <w:tab w:val="left" w:pos="0"/>
          <w:tab w:val="left" w:pos="540"/>
          <w:tab w:val="left" w:pos="1080"/>
          <w:tab w:val="left" w:pos="1620"/>
          <w:tab w:val="left" w:pos="2160"/>
          <w:tab w:val="right" w:pos="9180"/>
          <w:tab w:val="left" w:pos="9360"/>
        </w:tabs>
        <w:spacing w:line="480" w:lineRule="auto"/>
        <w:ind w:firstLine="540"/>
        <w:jc w:val="both"/>
        <w:rPr>
          <w:rFonts w:ascii="Times New Roman" w:hAnsi="Times New Roman" w:cs="Times New Roman"/>
          <w:color w:val="000000"/>
        </w:rPr>
      </w:pPr>
      <w:r>
        <w:rPr>
          <w:rFonts w:ascii="Times New Roman" w:hAnsi="Times New Roman" w:cs="Times New Roman"/>
          <w:color w:val="000000"/>
        </w:rPr>
        <w:t xml:space="preserve">You may conduct your deliberations as you choose, but I suggest that you now retire and carefully reconsider all the evidence before you and try your hardest to reach a unanimous verdict.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00"/>
        </w:rPr>
      </w:pPr>
    </w:p>
    <w:p w:rsidR="00286426" w:rsidRDefault="00286426">
      <w:pPr>
        <w:tabs>
          <w:tab w:val="left" w:pos="0"/>
          <w:tab w:val="left" w:pos="540"/>
          <w:tab w:val="left" w:pos="1080"/>
          <w:tab w:val="left" w:pos="1620"/>
          <w:tab w:val="left" w:pos="2160"/>
          <w:tab w:val="right" w:pos="9180"/>
          <w:tab w:val="left" w:pos="9360"/>
        </w:tabs>
        <w:jc w:val="center"/>
        <w:rPr>
          <w:rFonts w:ascii="Times New Roman" w:hAnsi="Times New Roman" w:cs="Times New Roman"/>
          <w:color w:val="000000"/>
        </w:rPr>
      </w:pPr>
      <w:r>
        <w:rPr>
          <w:rFonts w:ascii="Times New Roman" w:hAnsi="Times New Roman" w:cs="Times New Roman"/>
          <w:color w:val="000000"/>
        </w:rPr>
        <w:t xml:space="preserve">Source: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r>
        <w:rPr>
          <w:rFonts w:ascii="Times New Roman" w:hAnsi="Times New Roman" w:cs="Times New Roman"/>
          <w:i/>
          <w:iCs/>
          <w:color w:val="000000"/>
        </w:rPr>
        <w:t>Rush v. State</w:t>
      </w:r>
      <w:r>
        <w:rPr>
          <w:rFonts w:ascii="Times New Roman" w:hAnsi="Times New Roman" w:cs="Times New Roman"/>
          <w:color w:val="000000"/>
        </w:rPr>
        <w:t xml:space="preserve">, Del. Supr., 491 A.2d 439, 452-53 (1985); </w:t>
      </w:r>
      <w:r>
        <w:rPr>
          <w:rFonts w:ascii="Times New Roman" w:hAnsi="Times New Roman" w:cs="Times New Roman"/>
          <w:i/>
          <w:iCs/>
          <w:color w:val="000000"/>
        </w:rPr>
        <w:t>Brown v. State</w:t>
      </w:r>
      <w:r>
        <w:rPr>
          <w:rFonts w:ascii="Times New Roman" w:hAnsi="Times New Roman" w:cs="Times New Roman"/>
          <w:color w:val="000000"/>
        </w:rPr>
        <w:t xml:space="preserve">, Del. Supr., 369 A.2d 682, 684 (1976)("Allen" type charge generally proper in order to encourage jury to reach a verdict where unanimity is required); </w:t>
      </w:r>
      <w:r>
        <w:rPr>
          <w:rFonts w:ascii="Times New Roman" w:hAnsi="Times New Roman" w:cs="Times New Roman"/>
          <w:i/>
          <w:iCs/>
          <w:color w:val="000000"/>
        </w:rPr>
        <w:t>Streitfeld v. State</w:t>
      </w:r>
      <w:r>
        <w:rPr>
          <w:rFonts w:ascii="Times New Roman" w:hAnsi="Times New Roman" w:cs="Times New Roman"/>
          <w:color w:val="000000"/>
        </w:rPr>
        <w:t xml:space="preserve">, Del. Supr., 369 A.2d 674, 677 (1977)(same); </w:t>
      </w:r>
      <w:r>
        <w:rPr>
          <w:rFonts w:ascii="Times New Roman" w:hAnsi="Times New Roman" w:cs="Times New Roman"/>
          <w:i/>
          <w:iCs/>
          <w:color w:val="000000"/>
        </w:rPr>
        <w:t>Hyman Reiver &amp; Co. v. Rose</w:t>
      </w:r>
      <w:r>
        <w:rPr>
          <w:rFonts w:ascii="Times New Roman" w:hAnsi="Times New Roman" w:cs="Times New Roman"/>
          <w:color w:val="000000"/>
        </w:rPr>
        <w:t>, Del. Supr., 147 A.2d 500, 506-07 (1958).</w:t>
      </w:r>
      <w:r>
        <w:rPr>
          <w:rFonts w:ascii="Times New Roman" w:hAnsi="Times New Roman" w:cs="Times New Roman"/>
          <w:color w:val="0000FF"/>
        </w:rPr>
        <w:t xml:space="preserve">   </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b/>
          <w:bCs/>
        </w:rPr>
      </w:pPr>
    </w:p>
    <w:p w:rsidR="00286426" w:rsidRDefault="00286426">
      <w:pPr>
        <w:spacing w:line="480" w:lineRule="auto"/>
        <w:jc w:val="both"/>
        <w:rPr>
          <w:rFonts w:ascii="Times New Roman" w:hAnsi="Times New Roman" w:cs="Times New Roman"/>
        </w:rPr>
      </w:pPr>
      <w:r>
        <w:rPr>
          <w:rFonts w:ascii="Times New Roman" w:hAnsi="Times New Roman" w:cs="Times New Roman"/>
          <w:b/>
          <w:bCs/>
        </w:rPr>
        <w:t>25.  HOW TO USE INSTRUCTIONS</w:t>
      </w:r>
    </w:p>
    <w:p w:rsidR="00286426" w:rsidRDefault="00286426">
      <w:pPr>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How To Use These Pattern Instructions</w:t>
      </w:r>
    </w:p>
    <w:p w:rsidR="00286426" w:rsidRDefault="00286426">
      <w:pPr>
        <w:spacing w:line="480" w:lineRule="auto"/>
        <w:jc w:val="both"/>
        <w:rPr>
          <w:rFonts w:ascii="Times New Roman" w:hAnsi="Times New Roman" w:cs="Times New Roman"/>
        </w:r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Pattern instructions provide a uniform foundation for the creation of customized instructions appropriate to the case.  This is their only purpose.  Pattern Instructions are not simply boilerplate, nor are they a substitute for careful research and drafting.  The pattern instructions collected in this volume have been designed, rather, to help counsel and the Court particularize the circumstances of the case -- the parties, the issues, the facts in dispute -- into a form that will give the jury an effective means to apply the relevant law to the evidence presented.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The following example illustrates how pattern instructions might be selected and adapted to a hypothetical case.  These are the facts:  On a snowy evening, a truck and a car collided at an uncontrolled intersection.  There were serious injuries to the driver of the car, Ms. Jones, and the car was totalled.  The driver of the truck, Mr. Smith, was unhurt, but the truck suffered major damage including the destruction of expensive equipment installed on board.  Mr. Smith is employed by a local firm, ACME Trucking Co., and was making a delivery at the time of the accident.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Ms. Jones brought an action against ACME and Mr. Smith for negligent operation of the truck and for damages.  Ms. Jones's husband, Harold, has brought a claim for loss of consortium.  ACME and Mr. Smith asserted an affirmative defense of contributory negligence against Ms. Jones and counterclaimed for damages to the truck.</w:t>
      </w:r>
    </w:p>
    <w:p w:rsidR="00286426" w:rsidRDefault="00286426">
      <w:pPr>
        <w:spacing w:line="480" w:lineRule="auto"/>
        <w:ind w:firstLine="720"/>
        <w:jc w:val="both"/>
        <w:rPr>
          <w:rFonts w:ascii="Times New Roman" w:hAnsi="Times New Roman" w:cs="Times New Roman"/>
        </w:rPr>
        <w:sectPr w:rsidR="00286426">
          <w:headerReference w:type="default" r:id="rId12"/>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Instructions to the jury may be compiled in a variety of ways depending upon the individual preferences of the judge and the attorneys.  But as a preliminary matter, the Court will usually want to begin its instructions by defining the respective roles of the Court and the jury in the process of reaching a verdict.  This instruction is usually followed by a brief summary of the contentions and claims of the parties.  The balance of the instructions address particular points of law relevant to the claims and facts in dispute.  A special verdict form may also be required.  The Court generally concludes with a curative instruction and a final comment on the manner of the jury's deliberations.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In the hypothetical case above, the following pattern instructions might be used:</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rPr>
        <w:tab/>
        <w:t>Province of the Court and Jury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Pr>
          <w:rFonts w:ascii="Times New Roman" w:hAnsi="Times New Roman" w:cs="Times New Roman"/>
        </w:rPr>
        <w:tab/>
        <w:t>Statements of Counsel</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r>
      <w:r>
        <w:rPr>
          <w:rFonts w:ascii="Times New Roman" w:hAnsi="Times New Roman" w:cs="Times New Roman"/>
        </w:rPr>
        <w:tab/>
        <w:t>Nature of the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22.1</w:t>
      </w:r>
      <w:r>
        <w:rPr>
          <w:rFonts w:ascii="Times New Roman" w:hAnsi="Times New Roman" w:cs="Times New Roman"/>
        </w:rPr>
        <w:tab/>
      </w:r>
      <w:r>
        <w:rPr>
          <w:rFonts w:ascii="Times New Roman" w:hAnsi="Times New Roman" w:cs="Times New Roman"/>
        </w:rPr>
        <w:tab/>
        <w:t>Burden of Proof by a Preponderance of the Evidence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Pr>
          <w:rFonts w:ascii="Times New Roman" w:hAnsi="Times New Roman" w:cs="Times New Roman"/>
        </w:rPr>
        <w:tab/>
        <w:t>Negligence Defined</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Pr>
          <w:rFonts w:ascii="Times New Roman" w:hAnsi="Times New Roman" w:cs="Times New Roman"/>
        </w:rPr>
        <w:tab/>
        <w:t>Proximate Cause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Pr>
          <w:rFonts w:ascii="Times New Roman" w:hAnsi="Times New Roman" w:cs="Times New Roman"/>
        </w:rPr>
        <w:tab/>
        <w:t>No Duty to Anticipate Negligence of Others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4.4</w:t>
      </w:r>
      <w:r>
        <w:rPr>
          <w:rFonts w:ascii="Times New Roman" w:hAnsi="Times New Roman" w:cs="Times New Roman"/>
        </w:rPr>
        <w:tab/>
      </w:r>
      <w:r>
        <w:rPr>
          <w:rFonts w:ascii="Times New Roman" w:hAnsi="Times New Roman" w:cs="Times New Roman"/>
        </w:rPr>
        <w:tab/>
        <w:t>Negligence Is Never Presumed</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r>
      <w:r>
        <w:rPr>
          <w:rFonts w:ascii="Times New Roman" w:hAnsi="Times New Roman" w:cs="Times New Roman"/>
        </w:rPr>
        <w:tab/>
        <w:t>Comparative Negligence - Special Verdict Form</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r>
      <w:r>
        <w:rPr>
          <w:rFonts w:ascii="Times New Roman" w:hAnsi="Times New Roman" w:cs="Times New Roman"/>
        </w:rPr>
        <w:tab/>
        <w:t>Contentions of the Parties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Pr>
          <w:rFonts w:ascii="Times New Roman" w:hAnsi="Times New Roman" w:cs="Times New Roman"/>
        </w:rPr>
        <w:tab/>
        <w:t>Lookout</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r>
      <w:r>
        <w:rPr>
          <w:rFonts w:ascii="Times New Roman" w:hAnsi="Times New Roman" w:cs="Times New Roman"/>
        </w:rPr>
        <w:tab/>
        <w:t>Control</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5.4</w:t>
      </w:r>
      <w:r>
        <w:rPr>
          <w:rFonts w:ascii="Times New Roman" w:hAnsi="Times New Roman" w:cs="Times New Roman"/>
        </w:rPr>
        <w:tab/>
      </w:r>
      <w:r>
        <w:rPr>
          <w:rFonts w:ascii="Times New Roman" w:hAnsi="Times New Roman" w:cs="Times New Roman"/>
        </w:rPr>
        <w:tab/>
        <w:t>Duty of Care at an Uncontrolled Intersection</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5.6</w:t>
      </w:r>
      <w:r>
        <w:rPr>
          <w:rFonts w:ascii="Times New Roman" w:hAnsi="Times New Roman" w:cs="Times New Roman"/>
        </w:rPr>
        <w:tab/>
      </w:r>
      <w:r>
        <w:rPr>
          <w:rFonts w:ascii="Times New Roman" w:hAnsi="Times New Roman" w:cs="Times New Roman"/>
        </w:rPr>
        <w:tab/>
        <w:t>Motor Vehicle Statutes (pertinent to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4.7</w:t>
      </w:r>
      <w:r>
        <w:rPr>
          <w:rFonts w:ascii="Times New Roman" w:hAnsi="Times New Roman" w:cs="Times New Roman"/>
        </w:rPr>
        <w:tab/>
      </w:r>
      <w:r>
        <w:rPr>
          <w:rFonts w:ascii="Times New Roman" w:hAnsi="Times New Roman" w:cs="Times New Roman"/>
        </w:rPr>
        <w:tab/>
        <w:t xml:space="preserve">Negligence </w:t>
      </w:r>
      <w:r>
        <w:rPr>
          <w:rFonts w:ascii="Times New Roman" w:hAnsi="Times New Roman" w:cs="Times New Roman"/>
          <w:i/>
          <w:iCs/>
        </w:rPr>
        <w:t>per 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9.11</w:t>
      </w:r>
      <w:r>
        <w:rPr>
          <w:rFonts w:ascii="Times New Roman" w:hAnsi="Times New Roman" w:cs="Times New Roman"/>
        </w:rPr>
        <w:tab/>
      </w:r>
      <w:r>
        <w:rPr>
          <w:rFonts w:ascii="Times New Roman" w:hAnsi="Times New Roman" w:cs="Times New Roman"/>
        </w:rPr>
        <w:tab/>
        <w:t>Unavoidable Accident</w:t>
      </w:r>
    </w:p>
    <w:p w:rsidR="00286426" w:rsidRDefault="00286426">
      <w:pPr>
        <w:spacing w:line="480" w:lineRule="auto"/>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18.1</w:t>
      </w:r>
      <w:r>
        <w:rPr>
          <w:rFonts w:ascii="Times New Roman" w:hAnsi="Times New Roman" w:cs="Times New Roman"/>
        </w:rPr>
        <w:tab/>
      </w:r>
      <w:r>
        <w:rPr>
          <w:rFonts w:ascii="Times New Roman" w:hAnsi="Times New Roman" w:cs="Times New Roman"/>
        </w:rPr>
        <w:tab/>
        <w:t>Agent's Negligence Imputed to Principal</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18.2</w:t>
      </w:r>
      <w:r>
        <w:rPr>
          <w:rFonts w:ascii="Times New Roman" w:hAnsi="Times New Roman" w:cs="Times New Roman"/>
        </w:rPr>
        <w:tab/>
      </w:r>
      <w:r>
        <w:rPr>
          <w:rFonts w:ascii="Times New Roman" w:hAnsi="Times New Roman" w:cs="Times New Roman"/>
        </w:rPr>
        <w:tab/>
        <w:t>Agency Admitted</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r>
      <w:r>
        <w:rPr>
          <w:rFonts w:ascii="Times New Roman" w:hAnsi="Times New Roman" w:cs="Times New Roman"/>
        </w:rPr>
        <w:tab/>
        <w:t>Damages - Personal Injury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21.7</w:t>
      </w:r>
      <w:r>
        <w:rPr>
          <w:rFonts w:ascii="Times New Roman" w:hAnsi="Times New Roman" w:cs="Times New Roman"/>
        </w:rPr>
        <w:tab/>
      </w:r>
      <w:r>
        <w:rPr>
          <w:rFonts w:ascii="Times New Roman" w:hAnsi="Times New Roman" w:cs="Times New Roman"/>
        </w:rPr>
        <w:tab/>
        <w:t>Damages - Loss of Consortium</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21.5</w:t>
      </w:r>
      <w:r>
        <w:rPr>
          <w:rFonts w:ascii="Times New Roman" w:hAnsi="Times New Roman" w:cs="Times New Roman"/>
        </w:rPr>
        <w:tab/>
      </w:r>
      <w:r>
        <w:rPr>
          <w:rFonts w:ascii="Times New Roman" w:hAnsi="Times New Roman" w:cs="Times New Roman"/>
        </w:rPr>
        <w:tab/>
        <w:t>Damages - Property Damage</w:t>
      </w:r>
      <w:r>
        <w:rPr>
          <w:rFonts w:ascii="Times New Roman" w:hAnsi="Times New Roman" w:cs="Times New Roman"/>
        </w:rPr>
        <w:tab/>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21.28</w:t>
      </w:r>
      <w:r>
        <w:rPr>
          <w:rFonts w:ascii="Times New Roman" w:hAnsi="Times New Roman" w:cs="Times New Roman"/>
        </w:rPr>
        <w:tab/>
      </w:r>
      <w:r>
        <w:rPr>
          <w:rFonts w:ascii="Times New Roman" w:hAnsi="Times New Roman" w:cs="Times New Roman"/>
        </w:rPr>
        <w:tab/>
        <w:t>Effect of Instructions as to Damages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22.4</w:t>
      </w:r>
      <w:r>
        <w:rPr>
          <w:rFonts w:ascii="Times New Roman" w:hAnsi="Times New Roman" w:cs="Times New Roman"/>
        </w:rPr>
        <w:tab/>
      </w:r>
      <w:r>
        <w:rPr>
          <w:rFonts w:ascii="Times New Roman" w:hAnsi="Times New Roman" w:cs="Times New Roman"/>
        </w:rPr>
        <w:tab/>
        <w:t>Evidence: Direct, Indirect and Circumstantial</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22.12</w:t>
      </w:r>
      <w:r>
        <w:rPr>
          <w:rFonts w:ascii="Times New Roman" w:hAnsi="Times New Roman" w:cs="Times New Roman"/>
        </w:rPr>
        <w:tab/>
      </w:r>
      <w:r>
        <w:rPr>
          <w:rFonts w:ascii="Times New Roman" w:hAnsi="Times New Roman" w:cs="Times New Roman"/>
        </w:rPr>
        <w:tab/>
        <w:t>Credibility of Witnesses - Conflicting Testimony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22.13</w:t>
      </w:r>
      <w:r>
        <w:rPr>
          <w:rFonts w:ascii="Times New Roman" w:hAnsi="Times New Roman" w:cs="Times New Roman"/>
        </w:rPr>
        <w:tab/>
      </w:r>
      <w:r>
        <w:rPr>
          <w:rFonts w:ascii="Times New Roman" w:hAnsi="Times New Roman" w:cs="Times New Roman"/>
        </w:rPr>
        <w:tab/>
        <w:t>Expert Testimony (Medical and other)</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22.14</w:t>
      </w:r>
      <w:r>
        <w:rPr>
          <w:rFonts w:ascii="Times New Roman" w:hAnsi="Times New Roman" w:cs="Times New Roman"/>
        </w:rPr>
        <w:tab/>
      </w:r>
      <w:r>
        <w:rPr>
          <w:rFonts w:ascii="Times New Roman" w:hAnsi="Times New Roman" w:cs="Times New Roman"/>
        </w:rPr>
        <w:tab/>
        <w:t>Expert Testimony Must Be to a Reasonable Probability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22.16</w:t>
      </w:r>
      <w:r>
        <w:rPr>
          <w:rFonts w:ascii="Times New Roman" w:hAnsi="Times New Roman" w:cs="Times New Roman"/>
        </w:rPr>
        <w:tab/>
      </w:r>
      <w:r>
        <w:rPr>
          <w:rFonts w:ascii="Times New Roman" w:hAnsi="Times New Roman" w:cs="Times New Roman"/>
        </w:rPr>
        <w:tab/>
        <w:t>Statement Made by Patient to Doctor - Subjective / Objective Symptoms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22.7</w:t>
      </w:r>
      <w:r>
        <w:rPr>
          <w:rFonts w:ascii="Times New Roman" w:hAnsi="Times New Roman" w:cs="Times New Roman"/>
        </w:rPr>
        <w:tab/>
      </w:r>
      <w:r>
        <w:rPr>
          <w:rFonts w:ascii="Times New Roman" w:hAnsi="Times New Roman" w:cs="Times New Roman"/>
        </w:rPr>
        <w:tab/>
        <w:t>Court's Rulings on Objections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23.1</w:t>
      </w:r>
      <w:r>
        <w:rPr>
          <w:rFonts w:ascii="Times New Roman" w:hAnsi="Times New Roman" w:cs="Times New Roman"/>
        </w:rPr>
        <w:tab/>
      </w:r>
      <w:r>
        <w:rPr>
          <w:rFonts w:ascii="Times New Roman" w:hAnsi="Times New Roman" w:cs="Times New Roman"/>
        </w:rPr>
        <w:tab/>
        <w:t>Sympathy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23.2</w:t>
      </w:r>
      <w:r>
        <w:rPr>
          <w:rFonts w:ascii="Times New Roman" w:hAnsi="Times New Roman" w:cs="Times New Roman"/>
        </w:rPr>
        <w:tab/>
      </w:r>
      <w:r>
        <w:rPr>
          <w:rFonts w:ascii="Times New Roman" w:hAnsi="Times New Roman" w:cs="Times New Roman"/>
        </w:rPr>
        <w:tab/>
        <w:t>Juror Notes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23.3</w:t>
      </w:r>
      <w:r>
        <w:rPr>
          <w:rFonts w:ascii="Times New Roman" w:hAnsi="Times New Roman" w:cs="Times New Roman"/>
        </w:rPr>
        <w:tab/>
      </w:r>
      <w:r>
        <w:rPr>
          <w:rFonts w:ascii="Times New Roman" w:hAnsi="Times New Roman" w:cs="Times New Roman"/>
        </w:rPr>
        <w:tab/>
        <w:t>Instructions to Be Considered as a Whole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23.4</w:t>
      </w:r>
      <w:r>
        <w:rPr>
          <w:rFonts w:ascii="Times New Roman" w:hAnsi="Times New Roman" w:cs="Times New Roman"/>
        </w:rPr>
        <w:tab/>
      </w:r>
      <w:r>
        <w:rPr>
          <w:rFonts w:ascii="Times New Roman" w:hAnsi="Times New Roman" w:cs="Times New Roman"/>
        </w:rPr>
        <w:tab/>
        <w:t>Court Impartiality</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23.5</w:t>
      </w:r>
      <w:r>
        <w:rPr>
          <w:rFonts w:ascii="Times New Roman" w:hAnsi="Times New Roman" w:cs="Times New Roman"/>
        </w:rPr>
        <w:tab/>
      </w:r>
      <w:r>
        <w:rPr>
          <w:rFonts w:ascii="Times New Roman" w:hAnsi="Times New Roman" w:cs="Times New Roman"/>
        </w:rPr>
        <w:tab/>
        <w:t>Jury Deliberations</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Special Verdict Sheet</w:t>
      </w:r>
    </w:p>
    <w:p w:rsidR="00286426" w:rsidRDefault="00286426">
      <w:pPr>
        <w:spacing w:line="480" w:lineRule="auto"/>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spacing w:line="480" w:lineRule="auto"/>
        <w:jc w:val="both"/>
        <w:rPr>
          <w:rFonts w:ascii="Times New Roman" w:hAnsi="Times New Roman" w:cs="Times New Roman"/>
        </w:rPr>
      </w:pPr>
      <w:r>
        <w:rPr>
          <w:rFonts w:ascii="Times New Roman" w:hAnsi="Times New Roman" w:cs="Times New Roman"/>
        </w:rPr>
        <w:t>Naturally, the parties may have stipulated certain facts or issues that would eliminate the need for certain instructions.  On the other hand, issues may have arisen pretrial or during the trial itself that require additional instructions.  Similarly, unusual or unique issues may arise for which a pattern instruction is not available or which may need radical alteration.  Counsel and the Court will simply need to draft the appropriate instruction.  In this regard, it bears remembering that pattern instructions are intended as an aid to the drafting process and not as final text in themselves.  Below are two illustrations of pattern instructions that have been adapted to the circumstances of the hypothetical case.</w:t>
      </w:r>
    </w:p>
    <w:p w:rsidR="00286426" w:rsidRDefault="00286426">
      <w:pPr>
        <w:spacing w:line="480" w:lineRule="auto"/>
        <w:jc w:val="both"/>
        <w:rPr>
          <w:rFonts w:ascii="Times New Roman" w:hAnsi="Times New Roman" w:cs="Times New Roman"/>
        </w:rPr>
      </w:pPr>
    </w:p>
    <w:p w:rsidR="00286426" w:rsidRDefault="00286426">
      <w:pPr>
        <w:spacing w:line="480" w:lineRule="auto"/>
        <w:jc w:val="both"/>
        <w:rPr>
          <w:rFonts w:ascii="Times New Roman" w:hAnsi="Times New Roman" w:cs="Times New Roman"/>
        </w:rPr>
      </w:pPr>
      <w:r>
        <w:rPr>
          <w:rFonts w:ascii="Times New Roman" w:hAnsi="Times New Roman" w:cs="Times New Roman"/>
          <w:b/>
          <w:bCs/>
        </w:rPr>
        <w:t>3.4 - Nature of the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u w:val="single"/>
        </w:rPr>
        <w:t>Pattern Instruction</w:t>
      </w:r>
      <w:r>
        <w:rPr>
          <w:rFonts w:ascii="Times New Roman" w:hAnsi="Times New Roman" w:cs="Times New Roman"/>
        </w:rPr>
        <w:t>:  In this case, the plaintiff, [</w:t>
      </w:r>
      <w:r>
        <w:rPr>
          <w:rFonts w:ascii="Times New Roman" w:hAnsi="Times New Roman" w:cs="Times New Roman"/>
          <w:i/>
          <w:iCs/>
        </w:rPr>
        <w:t>plaintiff's name</w:t>
      </w:r>
      <w:r>
        <w:rPr>
          <w:rFonts w:ascii="Times New Roman" w:hAnsi="Times New Roman" w:cs="Times New Roman"/>
        </w:rPr>
        <w:t>], is suing for damages which resulted from [</w:t>
      </w:r>
      <w:r>
        <w:rPr>
          <w:rFonts w:ascii="Times New Roman" w:hAnsi="Times New Roman" w:cs="Times New Roman"/>
          <w:i/>
          <w:iCs/>
        </w:rPr>
        <w:t>specify the type of accident/loss</w:t>
      </w:r>
      <w:r>
        <w:rPr>
          <w:rFonts w:ascii="Times New Roman" w:hAnsi="Times New Roman" w:cs="Times New Roman"/>
        </w:rPr>
        <w:t>] on [</w:t>
      </w:r>
      <w:r>
        <w:rPr>
          <w:rFonts w:ascii="Times New Roman" w:hAnsi="Times New Roman" w:cs="Times New Roman"/>
          <w:i/>
          <w:iCs/>
        </w:rPr>
        <w:t>date</w:t>
      </w:r>
      <w:r>
        <w:rPr>
          <w:rFonts w:ascii="Times New Roman" w:hAnsi="Times New Roman" w:cs="Times New Roman"/>
        </w:rPr>
        <w:t>] at [</w:t>
      </w:r>
      <w:r>
        <w:rPr>
          <w:rFonts w:ascii="Times New Roman" w:hAnsi="Times New Roman" w:cs="Times New Roman"/>
          <w:i/>
          <w:iCs/>
        </w:rPr>
        <w:t>place</w:t>
      </w:r>
      <w:r>
        <w:rPr>
          <w:rFonts w:ascii="Times New Roman" w:hAnsi="Times New Roman" w:cs="Times New Roman"/>
        </w:rPr>
        <w:t>].  [</w:t>
      </w:r>
      <w:r>
        <w:rPr>
          <w:rFonts w:ascii="Times New Roman" w:hAnsi="Times New Roman" w:cs="Times New Roman"/>
          <w:i/>
          <w:iCs/>
        </w:rPr>
        <w:t>Plaintiff's name</w:t>
      </w:r>
      <w:r>
        <w:rPr>
          <w:rFonts w:ascii="Times New Roman" w:hAnsi="Times New Roman" w:cs="Times New Roman"/>
        </w:rPr>
        <w:t>, if applicable, is also suing for loss of consortium.]  [</w:t>
      </w:r>
      <w:r>
        <w:rPr>
          <w:rFonts w:ascii="Times New Roman" w:hAnsi="Times New Roman" w:cs="Times New Roman"/>
          <w:i/>
          <w:iCs/>
        </w:rPr>
        <w:t>Plaintiff's name</w:t>
      </w:r>
      <w:r>
        <w:rPr>
          <w:rFonts w:ascii="Times New Roman" w:hAnsi="Times New Roman" w:cs="Times New Roman"/>
        </w:rPr>
        <w:t>] alleges that the [</w:t>
      </w:r>
      <w:r>
        <w:rPr>
          <w:rFonts w:ascii="Times New Roman" w:hAnsi="Times New Roman" w:cs="Times New Roman"/>
          <w:i/>
          <w:iCs/>
        </w:rPr>
        <w:t>accident/injury/loss</w:t>
      </w:r>
      <w:r>
        <w:rPr>
          <w:rFonts w:ascii="Times New Roman" w:hAnsi="Times New Roman" w:cs="Times New Roman"/>
        </w:rPr>
        <w:t>] was caused by the [</w:t>
      </w:r>
      <w:r>
        <w:rPr>
          <w:rFonts w:ascii="Times New Roman" w:hAnsi="Times New Roman" w:cs="Times New Roman"/>
          <w:i/>
          <w:iCs/>
        </w:rPr>
        <w:t>negligence/breach, etc.</w:t>
      </w:r>
      <w:r>
        <w:rPr>
          <w:rFonts w:ascii="Times New Roman" w:hAnsi="Times New Roman" w:cs="Times New Roman"/>
        </w:rPr>
        <w:t>] of [</w:t>
      </w:r>
      <w:r>
        <w:rPr>
          <w:rFonts w:ascii="Times New Roman" w:hAnsi="Times New Roman" w:cs="Times New Roman"/>
          <w:i/>
          <w:iCs/>
        </w:rPr>
        <w:t>defendant's name</w:t>
      </w:r>
      <w:r>
        <w:rPr>
          <w:rFonts w:ascii="Times New Roman" w:hAnsi="Times New Roman" w:cs="Times New Roman"/>
        </w:rPr>
        <w:t>].  [</w:t>
      </w:r>
      <w:r>
        <w:rPr>
          <w:rFonts w:ascii="Times New Roman" w:hAnsi="Times New Roman" w:cs="Times New Roman"/>
          <w:i/>
          <w:iCs/>
        </w:rPr>
        <w:t>Defendant's name</w:t>
      </w:r>
      <w:r>
        <w:rPr>
          <w:rFonts w:ascii="Times New Roman" w:hAnsi="Times New Roman" w:cs="Times New Roman"/>
        </w:rPr>
        <w:t>] has denied [</w:t>
      </w:r>
      <w:r>
        <w:rPr>
          <w:rFonts w:ascii="Times New Roman" w:hAnsi="Times New Roman" w:cs="Times New Roman"/>
          <w:i/>
          <w:iCs/>
        </w:rPr>
        <w:t>negligence/breach, etc.</w:t>
      </w:r>
      <w:r>
        <w:rPr>
          <w:rFonts w:ascii="Times New Roman" w:hAnsi="Times New Roman" w:cs="Times New Roman"/>
        </w:rPr>
        <w:t>] and alleges that the [</w:t>
      </w:r>
      <w:r>
        <w:rPr>
          <w:rFonts w:ascii="Times New Roman" w:hAnsi="Times New Roman" w:cs="Times New Roman"/>
          <w:i/>
          <w:iCs/>
        </w:rPr>
        <w:t>accident/injury/loss, etc.</w:t>
      </w:r>
      <w:r>
        <w:rPr>
          <w:rFonts w:ascii="Times New Roman" w:hAnsi="Times New Roman" w:cs="Times New Roman"/>
        </w:rPr>
        <w:t>] was caused by the [</w:t>
      </w:r>
      <w:r>
        <w:rPr>
          <w:rFonts w:ascii="Times New Roman" w:hAnsi="Times New Roman" w:cs="Times New Roman"/>
          <w:i/>
          <w:iCs/>
        </w:rPr>
        <w:t>negligence/breach, etc.</w:t>
      </w:r>
      <w:r>
        <w:rPr>
          <w:rFonts w:ascii="Times New Roman" w:hAnsi="Times New Roman" w:cs="Times New Roman"/>
        </w:rPr>
        <w:t>] of [</w:t>
      </w:r>
      <w:r>
        <w:rPr>
          <w:rFonts w:ascii="Times New Roman" w:hAnsi="Times New Roman" w:cs="Times New Roman"/>
          <w:i/>
          <w:iCs/>
        </w:rPr>
        <w:t>identify party</w:t>
      </w:r>
      <w:r>
        <w:rPr>
          <w:rFonts w:ascii="Times New Roman" w:hAnsi="Times New Roman" w:cs="Times New Roman"/>
        </w:rPr>
        <w:t>].</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u w:val="single"/>
        </w:rPr>
        <w:t>Adapted Instruction</w:t>
      </w:r>
      <w:r>
        <w:rPr>
          <w:rFonts w:ascii="Times New Roman" w:hAnsi="Times New Roman" w:cs="Times New Roman"/>
        </w:rPr>
        <w:t>:  In this case, the plaintiff, Ms. Jones, is suing for damages for personal injuries and loss of property which resulted from the collision of her car and a truck, owned by, defendant, ACME Trucking Co., and driven by, defendant, Mr. Smith.  The collision occurred on January 10, 1996, at the intersection of Oak and 23rd Streets in Harrington, Delaware.  Ms. Jones alleges that the collision was caused by Mr. Smith's negligent failure to maintain proper lookout at an intersection and failure to keep his vehicle under control in snowy conditions.  Ms. Jones husband, Harold Jones, is suing for loss of consortium.</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Mr. Smith and ACME Trucking Co. have denied negligence and allege that the collision was caused by Ms. Jones' excessive rate of speed.  ACME is suing Ms. Jones for damages to its truck. </w:t>
      </w:r>
    </w:p>
    <w:p w:rsidR="00286426" w:rsidRDefault="00286426">
      <w:pPr>
        <w:spacing w:line="480" w:lineRule="auto"/>
        <w:jc w:val="both"/>
        <w:rPr>
          <w:rFonts w:ascii="Times New Roman" w:hAnsi="Times New Roman" w:cs="Times New Roman"/>
        </w:rPr>
      </w:pPr>
      <w:r>
        <w:rPr>
          <w:rFonts w:ascii="Times New Roman" w:hAnsi="Times New Roman" w:cs="Times New Roman"/>
          <w:b/>
          <w:bCs/>
        </w:rPr>
        <w:t xml:space="preserve">4.7 - Negligence </w:t>
      </w:r>
      <w:r>
        <w:rPr>
          <w:rFonts w:ascii="Times New Roman" w:hAnsi="Times New Roman" w:cs="Times New Roman"/>
          <w:b/>
          <w:bCs/>
          <w:i/>
          <w:iCs/>
        </w:rPr>
        <w:t>Per Se</w:t>
      </w:r>
      <w:r>
        <w:rPr>
          <w:rFonts w:ascii="Times New Roman" w:hAnsi="Times New Roman" w:cs="Times New Roman"/>
          <w:b/>
          <w:bCs/>
        </w:rPr>
        <w:t xml:space="preserve"> (violation of motor vehicle statutes):</w:t>
      </w:r>
    </w:p>
    <w:p w:rsidR="00286426" w:rsidRDefault="00286426">
      <w:pPr>
        <w:spacing w:line="480" w:lineRule="auto"/>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u w:val="single"/>
        </w:rPr>
        <w:t>Pattern Instruction</w:t>
      </w:r>
      <w:r>
        <w:rPr>
          <w:rFonts w:ascii="Times New Roman" w:hAnsi="Times New Roman" w:cs="Times New Roman"/>
        </w:rPr>
        <w:t>:  A person is considered negligent if that person violates a motor vehicle statute that has been enacted for the safety of the public while using the roadways.  The violation of a motor vehicle statute is negligence as a matter of law.  If you find that a party violated any of the following statutes that I shall read to you, then you must find that party negligent.</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u w:val="single"/>
        </w:rPr>
        <w:t>Adapted Instruction</w:t>
      </w:r>
      <w:r>
        <w:rPr>
          <w:rFonts w:ascii="Times New Roman" w:hAnsi="Times New Roman" w:cs="Times New Roman"/>
        </w:rPr>
        <w:t xml:space="preserve">:  A person is considered negligent if that person violates a motor vehicle statute that has been enacted for the safety of the public while using the roadways.  The violation of a motor vehicle statute is negligence as a matter of law.  If you find that Mr. Smith violated any of the following statutes in the operation of his truck at the time of the collision with Ms. Jones, then you must find Mr. Smith negligent.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Title 21 </w:t>
      </w:r>
      <w:r>
        <w:rPr>
          <w:rFonts w:ascii="Times New Roman" w:hAnsi="Times New Roman" w:cs="Times New Roman"/>
          <w:i/>
          <w:iCs/>
        </w:rPr>
        <w:t>Del. C.</w:t>
      </w:r>
      <w:r>
        <w:rPr>
          <w:rFonts w:ascii="Times New Roman" w:hAnsi="Times New Roman" w:cs="Times New Roman"/>
        </w:rPr>
        <w:t xml:space="preserve"> section 4176(a) states that "whoever operates a motor vehicle on a public highway in a careless or imprudent manner, or without due regard for the road, weather and traffic conditions then existing, shall be guilty of careless driving."</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Title 21 </w:t>
      </w:r>
      <w:r>
        <w:rPr>
          <w:rFonts w:ascii="Times New Roman" w:hAnsi="Times New Roman" w:cs="Times New Roman"/>
          <w:i/>
          <w:iCs/>
        </w:rPr>
        <w:t>Del. C.</w:t>
      </w:r>
      <w:r>
        <w:rPr>
          <w:rFonts w:ascii="Times New Roman" w:hAnsi="Times New Roman" w:cs="Times New Roman"/>
        </w:rPr>
        <w:t xml:space="preserve"> section 4176(b) states that "whoever operates a motor vehicle on a public highway and who fails to give full time and attention to the operation of the motor vehicle, or whoever fails to maintain a proper lookout while operating the motor vehicle, shall be guilty of inattentive driving."</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If you find that Ms. Jones violated any of the following statutes in the operation of her car at the time of the collision with Mr. Smith, then you must find Ms. Jones negligent.</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Title 21 </w:t>
      </w:r>
      <w:r>
        <w:rPr>
          <w:rFonts w:ascii="Times New Roman" w:hAnsi="Times New Roman" w:cs="Times New Roman"/>
          <w:i/>
          <w:iCs/>
        </w:rPr>
        <w:t>Del. C.</w:t>
      </w:r>
      <w:r>
        <w:rPr>
          <w:rFonts w:ascii="Times New Roman" w:hAnsi="Times New Roman" w:cs="Times New Roman"/>
        </w:rPr>
        <w:t xml:space="preserve"> section 4168(a) states that "no person shall drive a vehicle on a highway at a speed greater than is reasonable and prudent under the conditions and without having regard to actual and potential hazards then existing.  In every event, speed shall be so controlled as may be necessary to avoid colliding with any . . . vehicle . . . on . . . the highway, in compliance with legal requirements and the duty of all persons to use due care."</w:t>
      </w:r>
    </w:p>
    <w:p w:rsidR="00286426" w:rsidRDefault="00286426">
      <w:pPr>
        <w:spacing w:line="480" w:lineRule="auto"/>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     *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In the above illustrations, the adapted instruction preserves the integrity of the legal rule as it relates the law to the appropriate context of the case.  By adapting the pattern instruction to the specific context of the case and by using plain English to explain the rule, the edited instruction is designed to help the average lay juror apply the law in an fair and accurate manner.  Any of the pattern instructions may be adapted in a like fashion.  Obviously, some instructions, for example, Nature of the Case (3.4), are by their nature more context specific than others, such as Proximate Cause (10.1) or Jury Deliberations (23.5), which have no specific application to the context of the case at all.  In this manner, counsel and the Court may work together to develop a set of instructions to suit the particulars of each case.  Attached are a set of checklists that are intended to assist counsel in identifying and organizing appropriate jury instructions for general categories of cases.</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center" w:pos="4680"/>
        </w:tabs>
        <w:jc w:val="both"/>
        <w:rPr>
          <w:rFonts w:ascii="Times New Roman" w:hAnsi="Times New Roman" w:cs="Times New Roman"/>
          <w:b/>
          <w:bCs/>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center" w:pos="4680"/>
        </w:tabs>
        <w:jc w:val="both"/>
        <w:rPr>
          <w:rFonts w:ascii="Times New Roman" w:hAnsi="Times New Roman" w:cs="Times New Roman"/>
        </w:rPr>
      </w:pPr>
      <w:r>
        <w:rPr>
          <w:rFonts w:ascii="Times New Roman" w:hAnsi="Times New Roman" w:cs="Times New Roman"/>
          <w:b/>
          <w:bCs/>
        </w:rPr>
        <w:t>26.  DELAWARE LAW AND JURY INSTRUCTIONS</w:t>
      </w:r>
      <w:r>
        <w:rPr>
          <w:rFonts w:ascii="Times New Roman" w:hAnsi="Times New Roman" w:cs="Times New Roman"/>
        </w:rPr>
        <w:tab/>
        <w:t xml:space="preserve"> </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Jury Instructions and Delaware Decisional Law</w:t>
      </w:r>
    </w:p>
    <w:p w:rsidR="00286426" w:rsidRDefault="00286426">
      <w:pPr>
        <w:spacing w:line="480" w:lineRule="auto"/>
        <w:jc w:val="both"/>
        <w:rPr>
          <w:rFonts w:ascii="Times New Roman" w:hAnsi="Times New Roman" w:cs="Times New Roman"/>
        </w:r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Jury instructions are, essentially, restatements of the law for the average person.  In formulating a jury charge, court and counsel would do well as a practical matter to place themselves in the shoes of the ordinary juror who, with little more than common sense and experience, must fairly apply often bewildering principles of law to an array of evidence.</w:t>
      </w:r>
      <w:r>
        <w:rPr>
          <w:rStyle w:val="FootnoteReference"/>
          <w:rFonts w:ascii="Times New Roman" w:hAnsi="Times New Roman"/>
          <w:vertAlign w:val="superscript"/>
        </w:rPr>
        <w:footnoteReference w:id="1"/>
      </w:r>
      <w:r>
        <w:rPr>
          <w:rFonts w:ascii="Times New Roman" w:hAnsi="Times New Roman" w:cs="Times New Roman"/>
        </w:rPr>
        <w:t xml:space="preserve">  Ideally, jury instructions should be accurate, clear, and brief and direct the jury to decide only those points in dispute that are necessary to determine a just verdict.  In this regard, Delaware courts have developed principles that address many of the issues faced by the bench and bar when drafting and assembling jury instructions.  </w:t>
      </w:r>
    </w:p>
    <w:p w:rsidR="00286426" w:rsidRDefault="00286426">
      <w:pPr>
        <w:spacing w:line="480" w:lineRule="auto"/>
        <w:ind w:firstLine="720"/>
        <w:jc w:val="both"/>
        <w:rPr>
          <w:rFonts w:ascii="Times New Roman" w:hAnsi="Times New Roman" w:cs="Times New Roman"/>
        </w:rPr>
        <w:sectPr w:rsidR="00286426">
          <w:headerReference w:type="default" r:id="rId13"/>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Although the court has broad authority under Rule 51 to charge the jury,</w:t>
      </w:r>
      <w:r>
        <w:rPr>
          <w:rStyle w:val="FootnoteReference"/>
          <w:rFonts w:ascii="Times New Roman" w:hAnsi="Times New Roman"/>
          <w:vertAlign w:val="superscript"/>
        </w:rPr>
        <w:footnoteReference w:id="2"/>
      </w:r>
      <w:r>
        <w:rPr>
          <w:rFonts w:ascii="Times New Roman" w:hAnsi="Times New Roman" w:cs="Times New Roman"/>
        </w:rPr>
        <w:t xml:space="preserve"> it has a duty to submit all issues affirmatively and to apply the law to the evidence in a manner that enables the jury to perform its duty intelligently.</w:t>
      </w:r>
      <w:r>
        <w:rPr>
          <w:rStyle w:val="FootnoteReference"/>
          <w:rFonts w:ascii="Times New Roman" w:hAnsi="Times New Roman"/>
          <w:vertAlign w:val="superscript"/>
        </w:rPr>
        <w:footnoteReference w:id="3"/>
      </w:r>
      <w:r>
        <w:rPr>
          <w:rFonts w:ascii="Times New Roman" w:hAnsi="Times New Roman" w:cs="Times New Roman"/>
        </w:rPr>
        <w:t xml:space="preserve">  The jury charge should be given, as far as possible, in language that will enable the average lay mind, unacquainted with the technicalities of the law, to understand thoroughly the subject matter upon which the charge is based.</w:t>
      </w:r>
      <w:r>
        <w:rPr>
          <w:rStyle w:val="FootnoteReference"/>
          <w:rFonts w:ascii="Times New Roman" w:hAnsi="Times New Roman"/>
          <w:vertAlign w:val="superscript"/>
        </w:rPr>
        <w:footnoteReference w:id="4"/>
      </w:r>
      <w:r>
        <w:rPr>
          <w:rFonts w:ascii="Times New Roman" w:hAnsi="Times New Roman" w:cs="Times New Roman"/>
        </w:rPr>
        <w:t xml:space="preserve"> A statement of the abstract rule of law is in itself an inadequate charge to the jury.</w:t>
      </w:r>
      <w:r>
        <w:rPr>
          <w:rStyle w:val="FootnoteReference"/>
          <w:rFonts w:ascii="Times New Roman" w:hAnsi="Times New Roman"/>
          <w:vertAlign w:val="superscript"/>
        </w:rPr>
        <w:footnoteReference w:id="5"/>
      </w:r>
      <w:r>
        <w:rPr>
          <w:rFonts w:ascii="Times New Roman" w:hAnsi="Times New Roman" w:cs="Times New Roman"/>
        </w:rPr>
        <w:t xml:space="preserve">  The court has a duty to tailor its instructions to the jury so as to make them clearly applicable to the specific facts of the case as shown by the evidence.</w:t>
      </w:r>
      <w:r>
        <w:rPr>
          <w:rStyle w:val="FootnoteReference"/>
          <w:rFonts w:ascii="Times New Roman" w:hAnsi="Times New Roman"/>
          <w:vertAlign w:val="superscript"/>
        </w:rPr>
        <w:footnoteReference w:id="6"/>
      </w:r>
      <w:r>
        <w:rPr>
          <w:rFonts w:ascii="Times New Roman" w:hAnsi="Times New Roman" w:cs="Times New Roman"/>
        </w:rPr>
        <w:t xml:space="preserve">  Finally, the entire jury instruction must be considered as a whole, with no statement to be viewed out of context in judging the propriety of the instruction.</w:t>
      </w:r>
      <w:r>
        <w:rPr>
          <w:rStyle w:val="FootnoteReference"/>
          <w:rFonts w:ascii="Times New Roman" w:hAnsi="Times New Roman"/>
          <w:vertAlign w:val="superscript"/>
        </w:rPr>
        <w:footnoteReference w:id="7"/>
      </w:r>
    </w:p>
    <w:p w:rsidR="00286426" w:rsidRDefault="00286426">
      <w:pPr>
        <w:spacing w:line="480" w:lineRule="auto"/>
        <w:ind w:firstLine="720"/>
        <w:jc w:val="both"/>
        <w:rPr>
          <w:rFonts w:ascii="Times New Roman" w:hAnsi="Times New Roman" w:cs="Times New Roman"/>
        </w:rPr>
        <w:sectPr w:rsidR="00286426">
          <w:headerReference w:type="default" r:id="rId14"/>
          <w:type w:val="continuous"/>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Upon appropriate requests by prayer to the court, each party is entitled to such general and specific instructions as are fairly justified by the applicable law.</w:t>
      </w:r>
      <w:r>
        <w:rPr>
          <w:rStyle w:val="FootnoteReference"/>
          <w:rFonts w:ascii="Times New Roman" w:hAnsi="Times New Roman"/>
          <w:vertAlign w:val="superscript"/>
        </w:rPr>
        <w:footnoteReference w:id="8"/>
      </w:r>
      <w:r>
        <w:rPr>
          <w:rFonts w:ascii="Times New Roman" w:hAnsi="Times New Roman" w:cs="Times New Roman"/>
        </w:rPr>
        <w:t xml:space="preserve">  All prayer conferences must be conducted on the record.</w:t>
      </w:r>
      <w:r>
        <w:rPr>
          <w:rStyle w:val="FootnoteReference"/>
          <w:rFonts w:ascii="Times New Roman" w:hAnsi="Times New Roman"/>
          <w:vertAlign w:val="superscript"/>
        </w:rPr>
        <w:footnoteReference w:id="9"/>
      </w:r>
      <w:r>
        <w:rPr>
          <w:rFonts w:ascii="Times New Roman" w:hAnsi="Times New Roman" w:cs="Times New Roman"/>
        </w:rPr>
        <w:t xml:space="preserve">  The court shall not disregard proper and applicable prayers for instructions.</w:t>
      </w:r>
      <w:r>
        <w:rPr>
          <w:rStyle w:val="FootnoteReference"/>
          <w:rFonts w:ascii="Times New Roman" w:hAnsi="Times New Roman"/>
          <w:vertAlign w:val="superscript"/>
        </w:rPr>
        <w:footnoteReference w:id="10"/>
      </w:r>
      <w:r>
        <w:rPr>
          <w:rFonts w:ascii="Times New Roman" w:hAnsi="Times New Roman" w:cs="Times New Roman"/>
        </w:rPr>
        <w:t xml:space="preserve">  Nor is the trial court relieved of its duty to apply the law properly to the facts because of any deficiency in instructions requested by a party.</w:t>
      </w:r>
      <w:r>
        <w:rPr>
          <w:rStyle w:val="FootnoteReference"/>
          <w:rFonts w:ascii="Times New Roman" w:hAnsi="Times New Roman"/>
          <w:vertAlign w:val="superscript"/>
        </w:rPr>
        <w:footnoteReference w:id="11"/>
      </w:r>
      <w:r>
        <w:rPr>
          <w:rFonts w:ascii="Times New Roman" w:hAnsi="Times New Roman" w:cs="Times New Roman"/>
        </w:rPr>
        <w:t xml:space="preserve">  Refusal of prayers for instructions that were sufficiently and properly covered by the court's own charge, however, is not error.</w:t>
      </w:r>
      <w:r>
        <w:rPr>
          <w:rStyle w:val="FootnoteReference"/>
          <w:rFonts w:ascii="Times New Roman" w:hAnsi="Times New Roman"/>
          <w:vertAlign w:val="superscript"/>
        </w:rPr>
        <w:footnoteReference w:id="12"/>
      </w:r>
      <w:r>
        <w:rPr>
          <w:rFonts w:ascii="Times New Roman" w:hAnsi="Times New Roman" w:cs="Times New Roman"/>
        </w:rPr>
        <w:t xml:space="preserve">  Similarly, a trial court's refusal to use a litigant's proposed jury charge or to take the time to fix a proposed instruction which incompletely describes the legal duties of a party to the action is not error.</w:t>
      </w:r>
      <w:r>
        <w:rPr>
          <w:rStyle w:val="FootnoteReference"/>
          <w:rFonts w:ascii="Times New Roman" w:hAnsi="Times New Roman"/>
          <w:vertAlign w:val="superscript"/>
        </w:rPr>
        <w:footnoteReference w:id="13"/>
      </w:r>
      <w:r>
        <w:rPr>
          <w:rFonts w:ascii="Times New Roman" w:hAnsi="Times New Roman" w:cs="Times New Roman"/>
        </w:rPr>
        <w:t xml:space="preserve">  A trial court's refusal to use the particular wording of a proposed instruction, but which was in substance given in language requested by the litigant, is also not error.</w:t>
      </w:r>
      <w:r>
        <w:rPr>
          <w:rStyle w:val="FootnoteReference"/>
          <w:rFonts w:ascii="Times New Roman" w:hAnsi="Times New Roman"/>
          <w:vertAlign w:val="superscript"/>
        </w:rPr>
        <w:footnoteReference w:id="14"/>
      </w:r>
      <w:r>
        <w:rPr>
          <w:rFonts w:ascii="Times New Roman" w:hAnsi="Times New Roman" w:cs="Times New Roman"/>
        </w:rPr>
        <w:t xml:space="preserve">  In the same vein, a party has no right to contest the particular language of an instruction, so long as the instruction correctly states the law.</w:t>
      </w:r>
      <w:r>
        <w:rPr>
          <w:rStyle w:val="FootnoteReference"/>
          <w:rFonts w:ascii="Times New Roman" w:hAnsi="Times New Roman"/>
          <w:vertAlign w:val="superscript"/>
        </w:rPr>
        <w:footnoteReference w:id="15"/>
      </w:r>
      <w:r>
        <w:rPr>
          <w:rFonts w:ascii="Times New Roman" w:hAnsi="Times New Roman" w:cs="Times New Roman"/>
        </w:rPr>
        <w:t xml:space="preserve">  The court need not repeat elements of a legal standard in later paragraphs dealing with related issues in dispute,</w:t>
      </w:r>
      <w:r>
        <w:rPr>
          <w:rStyle w:val="FootnoteReference"/>
          <w:rFonts w:ascii="Times New Roman" w:hAnsi="Times New Roman"/>
          <w:vertAlign w:val="superscript"/>
        </w:rPr>
        <w:footnoteReference w:id="16"/>
      </w:r>
      <w:r>
        <w:rPr>
          <w:rFonts w:ascii="Times New Roman" w:hAnsi="Times New Roman" w:cs="Times New Roman"/>
        </w:rPr>
        <w:t xml:space="preserve"> and a party has no right to a fixed sequence of instructions in the charge to the jury.</w:t>
      </w:r>
      <w:r>
        <w:rPr>
          <w:rStyle w:val="FootnoteReference"/>
          <w:rFonts w:ascii="Times New Roman" w:hAnsi="Times New Roman"/>
          <w:vertAlign w:val="superscript"/>
        </w:rPr>
        <w:footnoteReference w:id="17"/>
      </w:r>
      <w:r>
        <w:rPr>
          <w:rFonts w:ascii="Times New Roman" w:hAnsi="Times New Roman" w:cs="Times New Roman"/>
        </w:rPr>
        <w:t xml:space="preserve">  The decision of whether a litigant has produced sufficient evidence to warrant a requested instruction is a matter within the sound discretion of the court.</w:t>
      </w:r>
      <w:r>
        <w:rPr>
          <w:rStyle w:val="FootnoteReference"/>
          <w:rFonts w:ascii="Times New Roman" w:hAnsi="Times New Roman"/>
          <w:vertAlign w:val="superscript"/>
        </w:rPr>
        <w:footnoteReference w:id="18"/>
      </w:r>
    </w:p>
    <w:p w:rsidR="00286426" w:rsidRDefault="00286426">
      <w:pPr>
        <w:spacing w:line="480" w:lineRule="auto"/>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A general statement of the issues which outlines the contentions of each party is appropriate if generally supported by the pleadings and evidence and if presented in an impartial and summary fashion for the purpose of assisting the jurors in the performance of their duties.</w:t>
      </w:r>
      <w:r>
        <w:rPr>
          <w:rStyle w:val="FootnoteReference"/>
          <w:rFonts w:ascii="Times New Roman" w:hAnsi="Times New Roman"/>
          <w:vertAlign w:val="superscript"/>
        </w:rPr>
        <w:footnoteReference w:id="19"/>
      </w:r>
      <w:r>
        <w:rPr>
          <w:rFonts w:ascii="Times New Roman" w:hAnsi="Times New Roman" w:cs="Times New Roman"/>
        </w:rPr>
        <w:t xml:space="preserve">  But, instructions that assume the existence of material facts in dispute are in error and invade the province of the jury.</w:t>
      </w:r>
      <w:r>
        <w:rPr>
          <w:rStyle w:val="FootnoteReference"/>
          <w:rFonts w:ascii="Times New Roman" w:hAnsi="Times New Roman"/>
          <w:vertAlign w:val="superscript"/>
        </w:rPr>
        <w:footnoteReference w:id="20"/>
      </w:r>
      <w:r>
        <w:rPr>
          <w:rFonts w:ascii="Times New Roman" w:hAnsi="Times New Roman" w:cs="Times New Roman"/>
        </w:rPr>
        <w:t xml:space="preserve">  A court's recitation of statutes on the evidentiary value of a particular item, however, does not amount to improper comment on evidence.</w:t>
      </w:r>
      <w:r>
        <w:rPr>
          <w:rStyle w:val="FootnoteReference"/>
          <w:rFonts w:ascii="Times New Roman" w:hAnsi="Times New Roman"/>
          <w:vertAlign w:val="superscript"/>
        </w:rPr>
        <w:footnoteReference w:id="21"/>
      </w:r>
      <w:r>
        <w:rPr>
          <w:rFonts w:ascii="Times New Roman" w:hAnsi="Times New Roman" w:cs="Times New Roman"/>
        </w:rPr>
        <w:t xml:space="preserve">  </w:t>
      </w:r>
    </w:p>
    <w:p w:rsidR="00286426" w:rsidRDefault="00286426">
      <w:pPr>
        <w:spacing w:line="480" w:lineRule="auto"/>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Some inaptness or inaccuracies are inevitable in jury charges, but are harmless so long as the charges are informative, accurate as to the law, and not misleading by common standards of verbal communication.</w:t>
      </w:r>
      <w:r>
        <w:rPr>
          <w:rStyle w:val="FootnoteReference"/>
          <w:rFonts w:ascii="Times New Roman" w:hAnsi="Times New Roman"/>
          <w:vertAlign w:val="superscript"/>
        </w:rPr>
        <w:footnoteReference w:id="22"/>
      </w:r>
      <w:r>
        <w:rPr>
          <w:rFonts w:ascii="Times New Roman" w:hAnsi="Times New Roman" w:cs="Times New Roman"/>
        </w:rPr>
        <w:t xml:space="preserve">  No party may object to an instruction on appeal without having first objected to the instruction before the jury returns with its verdict.</w:t>
      </w:r>
      <w:r>
        <w:rPr>
          <w:rStyle w:val="FootnoteReference"/>
          <w:rFonts w:ascii="Times New Roman" w:hAnsi="Times New Roman"/>
          <w:vertAlign w:val="superscript"/>
        </w:rPr>
        <w:footnoteReference w:id="23"/>
      </w:r>
      <w:r>
        <w:rPr>
          <w:rFonts w:ascii="Times New Roman" w:hAnsi="Times New Roman" w:cs="Times New Roman"/>
        </w:rPr>
        <w:t xml:space="preserve">  Where an issue is not raised in the pleading and a proper request for a charge is not requested, a party cannot subsequently complain of the alleged omission.</w:t>
      </w:r>
      <w:r>
        <w:rPr>
          <w:rStyle w:val="FootnoteReference"/>
          <w:rFonts w:ascii="Times New Roman" w:hAnsi="Times New Roman"/>
          <w:vertAlign w:val="superscript"/>
        </w:rPr>
        <w:footnoteReference w:id="24"/>
      </w:r>
      <w:r>
        <w:rPr>
          <w:rFonts w:ascii="Times New Roman" w:hAnsi="Times New Roman" w:cs="Times New Roman"/>
        </w:rPr>
        <w:t xml:space="preserve">  But, a new trial may be ordered if the jury's answers to interrogatories are inconsistent and cannot be reconciled upon further consideration by the jury or by the court.</w:t>
      </w:r>
      <w:r>
        <w:rPr>
          <w:rStyle w:val="FootnoteReference"/>
          <w:rFonts w:ascii="Times New Roman" w:hAnsi="Times New Roman"/>
          <w:vertAlign w:val="superscript"/>
        </w:rPr>
        <w:footnoteReference w:id="25"/>
      </w:r>
    </w:p>
    <w:p w:rsidR="00286426" w:rsidRDefault="00286426">
      <w:pPr>
        <w:spacing w:line="480" w:lineRule="auto"/>
        <w:jc w:val="both"/>
        <w:rPr>
          <w:rFonts w:ascii="Times New Roman" w:hAnsi="Times New Roman" w:cs="Times New Roman"/>
        </w:rPr>
      </w:pPr>
    </w:p>
    <w:p w:rsidR="00286426" w:rsidRDefault="00286426">
      <w:pPr>
        <w:spacing w:line="480" w:lineRule="auto"/>
        <w:jc w:val="both"/>
        <w:rPr>
          <w:rFonts w:ascii="Times New Roman" w:hAnsi="Times New Roman" w:cs="Times New Roman"/>
        </w:rPr>
      </w:pPr>
    </w:p>
    <w:p w:rsidR="00286426" w:rsidRDefault="00286426">
      <w:pPr>
        <w:tabs>
          <w:tab w:val="right" w:pos="936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i/>
          <w:iCs/>
        </w:rPr>
        <w:t>-- Thomas P. Leff</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p w:rsidR="00286426" w:rsidRDefault="00286426">
      <w:pPr>
        <w:jc w:val="both"/>
        <w:rPr>
          <w:rFonts w:ascii="Times New Roman" w:hAnsi="Times New Roman" w:cs="Times New Roman"/>
          <w:color w:val="0000FF"/>
        </w:rPr>
      </w:pPr>
    </w:p>
    <w:p w:rsidR="00286426" w:rsidRDefault="00286426">
      <w:pPr>
        <w:jc w:val="both"/>
        <w:rPr>
          <w:rFonts w:ascii="Times New Roman" w:hAnsi="Times New Roman" w:cs="Times New Roman"/>
          <w:color w:val="0000FF"/>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b/>
          <w:bCs/>
        </w:rPr>
      </w:pPr>
    </w:p>
    <w:p w:rsidR="00286426" w:rsidRDefault="00286426">
      <w:pPr>
        <w:jc w:val="both"/>
        <w:rPr>
          <w:rFonts w:ascii="Times New Roman" w:hAnsi="Times New Roman" w:cs="Times New Roman"/>
        </w:rPr>
      </w:pPr>
      <w:r>
        <w:rPr>
          <w:rFonts w:ascii="Times New Roman" w:hAnsi="Times New Roman" w:cs="Times New Roman"/>
          <w:b/>
          <w:bCs/>
        </w:rPr>
        <w:t>27.  SAMPLE CHECKLIST</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Jury Instruction Check List</w:t>
      </w:r>
      <w:r>
        <w:rPr>
          <w:rFonts w:ascii="Times New Roman" w:hAnsi="Times New Roman" w:cs="Times New Roman"/>
        </w:rPr>
        <w:t xml:space="preserve">:  </w:t>
      </w:r>
      <w:r>
        <w:rPr>
          <w:rFonts w:ascii="Times New Roman" w:hAnsi="Times New Roman" w:cs="Times New Roman"/>
          <w:b/>
          <w:bCs/>
        </w:rPr>
        <w:t>Injured Person</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(If multiple plaintiffs, fill out new damages portion of list for each)</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Plaintiff's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Defendant's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Nature of Action</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Medical Malpractice</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Personal Injury / Automobile Accident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Personal Injury / Premises Liability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Standard Instructions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Province of Court &amp; Jury (3.2)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Statements of Counsel (3.3)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Corporations and their Agents (18.8)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Burden of Proof (22.1)</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 (4.1)</w:t>
      </w:r>
    </w:p>
    <w:p w:rsidR="00286426" w:rsidRDefault="00286426">
      <w:pPr>
        <w:ind w:firstLine="1440"/>
        <w:jc w:val="both"/>
        <w:rPr>
          <w:rFonts w:ascii="Times New Roman" w:hAnsi="Times New Roman" w:cs="Times New Roman"/>
        </w:rPr>
      </w:pPr>
      <w:r>
        <w:rPr>
          <w:rFonts w:ascii="Times New Roman" w:hAnsi="Times New Roman" w:cs="Times New Roman"/>
        </w:rPr>
        <w:t>___ Lookout (5.1)</w:t>
      </w:r>
      <w:r>
        <w:rPr>
          <w:rFonts w:ascii="Times New Roman" w:hAnsi="Times New Roman" w:cs="Times New Roman"/>
        </w:rPr>
        <w:tab/>
        <w:t xml:space="preserve"> ___ Control (5.2)</w:t>
      </w:r>
      <w:r>
        <w:rPr>
          <w:rFonts w:ascii="Times New Roman" w:hAnsi="Times New Roman" w:cs="Times New Roman"/>
        </w:rPr>
        <w:tab/>
        <w:t xml:space="preserve">  ___ Other ___________ (specify)</w:t>
      </w:r>
    </w:p>
    <w:p w:rsidR="00286426" w:rsidRDefault="00286426">
      <w:pPr>
        <w:ind w:firstLine="1440"/>
        <w:jc w:val="both"/>
        <w:rPr>
          <w:rFonts w:ascii="Times New Roman" w:hAnsi="Times New Roman" w:cs="Times New Roman"/>
        </w:rPr>
      </w:pPr>
      <w:r>
        <w:rPr>
          <w:rFonts w:ascii="Times New Roman" w:hAnsi="Times New Roman" w:cs="Times New Roman"/>
        </w:rPr>
        <w:t>___ Statutory (5.6) ______________ (specify)</w:t>
      </w:r>
    </w:p>
    <w:p w:rsidR="00286426" w:rsidRDefault="00286426">
      <w:pPr>
        <w:ind w:firstLine="1440"/>
        <w:jc w:val="both"/>
        <w:rPr>
          <w:rFonts w:ascii="Times New Roman" w:hAnsi="Times New Roman" w:cs="Times New Roman"/>
        </w:rPr>
      </w:pPr>
      <w:r>
        <w:rPr>
          <w:rFonts w:ascii="Times New Roman" w:hAnsi="Times New Roman" w:cs="Times New Roman"/>
        </w:rPr>
        <w:t>___ Regulatory ______________ (specify)</w:t>
      </w:r>
    </w:p>
    <w:p w:rsidR="00286426" w:rsidRDefault="00286426">
      <w:pPr>
        <w:ind w:firstLine="1440"/>
        <w:jc w:val="both"/>
        <w:rPr>
          <w:rFonts w:ascii="Times New Roman" w:hAnsi="Times New Roman" w:cs="Times New Roman"/>
        </w:rPr>
      </w:pPr>
      <w:r>
        <w:rPr>
          <w:rFonts w:ascii="Times New Roman" w:hAnsi="Times New Roman" w:cs="Times New Roman"/>
        </w:rPr>
        <w:t>___ Other _________________ (specify)</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No Need to Prove All Charges of Negligence (4.2)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 Is Never Presumed (4.4)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Negligence </w:t>
      </w:r>
      <w:r>
        <w:rPr>
          <w:rFonts w:ascii="Times New Roman" w:hAnsi="Times New Roman" w:cs="Times New Roman"/>
          <w:i/>
          <w:iCs/>
        </w:rPr>
        <w:t>per se</w:t>
      </w:r>
      <w:r>
        <w:rPr>
          <w:rFonts w:ascii="Times New Roman" w:hAnsi="Times New Roman" w:cs="Times New Roman"/>
        </w:rPr>
        <w:t xml:space="preserve"> (4.7)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 (4.12)</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 (10.1)</w:t>
      </w:r>
    </w:p>
    <w:p w:rsidR="00286426" w:rsidRDefault="00286426">
      <w:pPr>
        <w:ind w:firstLine="1440"/>
        <w:jc w:val="both"/>
        <w:rPr>
          <w:rFonts w:ascii="Times New Roman" w:hAnsi="Times New Roman" w:cs="Times New Roman"/>
        </w:rPr>
      </w:pPr>
      <w:r>
        <w:rPr>
          <w:rFonts w:ascii="Times New Roman" w:hAnsi="Times New Roman" w:cs="Times New Roman"/>
        </w:rPr>
        <w:t>___ Accident only</w:t>
      </w:r>
    </w:p>
    <w:p w:rsidR="00286426" w:rsidRDefault="00286426">
      <w:pPr>
        <w:ind w:firstLine="1440"/>
        <w:jc w:val="both"/>
        <w:rPr>
          <w:rFonts w:ascii="Times New Roman" w:hAnsi="Times New Roman" w:cs="Times New Roman"/>
        </w:rPr>
      </w:pPr>
      <w:r>
        <w:rPr>
          <w:rFonts w:ascii="Times New Roman" w:hAnsi="Times New Roman" w:cs="Times New Roman"/>
        </w:rPr>
        <w:t>___ Accident &amp; Injury</w:t>
      </w:r>
    </w:p>
    <w:p w:rsidR="00286426" w:rsidRDefault="00286426">
      <w:pPr>
        <w:ind w:firstLine="1440"/>
        <w:jc w:val="both"/>
        <w:rPr>
          <w:rFonts w:ascii="Times New Roman" w:hAnsi="Times New Roman" w:cs="Times New Roman"/>
        </w:rPr>
      </w:pPr>
      <w:r>
        <w:rPr>
          <w:rFonts w:ascii="Times New Roman" w:hAnsi="Times New Roman" w:cs="Times New Roman"/>
        </w:rPr>
        <w:t>___ Injury only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Damages</w:t>
      </w:r>
      <w:r>
        <w:rPr>
          <w:rFonts w:ascii="Times New Roman" w:hAnsi="Times New Roman" w:cs="Times New Roman"/>
        </w:rPr>
        <w:t>: (Plaintiff: ______________) (21.1)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Pain &amp; Suffering</w:t>
      </w:r>
      <w:r>
        <w:rPr>
          <w:rFonts w:ascii="Times New Roman" w:hAnsi="Times New Roman" w:cs="Times New Roman"/>
        </w:rPr>
        <w:tab/>
        <w:t>___ past</w:t>
      </w:r>
      <w:r>
        <w:rPr>
          <w:rFonts w:ascii="Times New Roman" w:hAnsi="Times New Roman" w:cs="Times New Roman"/>
        </w:rPr>
        <w:tab/>
        <w:t xml:space="preserve">___ future </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Permanent Injury</w:t>
      </w:r>
      <w:r>
        <w:rPr>
          <w:rFonts w:ascii="Times New Roman" w:hAnsi="Times New Roman" w:cs="Times New Roman"/>
        </w:rPr>
        <w:tab/>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Medical Expenses</w:t>
      </w:r>
      <w:r>
        <w:rPr>
          <w:rFonts w:ascii="Times New Roman" w:hAnsi="Times New Roman" w:cs="Times New Roman"/>
        </w:rPr>
        <w:tab/>
        <w:t>___ past</w:t>
      </w:r>
      <w:r>
        <w:rPr>
          <w:rFonts w:ascii="Times New Roman" w:hAnsi="Times New Roman" w:cs="Times New Roman"/>
        </w:rPr>
        <w:tab/>
        <w:t>___ future</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Loss of Wages</w:t>
      </w:r>
      <w:r>
        <w:rPr>
          <w:rFonts w:ascii="Times New Roman" w:hAnsi="Times New Roman" w:cs="Times New Roman"/>
        </w:rPr>
        <w:tab/>
        <w:t>___ past</w:t>
      </w:r>
      <w:r>
        <w:rPr>
          <w:rFonts w:ascii="Times New Roman" w:hAnsi="Times New Roman" w:cs="Times New Roman"/>
        </w:rPr>
        <w:tab/>
        <w:t>___ future</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Life Expectancy</w:t>
      </w:r>
      <w:r>
        <w:rPr>
          <w:rFonts w:ascii="Times New Roman" w:hAnsi="Times New Roman" w:cs="Times New Roman"/>
        </w:rPr>
        <w:tab/>
        <w:t>___ years</w:t>
      </w:r>
    </w:p>
    <w:p w:rsidR="00286426" w:rsidRDefault="00286426">
      <w:pPr>
        <w:ind w:firstLine="720"/>
        <w:jc w:val="both"/>
        <w:rPr>
          <w:rFonts w:ascii="Times New Roman" w:hAnsi="Times New Roman" w:cs="Times New Roman"/>
        </w:rPr>
        <w:sectPr w:rsidR="00286426">
          <w:headerReference w:type="default" r:id="rId15"/>
          <w:pgSz w:w="12240" w:h="15840"/>
          <w:pgMar w:top="1440" w:right="1440" w:bottom="1440" w:left="1440" w:header="1440" w:footer="1440" w:gutter="0"/>
          <w:cols w:space="720"/>
          <w:noEndnote/>
        </w:sect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Consortium (21.7)</w:t>
      </w:r>
      <w:r>
        <w:rPr>
          <w:rFonts w:ascii="Times New Roman" w:hAnsi="Times New Roman" w:cs="Times New Roman"/>
        </w:rPr>
        <w:tab/>
      </w:r>
      <w:r>
        <w:rPr>
          <w:rFonts w:ascii="Times New Roman" w:hAnsi="Times New Roman" w:cs="Times New Roman"/>
        </w:rPr>
        <w:tab/>
        <w:t>___ wife</w:t>
      </w:r>
      <w:r>
        <w:rPr>
          <w:rFonts w:ascii="Times New Roman" w:hAnsi="Times New Roman" w:cs="Times New Roman"/>
        </w:rPr>
        <w:tab/>
        <w:t>___ husband</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Plaintiff Unusually Susceptible (10.4)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Pre-Existing or Independent Condition (21.2)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Mitigation of Damages - Personal Injury (21.4)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Effect of Instructions as to Damages (21.8)</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Punitive Damages (21.27)</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Evidence</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Direct &amp; Indirect (22.4)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Credibility of Witnesses / Conflicting Testimony (22.12)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Testimony (22.13)</w:t>
      </w:r>
      <w:r>
        <w:rPr>
          <w:rFonts w:ascii="Times New Roman" w:hAnsi="Times New Roman" w:cs="Times New Roman"/>
        </w:rPr>
        <w:tab/>
        <w:t>___ Medical</w:t>
      </w:r>
      <w:r>
        <w:rPr>
          <w:rFonts w:ascii="Times New Roman" w:hAnsi="Times New Roman" w:cs="Times New Roman"/>
        </w:rPr>
        <w:tab/>
      </w:r>
      <w:r>
        <w:rPr>
          <w:rFonts w:ascii="Times New Roman" w:hAnsi="Times New Roman" w:cs="Times New Roman"/>
        </w:rPr>
        <w:tab/>
        <w:t>___ Other: _________ (specify)</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Opinion to a Reasonable Probability (22.14)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Subjective / Objective Symptoms (22.16)</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Objections by Counsel / Rulings on Evidence (22.7)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Deposition - Use as Evidence (22.8)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Closing Remarks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Sympathy (23.1)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Juror's Notes (23.2)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Instructions to Be Considered as a Whole (23.3)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Court Impartiality (23.4)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Jury Deliberations (23.5)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Verdict Form</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Liability</w:t>
      </w:r>
      <w:r>
        <w:rPr>
          <w:rFonts w:ascii="Times New Roman" w:hAnsi="Times New Roman" w:cs="Times New Roman"/>
        </w:rPr>
        <w:tab/>
        <w:t>____</w:t>
      </w:r>
      <w:r>
        <w:rPr>
          <w:rFonts w:ascii="Times New Roman" w:hAnsi="Times New Roman" w:cs="Times New Roman"/>
        </w:rPr>
        <w:tab/>
        <w:t>Negligence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Damages</w:t>
      </w:r>
      <w:r>
        <w:rPr>
          <w:rFonts w:ascii="Times New Roman" w:hAnsi="Times New Roman" w:cs="Times New Roman"/>
        </w:rPr>
        <w:tab/>
        <w:t>____</w:t>
      </w:r>
      <w:r>
        <w:rPr>
          <w:rFonts w:ascii="Times New Roman" w:hAnsi="Times New Roman" w:cs="Times New Roman"/>
        </w:rPr>
        <w:tab/>
        <w:t>Plaintiff</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Consortium</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Punitives</w:t>
      </w:r>
    </w:p>
    <w:p w:rsidR="00286426" w:rsidRDefault="00286426">
      <w:pPr>
        <w:ind w:firstLine="216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Jury Instruction Check List</w:t>
      </w:r>
      <w:r>
        <w:rPr>
          <w:rFonts w:ascii="Times New Roman" w:hAnsi="Times New Roman" w:cs="Times New Roman"/>
        </w:rPr>
        <w:t xml:space="preserve">:  </w:t>
      </w:r>
      <w:r>
        <w:rPr>
          <w:rFonts w:ascii="Times New Roman" w:hAnsi="Times New Roman" w:cs="Times New Roman"/>
          <w:b/>
          <w:bCs/>
        </w:rPr>
        <w:t>Products Liability - Personal Injury</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(If multiple plaintiffs, fill out new damages portion of list for each)</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Plaintiff's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Defendant's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Nature of Action</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Personal Injury / Automobile Accident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Personal Injury / Other Product __________________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Standard Instructions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Province of Court &amp; Jury (3.2)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Statements of Counsel (3.3)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Corporations and their Agents (18.8)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Burden of Proof (22.1)</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w:t>
      </w:r>
    </w:p>
    <w:p w:rsidR="00286426" w:rsidRDefault="00286426">
      <w:pPr>
        <w:ind w:firstLine="1440"/>
        <w:jc w:val="both"/>
        <w:rPr>
          <w:rFonts w:ascii="Times New Roman" w:hAnsi="Times New Roman" w:cs="Times New Roman"/>
        </w:rPr>
      </w:pPr>
      <w:r>
        <w:rPr>
          <w:rFonts w:ascii="Times New Roman" w:hAnsi="Times New Roman" w:cs="Times New Roman"/>
        </w:rPr>
        <w:t>___ Standard of Manufacturers (8.1)</w:t>
      </w:r>
    </w:p>
    <w:p w:rsidR="00286426" w:rsidRDefault="00286426">
      <w:pPr>
        <w:ind w:firstLine="1440"/>
        <w:jc w:val="both"/>
        <w:rPr>
          <w:rFonts w:ascii="Times New Roman" w:hAnsi="Times New Roman" w:cs="Times New Roman"/>
        </w:rPr>
      </w:pPr>
      <w:r>
        <w:rPr>
          <w:rFonts w:ascii="Times New Roman" w:hAnsi="Times New Roman" w:cs="Times New Roman"/>
        </w:rPr>
        <w:t>___ Duty to Warn (8.3)</w:t>
      </w:r>
    </w:p>
    <w:p w:rsidR="00286426" w:rsidRDefault="00286426">
      <w:pPr>
        <w:ind w:firstLine="1440"/>
        <w:jc w:val="both"/>
        <w:rPr>
          <w:rFonts w:ascii="Times New Roman" w:hAnsi="Times New Roman" w:cs="Times New Roman"/>
        </w:rPr>
      </w:pPr>
      <w:r>
        <w:rPr>
          <w:rFonts w:ascii="Times New Roman" w:hAnsi="Times New Roman" w:cs="Times New Roman"/>
        </w:rPr>
        <w:t>___ Negligent Design (8.6)</w:t>
      </w:r>
    </w:p>
    <w:p w:rsidR="00286426" w:rsidRDefault="00286426">
      <w:pPr>
        <w:ind w:firstLine="1440"/>
        <w:jc w:val="both"/>
        <w:rPr>
          <w:rFonts w:ascii="Times New Roman" w:hAnsi="Times New Roman" w:cs="Times New Roman"/>
        </w:rPr>
      </w:pPr>
      <w:r>
        <w:rPr>
          <w:rFonts w:ascii="Times New Roman" w:hAnsi="Times New Roman" w:cs="Times New Roman"/>
        </w:rPr>
        <w:t>___ Other ___________________ (specify)</w:t>
      </w:r>
    </w:p>
    <w:p w:rsidR="00286426" w:rsidRDefault="00286426">
      <w:pPr>
        <w:jc w:val="both"/>
        <w:rPr>
          <w:rFonts w:ascii="Times New Roman" w:hAnsi="Times New Roman" w:cs="Times New Roman"/>
        </w:rPr>
      </w:pPr>
    </w:p>
    <w:p w:rsidR="00286426" w:rsidRDefault="00286426">
      <w:pPr>
        <w:ind w:firstLine="1440"/>
        <w:jc w:val="both"/>
        <w:rPr>
          <w:rFonts w:ascii="Times New Roman" w:hAnsi="Times New Roman" w:cs="Times New Roman"/>
        </w:rPr>
      </w:pPr>
      <w:r>
        <w:rPr>
          <w:rFonts w:ascii="Times New Roman" w:hAnsi="Times New Roman" w:cs="Times New Roman"/>
        </w:rPr>
        <w:t>___ Lookout (5.1)</w:t>
      </w:r>
      <w:r>
        <w:rPr>
          <w:rFonts w:ascii="Times New Roman" w:hAnsi="Times New Roman" w:cs="Times New Roman"/>
        </w:rPr>
        <w:tab/>
        <w:t xml:space="preserve"> ___ Control</w:t>
      </w:r>
      <w:r>
        <w:rPr>
          <w:rFonts w:ascii="Times New Roman" w:hAnsi="Times New Roman" w:cs="Times New Roman"/>
        </w:rPr>
        <w:tab/>
        <w:t xml:space="preserve"> (5.2)  ___ Other ___________ (specify)</w:t>
      </w:r>
    </w:p>
    <w:p w:rsidR="00286426" w:rsidRDefault="00286426">
      <w:pPr>
        <w:ind w:firstLine="1440"/>
        <w:jc w:val="both"/>
        <w:rPr>
          <w:rFonts w:ascii="Times New Roman" w:hAnsi="Times New Roman" w:cs="Times New Roman"/>
        </w:rPr>
      </w:pPr>
      <w:r>
        <w:rPr>
          <w:rFonts w:ascii="Times New Roman" w:hAnsi="Times New Roman" w:cs="Times New Roman"/>
        </w:rPr>
        <w:t>___ Statutory (5.6) ______________ (specify)</w:t>
      </w:r>
    </w:p>
    <w:p w:rsidR="00286426" w:rsidRDefault="00286426">
      <w:pPr>
        <w:ind w:firstLine="1440"/>
        <w:jc w:val="both"/>
        <w:rPr>
          <w:rFonts w:ascii="Times New Roman" w:hAnsi="Times New Roman" w:cs="Times New Roman"/>
        </w:rPr>
      </w:pPr>
      <w:r>
        <w:rPr>
          <w:rFonts w:ascii="Times New Roman" w:hAnsi="Times New Roman" w:cs="Times New Roman"/>
        </w:rPr>
        <w:t>___ Regulatory ______________ (specify)</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No Need to Prove All Charges of Negligence (4.2)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 Is Never Presumed (4.4)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Negligence </w:t>
      </w:r>
      <w:r>
        <w:rPr>
          <w:rFonts w:ascii="Times New Roman" w:hAnsi="Times New Roman" w:cs="Times New Roman"/>
          <w:i/>
          <w:iCs/>
        </w:rPr>
        <w:t>per se</w:t>
      </w:r>
      <w:r>
        <w:rPr>
          <w:rFonts w:ascii="Times New Roman" w:hAnsi="Times New Roman" w:cs="Times New Roman"/>
        </w:rPr>
        <w:t xml:space="preserve"> (4.7)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 (4.12)</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 (10.1)</w:t>
      </w:r>
    </w:p>
    <w:p w:rsidR="00286426" w:rsidRDefault="00286426">
      <w:pPr>
        <w:ind w:firstLine="1440"/>
        <w:jc w:val="both"/>
        <w:rPr>
          <w:rFonts w:ascii="Times New Roman" w:hAnsi="Times New Roman" w:cs="Times New Roman"/>
        </w:rPr>
      </w:pPr>
      <w:r>
        <w:rPr>
          <w:rFonts w:ascii="Times New Roman" w:hAnsi="Times New Roman" w:cs="Times New Roman"/>
        </w:rPr>
        <w:t>___ Accident only</w:t>
      </w:r>
    </w:p>
    <w:p w:rsidR="00286426" w:rsidRDefault="00286426">
      <w:pPr>
        <w:ind w:firstLine="1440"/>
        <w:jc w:val="both"/>
        <w:rPr>
          <w:rFonts w:ascii="Times New Roman" w:hAnsi="Times New Roman" w:cs="Times New Roman"/>
        </w:rPr>
      </w:pPr>
      <w:r>
        <w:rPr>
          <w:rFonts w:ascii="Times New Roman" w:hAnsi="Times New Roman" w:cs="Times New Roman"/>
        </w:rPr>
        <w:t>___ Accident &amp; Injury</w:t>
      </w:r>
    </w:p>
    <w:p w:rsidR="00286426" w:rsidRDefault="00286426">
      <w:pPr>
        <w:ind w:firstLine="1440"/>
        <w:jc w:val="both"/>
        <w:rPr>
          <w:rFonts w:ascii="Times New Roman" w:hAnsi="Times New Roman" w:cs="Times New Roman"/>
        </w:rPr>
      </w:pPr>
      <w:r>
        <w:rPr>
          <w:rFonts w:ascii="Times New Roman" w:hAnsi="Times New Roman" w:cs="Times New Roman"/>
        </w:rPr>
        <w:t>___ Injury only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Damages</w:t>
      </w:r>
      <w:r>
        <w:rPr>
          <w:rFonts w:ascii="Times New Roman" w:hAnsi="Times New Roman" w:cs="Times New Roman"/>
        </w:rPr>
        <w:t>: (Plaintiff: ______________) (21.1)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Pain &amp; Suffering</w:t>
      </w:r>
      <w:r>
        <w:rPr>
          <w:rFonts w:ascii="Times New Roman" w:hAnsi="Times New Roman" w:cs="Times New Roman"/>
        </w:rPr>
        <w:tab/>
        <w:t>___ past</w:t>
      </w:r>
      <w:r>
        <w:rPr>
          <w:rFonts w:ascii="Times New Roman" w:hAnsi="Times New Roman" w:cs="Times New Roman"/>
        </w:rPr>
        <w:tab/>
        <w:t xml:space="preserve">___ future </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Permanent Injury</w:t>
      </w:r>
      <w:r>
        <w:rPr>
          <w:rFonts w:ascii="Times New Roman" w:hAnsi="Times New Roman" w:cs="Times New Roman"/>
        </w:rPr>
        <w:tab/>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Medical Expenses</w:t>
      </w:r>
      <w:r>
        <w:rPr>
          <w:rFonts w:ascii="Times New Roman" w:hAnsi="Times New Roman" w:cs="Times New Roman"/>
        </w:rPr>
        <w:tab/>
        <w:t>___ past</w:t>
      </w:r>
      <w:r>
        <w:rPr>
          <w:rFonts w:ascii="Times New Roman" w:hAnsi="Times New Roman" w:cs="Times New Roman"/>
        </w:rPr>
        <w:tab/>
        <w:t>___ future</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Loss of Wages</w:t>
      </w:r>
      <w:r>
        <w:rPr>
          <w:rFonts w:ascii="Times New Roman" w:hAnsi="Times New Roman" w:cs="Times New Roman"/>
        </w:rPr>
        <w:tab/>
        <w:t>___ past</w:t>
      </w:r>
      <w:r>
        <w:rPr>
          <w:rFonts w:ascii="Times New Roman" w:hAnsi="Times New Roman" w:cs="Times New Roman"/>
        </w:rPr>
        <w:tab/>
        <w:t>___ future</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Life Expectancy</w:t>
      </w:r>
      <w:r>
        <w:rPr>
          <w:rFonts w:ascii="Times New Roman" w:hAnsi="Times New Roman" w:cs="Times New Roman"/>
        </w:rPr>
        <w:tab/>
        <w:t>___ years</w:t>
      </w:r>
    </w:p>
    <w:p w:rsidR="00286426" w:rsidRDefault="00286426">
      <w:pPr>
        <w:ind w:firstLine="720"/>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Consortium (21.7)</w:t>
      </w:r>
      <w:r>
        <w:rPr>
          <w:rFonts w:ascii="Times New Roman" w:hAnsi="Times New Roman" w:cs="Times New Roman"/>
        </w:rPr>
        <w:tab/>
      </w:r>
      <w:r>
        <w:rPr>
          <w:rFonts w:ascii="Times New Roman" w:hAnsi="Times New Roman" w:cs="Times New Roman"/>
        </w:rPr>
        <w:tab/>
        <w:t>___ wife</w:t>
      </w:r>
      <w:r>
        <w:rPr>
          <w:rFonts w:ascii="Times New Roman" w:hAnsi="Times New Roman" w:cs="Times New Roman"/>
        </w:rPr>
        <w:tab/>
        <w:t>___ husband</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Plaintiff Unusually Susceptible (10.4)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Pre-Existing or Independent Condition (21.2)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Mitigation of Damages - Personal Injury (21.4)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Effect of Instructions as to Damages (21.8)</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Punitive Damages (21.27)</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Evidence</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Direct &amp; Indirect (22.4)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Credibility of Witnesses / Conflicting Testimony (22.12)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Testimony (22.13)</w:t>
      </w:r>
      <w:r>
        <w:rPr>
          <w:rFonts w:ascii="Times New Roman" w:hAnsi="Times New Roman" w:cs="Times New Roman"/>
        </w:rPr>
        <w:tab/>
        <w:t>___ Medical</w:t>
      </w:r>
      <w:r>
        <w:rPr>
          <w:rFonts w:ascii="Times New Roman" w:hAnsi="Times New Roman" w:cs="Times New Roman"/>
        </w:rPr>
        <w:tab/>
      </w:r>
      <w:r>
        <w:rPr>
          <w:rFonts w:ascii="Times New Roman" w:hAnsi="Times New Roman" w:cs="Times New Roman"/>
        </w:rPr>
        <w:tab/>
        <w:t>___ Other: _________ (specify)</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Opinion to a Reasonable Probability (22.14)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Subjective / Objective Symptoms (22.16)</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Objections by Counsel / Rulings on Evidence (22.7)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Deposition - Use as Evidence (22.8)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Closing Remarks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Sympathy (23.1)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Juror's Notes (23.2)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Instructions to Be Considered as a Whole (23.3)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Court Impartiality (23.4)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Jury Deliberations (23.5)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Verdict Form</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Liability</w:t>
      </w:r>
      <w:r>
        <w:rPr>
          <w:rFonts w:ascii="Times New Roman" w:hAnsi="Times New Roman" w:cs="Times New Roman"/>
        </w:rPr>
        <w:tab/>
        <w:t>____</w:t>
      </w:r>
      <w:r>
        <w:rPr>
          <w:rFonts w:ascii="Times New Roman" w:hAnsi="Times New Roman" w:cs="Times New Roman"/>
        </w:rPr>
        <w:tab/>
        <w:t>Negligence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Damages</w:t>
      </w:r>
      <w:r>
        <w:rPr>
          <w:rFonts w:ascii="Times New Roman" w:hAnsi="Times New Roman" w:cs="Times New Roman"/>
        </w:rPr>
        <w:tab/>
        <w:t>____</w:t>
      </w:r>
      <w:r>
        <w:rPr>
          <w:rFonts w:ascii="Times New Roman" w:hAnsi="Times New Roman" w:cs="Times New Roman"/>
        </w:rPr>
        <w:tab/>
        <w:t>Plaintiff</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Consortium</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Punitives</w:t>
      </w:r>
    </w:p>
    <w:p w:rsidR="00286426" w:rsidRDefault="00286426">
      <w:pPr>
        <w:ind w:firstLine="216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Jury Instruction Check List</w:t>
      </w:r>
      <w:r>
        <w:rPr>
          <w:rFonts w:ascii="Times New Roman" w:hAnsi="Times New Roman" w:cs="Times New Roman"/>
        </w:rPr>
        <w:t xml:space="preserve">:  </w:t>
      </w:r>
      <w:r>
        <w:rPr>
          <w:rFonts w:ascii="Times New Roman" w:hAnsi="Times New Roman" w:cs="Times New Roman"/>
          <w:b/>
          <w:bCs/>
        </w:rPr>
        <w:t>Products Liability - Property Damage</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(If multiple plaintiffs, fill out new damages portion of list for each)</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Plaintiff's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Defendant's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u w:val="single"/>
        </w:rPr>
      </w:pPr>
    </w:p>
    <w:p w:rsidR="00286426" w:rsidRDefault="00286426">
      <w:pPr>
        <w:jc w:val="both"/>
        <w:rPr>
          <w:rFonts w:ascii="Times New Roman" w:hAnsi="Times New Roman" w:cs="Times New Roman"/>
        </w:rPr>
      </w:pPr>
      <w:r>
        <w:rPr>
          <w:rFonts w:ascii="Times New Roman" w:hAnsi="Times New Roman" w:cs="Times New Roman"/>
          <w:u w:val="single"/>
        </w:rPr>
        <w:t>Nature of Action</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Property / Automobile </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Property / Other Product __________________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Standard Instructions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Province of Court &amp; Jury (3.2)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Statements of Counsel (3.3)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Corporations and their Agents (18.8)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Burden of Proof (22.1)</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w:t>
      </w:r>
    </w:p>
    <w:p w:rsidR="00286426" w:rsidRDefault="00286426">
      <w:pPr>
        <w:ind w:firstLine="1440"/>
        <w:jc w:val="both"/>
        <w:rPr>
          <w:rFonts w:ascii="Times New Roman" w:hAnsi="Times New Roman" w:cs="Times New Roman"/>
        </w:rPr>
      </w:pPr>
      <w:r>
        <w:rPr>
          <w:rFonts w:ascii="Times New Roman" w:hAnsi="Times New Roman" w:cs="Times New Roman"/>
        </w:rPr>
        <w:t>___ Standard of Manufacturers (8.1)</w:t>
      </w:r>
    </w:p>
    <w:p w:rsidR="00286426" w:rsidRDefault="00286426">
      <w:pPr>
        <w:ind w:firstLine="1440"/>
        <w:jc w:val="both"/>
        <w:rPr>
          <w:rFonts w:ascii="Times New Roman" w:hAnsi="Times New Roman" w:cs="Times New Roman"/>
        </w:rPr>
      </w:pPr>
      <w:r>
        <w:rPr>
          <w:rFonts w:ascii="Times New Roman" w:hAnsi="Times New Roman" w:cs="Times New Roman"/>
        </w:rPr>
        <w:t>___ Duty to Warn (8.3)</w:t>
      </w:r>
    </w:p>
    <w:p w:rsidR="00286426" w:rsidRDefault="00286426">
      <w:pPr>
        <w:ind w:firstLine="1440"/>
        <w:jc w:val="both"/>
        <w:rPr>
          <w:rFonts w:ascii="Times New Roman" w:hAnsi="Times New Roman" w:cs="Times New Roman"/>
        </w:rPr>
      </w:pPr>
      <w:r>
        <w:rPr>
          <w:rFonts w:ascii="Times New Roman" w:hAnsi="Times New Roman" w:cs="Times New Roman"/>
        </w:rPr>
        <w:t>___ Negligent Design (8.6)</w:t>
      </w:r>
    </w:p>
    <w:p w:rsidR="00286426" w:rsidRDefault="00286426">
      <w:pPr>
        <w:ind w:firstLine="1440"/>
        <w:jc w:val="both"/>
        <w:rPr>
          <w:rFonts w:ascii="Times New Roman" w:hAnsi="Times New Roman" w:cs="Times New Roman"/>
        </w:rPr>
      </w:pPr>
      <w:r>
        <w:rPr>
          <w:rFonts w:ascii="Times New Roman" w:hAnsi="Times New Roman" w:cs="Times New Roman"/>
        </w:rPr>
        <w:t>___ Other ___________________ (specify)</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No Need to Prove All Charges of Negligence (4.2)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Negligence Is Never Presumed (4.4)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Negligence </w:t>
      </w:r>
      <w:r>
        <w:rPr>
          <w:rFonts w:ascii="Times New Roman" w:hAnsi="Times New Roman" w:cs="Times New Roman"/>
          <w:i/>
          <w:iCs/>
        </w:rPr>
        <w:t>per se</w:t>
      </w:r>
      <w:r>
        <w:rPr>
          <w:rFonts w:ascii="Times New Roman" w:hAnsi="Times New Roman" w:cs="Times New Roman"/>
        </w:rPr>
        <w:t xml:space="preserve"> (4.7)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 (4.12)</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 (10.1)</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u w:val="single"/>
        </w:rPr>
      </w:pPr>
    </w:p>
    <w:p w:rsidR="00286426" w:rsidRDefault="00286426">
      <w:pPr>
        <w:jc w:val="both"/>
        <w:rPr>
          <w:rFonts w:ascii="Times New Roman" w:hAnsi="Times New Roman" w:cs="Times New Roman"/>
        </w:rPr>
      </w:pPr>
      <w:r>
        <w:rPr>
          <w:rFonts w:ascii="Times New Roman" w:hAnsi="Times New Roman" w:cs="Times New Roman"/>
          <w:u w:val="single"/>
        </w:rPr>
        <w:t>Damages</w:t>
      </w:r>
      <w:r>
        <w:rPr>
          <w:rFonts w:ascii="Times New Roman" w:hAnsi="Times New Roman" w:cs="Times New Roman"/>
        </w:rPr>
        <w:t>: (Plaintiff: ______________)</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Damages to Product Itself</w:t>
      </w:r>
    </w:p>
    <w:p w:rsidR="00286426" w:rsidRDefault="00286426">
      <w:pPr>
        <w:ind w:firstLine="1440"/>
        <w:jc w:val="both"/>
        <w:rPr>
          <w:rFonts w:ascii="Times New Roman" w:hAnsi="Times New Roman" w:cs="Times New Roman"/>
        </w:rPr>
      </w:pPr>
      <w:r>
        <w:rPr>
          <w:rFonts w:ascii="Times New Roman" w:hAnsi="Times New Roman" w:cs="Times New Roman"/>
        </w:rPr>
        <w:t>___ Warranty of ________________ (specify type) (8._?_)</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Misuse of a Product by Plaintiff (8.12)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Use After Defect is Known to Purchaser (8.25)</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Pure Economic Losses</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Duty to Mitigate Damages (21.4 variant)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Effect of Instructions as to Damages (21.28)</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jc w:val="both"/>
        <w:rPr>
          <w:rFonts w:ascii="Times New Roman" w:hAnsi="Times New Roman" w:cs="Times New Roman"/>
        </w:rPr>
      </w:pPr>
      <w:r>
        <w:rPr>
          <w:rFonts w:ascii="Times New Roman" w:hAnsi="Times New Roman" w:cs="Times New Roman"/>
          <w:u w:val="single"/>
        </w:rPr>
        <w:t>Evidence</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Direct &amp; Indirect (22.4)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Credibility of Witnesses / Conflicting Testimony (22.12)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Expert Testimony (22.13) </w:t>
      </w:r>
      <w:r>
        <w:rPr>
          <w:rFonts w:ascii="Times New Roman" w:hAnsi="Times New Roman" w:cs="Times New Roman"/>
        </w:rPr>
        <w:tab/>
        <w:t>___ Engineering</w:t>
      </w:r>
      <w:r>
        <w:rPr>
          <w:rFonts w:ascii="Times New Roman" w:hAnsi="Times New Roman" w:cs="Times New Roman"/>
        </w:rPr>
        <w:tab/>
        <w:t>___ Other: _________ (specify)</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Opinion to a Reasonable Probability (22.14)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Objections by Counsel / Rulings on Evidence (22.7)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Deposition - Use as Evidence (22.8)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Closing Remarks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Sympathy (23.1)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Juror's Notes (23.2)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Instructions to Be Considered as a Whole (23.3)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Court Impartiality (23.4)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Jury Deliberations (23.5)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u w:val="single"/>
        </w:rPr>
      </w:pPr>
    </w:p>
    <w:p w:rsidR="00286426" w:rsidRDefault="00286426">
      <w:pPr>
        <w:jc w:val="both"/>
        <w:rPr>
          <w:rFonts w:ascii="Times New Roman" w:hAnsi="Times New Roman" w:cs="Times New Roman"/>
        </w:rPr>
      </w:pPr>
      <w:r>
        <w:rPr>
          <w:rFonts w:ascii="Times New Roman" w:hAnsi="Times New Roman" w:cs="Times New Roman"/>
          <w:u w:val="single"/>
        </w:rPr>
        <w:t>Verdict Form</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Liability</w:t>
      </w:r>
      <w:r>
        <w:rPr>
          <w:rFonts w:ascii="Times New Roman" w:hAnsi="Times New Roman" w:cs="Times New Roman"/>
        </w:rPr>
        <w:tab/>
        <w:t>____</w:t>
      </w:r>
      <w:r>
        <w:rPr>
          <w:rFonts w:ascii="Times New Roman" w:hAnsi="Times New Roman" w:cs="Times New Roman"/>
        </w:rPr>
        <w:tab/>
        <w:t>Negligence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Proximate Cause</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Comparative Negligence</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Damages</w:t>
      </w:r>
      <w:r>
        <w:rPr>
          <w:rFonts w:ascii="Times New Roman" w:hAnsi="Times New Roman" w:cs="Times New Roman"/>
        </w:rPr>
        <w:tab/>
        <w:t>____</w:t>
      </w:r>
      <w:r>
        <w:rPr>
          <w:rFonts w:ascii="Times New Roman" w:hAnsi="Times New Roman" w:cs="Times New Roman"/>
        </w:rPr>
        <w:tab/>
        <w:t>Plaintiff</w:t>
      </w:r>
    </w:p>
    <w:p w:rsidR="00286426" w:rsidRDefault="00286426">
      <w:pPr>
        <w:ind w:firstLine="72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Jury Instruction Check List</w:t>
      </w:r>
      <w:r>
        <w:rPr>
          <w:rFonts w:ascii="Times New Roman" w:hAnsi="Times New Roman" w:cs="Times New Roman"/>
        </w:rPr>
        <w:t xml:space="preserve">:  </w:t>
      </w:r>
      <w:r>
        <w:rPr>
          <w:rFonts w:ascii="Times New Roman" w:hAnsi="Times New Roman" w:cs="Times New Roman"/>
          <w:b/>
          <w:bCs/>
        </w:rPr>
        <w:t>Contract</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(If multiple plaintiffs, fill out new damages portion of list for each)</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Plaintiff's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Defendant's Name</w:t>
      </w:r>
      <w:r>
        <w:rPr>
          <w:rFonts w:ascii="Times New Roman" w:hAnsi="Times New Roman" w:cs="Times New Roman"/>
        </w:rPr>
        <w:tab/>
        <w:t>_______________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u w:val="single"/>
        </w:rPr>
      </w:pPr>
    </w:p>
    <w:p w:rsidR="00286426" w:rsidRDefault="00286426">
      <w:pPr>
        <w:jc w:val="both"/>
        <w:rPr>
          <w:rFonts w:ascii="Times New Roman" w:hAnsi="Times New Roman" w:cs="Times New Roman"/>
        </w:rPr>
      </w:pPr>
      <w:r>
        <w:rPr>
          <w:rFonts w:ascii="Times New Roman" w:hAnsi="Times New Roman" w:cs="Times New Roman"/>
          <w:u w:val="single"/>
        </w:rPr>
        <w:t>Nature of Action</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Existence of Contract  </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Breach of Contract</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Employment Contract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Insurance Contract</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Standard Instructions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Province of Court &amp; Jury (3.2)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Statements of Counsel (3.3)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Corporations and their Agents (18.8)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Burden of Proof (22.1)</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Contract Formation</w:t>
      </w:r>
    </w:p>
    <w:p w:rsidR="00286426" w:rsidRDefault="00286426">
      <w:pPr>
        <w:ind w:firstLine="1440"/>
        <w:jc w:val="both"/>
        <w:rPr>
          <w:rFonts w:ascii="Times New Roman" w:hAnsi="Times New Roman" w:cs="Times New Roman"/>
        </w:rPr>
      </w:pPr>
      <w:r>
        <w:rPr>
          <w:rFonts w:ascii="Times New Roman" w:hAnsi="Times New Roman" w:cs="Times New Roman"/>
        </w:rPr>
        <w:t>___ Formation (19.1)</w:t>
      </w:r>
    </w:p>
    <w:p w:rsidR="00286426" w:rsidRDefault="00286426">
      <w:pPr>
        <w:ind w:firstLine="1440"/>
        <w:jc w:val="both"/>
        <w:rPr>
          <w:rFonts w:ascii="Times New Roman" w:hAnsi="Times New Roman" w:cs="Times New Roman"/>
        </w:rPr>
      </w:pPr>
      <w:r>
        <w:rPr>
          <w:rFonts w:ascii="Times New Roman" w:hAnsi="Times New Roman" w:cs="Times New Roman"/>
        </w:rPr>
        <w:t>___ Meeting of the Minds (19.2)</w:t>
      </w:r>
    </w:p>
    <w:p w:rsidR="00286426" w:rsidRDefault="00286426">
      <w:pPr>
        <w:ind w:firstLine="1440"/>
        <w:jc w:val="both"/>
        <w:rPr>
          <w:rFonts w:ascii="Times New Roman" w:hAnsi="Times New Roman" w:cs="Times New Roman"/>
        </w:rPr>
      </w:pPr>
      <w:r>
        <w:rPr>
          <w:rFonts w:ascii="Times New Roman" w:hAnsi="Times New Roman" w:cs="Times New Roman"/>
        </w:rPr>
        <w:t>___ Offer (19.3)</w:t>
      </w:r>
    </w:p>
    <w:p w:rsidR="00286426" w:rsidRDefault="00286426">
      <w:pPr>
        <w:ind w:firstLine="1440"/>
        <w:jc w:val="both"/>
        <w:rPr>
          <w:rFonts w:ascii="Times New Roman" w:hAnsi="Times New Roman" w:cs="Times New Roman"/>
        </w:rPr>
      </w:pPr>
      <w:r>
        <w:rPr>
          <w:rFonts w:ascii="Times New Roman" w:hAnsi="Times New Roman" w:cs="Times New Roman"/>
        </w:rPr>
        <w:t>___ Acceptance (19.5)</w:t>
      </w:r>
    </w:p>
    <w:p w:rsidR="00286426" w:rsidRDefault="00286426">
      <w:pPr>
        <w:ind w:firstLine="1440"/>
        <w:jc w:val="both"/>
        <w:rPr>
          <w:rFonts w:ascii="Times New Roman" w:hAnsi="Times New Roman" w:cs="Times New Roman"/>
        </w:rPr>
      </w:pPr>
      <w:r>
        <w:rPr>
          <w:rFonts w:ascii="Times New Roman" w:hAnsi="Times New Roman" w:cs="Times New Roman"/>
        </w:rPr>
        <w:t>___ Consideration (19.7)</w:t>
      </w:r>
    </w:p>
    <w:p w:rsidR="00286426" w:rsidRDefault="00286426">
      <w:pPr>
        <w:ind w:firstLine="1440"/>
        <w:jc w:val="both"/>
        <w:rPr>
          <w:rFonts w:ascii="Times New Roman" w:hAnsi="Times New Roman" w:cs="Times New Roman"/>
        </w:rPr>
      </w:pPr>
      <w:r>
        <w:rPr>
          <w:rFonts w:ascii="Times New Roman" w:hAnsi="Times New Roman" w:cs="Times New Roman"/>
        </w:rPr>
        <w:t>___ Performance (19.17)</w:t>
      </w:r>
    </w:p>
    <w:p w:rsidR="00286426" w:rsidRDefault="00286426">
      <w:pPr>
        <w:ind w:firstLine="1440"/>
        <w:jc w:val="both"/>
        <w:rPr>
          <w:rFonts w:ascii="Times New Roman" w:hAnsi="Times New Roman" w:cs="Times New Roman"/>
        </w:rPr>
      </w:pPr>
      <w:r>
        <w:rPr>
          <w:rFonts w:ascii="Times New Roman" w:hAnsi="Times New Roman" w:cs="Times New Roman"/>
        </w:rPr>
        <w:t>___ Other _________________ (specify)</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Breach of Contract (19.20)</w:t>
      </w:r>
    </w:p>
    <w:p w:rsidR="00286426" w:rsidRDefault="00286426">
      <w:pPr>
        <w:jc w:val="both"/>
        <w:rPr>
          <w:rFonts w:ascii="Times New Roman" w:hAnsi="Times New Roman" w:cs="Times New Roman"/>
        </w:r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Promissory Estoppel (19.14)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Construction of Ambiguous Terms (19.15)</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Modification (19.16)</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Substantial Performance (19.18)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Damages</w:t>
      </w:r>
      <w:r>
        <w:rPr>
          <w:rFonts w:ascii="Times New Roman" w:hAnsi="Times New Roman" w:cs="Times New Roman"/>
        </w:rPr>
        <w:t>: (Plaintiff: ______________)</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Damages For Breach (21.24)</w:t>
      </w:r>
    </w:p>
    <w:p w:rsidR="00286426" w:rsidRDefault="00286426">
      <w:pPr>
        <w:ind w:firstLine="1440"/>
        <w:jc w:val="both"/>
        <w:rPr>
          <w:rFonts w:ascii="Times New Roman" w:hAnsi="Times New Roman" w:cs="Times New Roman"/>
        </w:rPr>
      </w:pPr>
      <w:r>
        <w:rPr>
          <w:rFonts w:ascii="Times New Roman" w:hAnsi="Times New Roman" w:cs="Times New Roman"/>
        </w:rPr>
        <w:t>___ Employment (21.25)</w:t>
      </w:r>
      <w:r>
        <w:rPr>
          <w:rFonts w:ascii="Times New Roman" w:hAnsi="Times New Roman" w:cs="Times New Roman"/>
        </w:rPr>
        <w:tab/>
        <w:t>___ Insurance  ___ Other ___________ (specify)</w:t>
      </w:r>
    </w:p>
    <w:p w:rsidR="00286426" w:rsidRDefault="00286426">
      <w:pPr>
        <w:ind w:firstLine="1440"/>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Mitigation of Damages - Breach of Contract (21.26)</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Effect of Instructions as to Damages (21.28)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Evidence</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Direct &amp; Indirect (22.4)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Credibility of Witnesses / Conflicting Testimony (22.12)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Expert Testimony (22.13) </w:t>
      </w:r>
      <w:r>
        <w:rPr>
          <w:rFonts w:ascii="Times New Roman" w:hAnsi="Times New Roman" w:cs="Times New Roman"/>
        </w:rPr>
        <w:tab/>
        <w:t>___ Accountant</w:t>
      </w:r>
      <w:r>
        <w:rPr>
          <w:rFonts w:ascii="Times New Roman" w:hAnsi="Times New Roman" w:cs="Times New Roman"/>
        </w:rPr>
        <w:tab/>
        <w:t>___ Other: _________ (specify)</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Expert Opinion to a Reasonable Probability (22.14)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Objections by Counsel / Rulings on Evidence (22.7)</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Deposition - Use as Evidence (22.8)</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Other _________________ (specify)</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u w:val="single"/>
        </w:rPr>
        <w:t>Closing Remarks</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Sympathy (23.1)</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Juror's Notes (23.2)</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Instructions to Be Considered as a Whole (23.3)</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Court Impartiality (23.4)</w:t>
      </w:r>
    </w:p>
    <w:p w:rsidR="00286426" w:rsidRDefault="00286426">
      <w:pPr>
        <w:ind w:firstLine="72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Jury Deliberations (23.5)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u w:val="single"/>
        </w:rPr>
      </w:pPr>
    </w:p>
    <w:p w:rsidR="00286426" w:rsidRDefault="00286426">
      <w:pPr>
        <w:jc w:val="both"/>
        <w:rPr>
          <w:rFonts w:ascii="Times New Roman" w:hAnsi="Times New Roman" w:cs="Times New Roman"/>
        </w:rPr>
      </w:pPr>
      <w:r>
        <w:rPr>
          <w:rFonts w:ascii="Times New Roman" w:hAnsi="Times New Roman" w:cs="Times New Roman"/>
          <w:u w:val="single"/>
        </w:rPr>
        <w:t>Verdict Form</w:t>
      </w:r>
      <w:r>
        <w:rPr>
          <w:rFonts w:ascii="Times New Roman" w:hAnsi="Times New Roman" w:cs="Times New Roman"/>
        </w:rPr>
        <w:t>:</w:t>
      </w:r>
    </w:p>
    <w:p w:rsidR="00286426" w:rsidRDefault="00286426">
      <w:pPr>
        <w:ind w:firstLine="720"/>
        <w:jc w:val="both"/>
        <w:rPr>
          <w:rFonts w:ascii="Times New Roman" w:hAnsi="Times New Roman" w:cs="Times New Roman"/>
        </w:rPr>
      </w:pPr>
      <w:r>
        <w:rPr>
          <w:rFonts w:ascii="Times New Roman" w:hAnsi="Times New Roman" w:cs="Times New Roman"/>
        </w:rPr>
        <w:t>Liability</w:t>
      </w:r>
      <w:r>
        <w:rPr>
          <w:rFonts w:ascii="Times New Roman" w:hAnsi="Times New Roman" w:cs="Times New Roman"/>
        </w:rPr>
        <w:tab/>
        <w:t>____</w:t>
      </w:r>
      <w:r>
        <w:rPr>
          <w:rFonts w:ascii="Times New Roman" w:hAnsi="Times New Roman" w:cs="Times New Roman"/>
        </w:rPr>
        <w:tab/>
        <w:t>Existence of Contract</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Breach</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Damages</w:t>
      </w: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Declaratory Judgment</w:t>
      </w:r>
    </w:p>
    <w:p w:rsidR="00286426" w:rsidRDefault="00286426">
      <w:pPr>
        <w:ind w:firstLine="2160"/>
        <w:jc w:val="both"/>
        <w:rPr>
          <w:rFonts w:ascii="Times New Roman" w:hAnsi="Times New Roman" w:cs="Times New Roman"/>
        </w:rPr>
        <w:sectPr w:rsidR="00286426">
          <w:type w:val="continuous"/>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b/>
          <w:bCs/>
        </w:rPr>
        <w:t>28.  SAMPLE SPECIAL VERDICT FORMS</w:t>
      </w:r>
      <w:r>
        <w:rPr>
          <w:rFonts w:ascii="Times New Roman" w:hAnsi="Times New Roman" w:cs="Times New Roman"/>
        </w:rPr>
        <w:tab/>
      </w:r>
    </w:p>
    <w:p w:rsidR="00286426" w:rsidRDefault="00286426">
      <w:pPr>
        <w:tabs>
          <w:tab w:val="center" w:pos="4680"/>
        </w:tabs>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p>
    <w:p w:rsidR="00286426" w:rsidRDefault="00286426">
      <w:pPr>
        <w:tabs>
          <w:tab w:val="center" w:pos="4680"/>
        </w:tabs>
        <w:jc w:val="center"/>
        <w:rPr>
          <w:rFonts w:ascii="Times New Roman" w:hAnsi="Times New Roman" w:cs="Times New Roman"/>
        </w:rPr>
      </w:pPr>
      <w:r>
        <w:rPr>
          <w:rFonts w:ascii="Times New Roman" w:hAnsi="Times New Roman" w:cs="Times New Roman"/>
          <w:u w:val="single"/>
        </w:rPr>
        <w:t>Sample Verdict Sheet:  Example 1</w:t>
      </w:r>
    </w:p>
    <w:p w:rsidR="00286426" w:rsidRDefault="00286426">
      <w:pPr>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 xml:space="preserve">BARBARA and WALTER HURT </w:t>
      </w: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v.</w:t>
      </w: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ACME HILL REALTY CO.</w:t>
      </w: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v.</w:t>
      </w: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t>SPEEDY CLEARALL CO.</w:t>
      </w:r>
    </w:p>
    <w:p w:rsidR="00286426" w:rsidRDefault="00286426">
      <w:pPr>
        <w:spacing w:line="480" w:lineRule="auto"/>
        <w:jc w:val="both"/>
        <w:rPr>
          <w:rFonts w:ascii="Times New Roman" w:hAnsi="Times New Roman" w:cs="Times New Roman"/>
        </w:rPr>
      </w:pPr>
    </w:p>
    <w:p w:rsidR="00286426" w:rsidRDefault="00286426">
      <w:pPr>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NATURE OF THE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In this case, plaintiff Barbara Hurt is suing to recover damages that she claims arose from injuries suffered when she fell on the sidewalk outside her place of employment on January 3, 1997.  As the husband of Mrs. Hurt, plaintiff Walter Hurt is suing to recover damages for loss of consortium.</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The defendant, Acme Hill Realty Company denies negligence and that Mrs. Hurt suffered injuries to the extent she claims.  Acme Hill asserts a cross-claim against Speedy Clearall Company alleging that Speedy was negligent.  Acme Hill also asserts that Mrs. Hurt was contributorily negligent in causing her own injuries.</w:t>
      </w:r>
    </w:p>
    <w:p w:rsidR="00286426" w:rsidRDefault="00286426">
      <w:pPr>
        <w:spacing w:line="480" w:lineRule="auto"/>
        <w:ind w:firstLine="720"/>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VERDICT FORM</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Do you find that Defendant Acme Hill Realty Company was negligent?  </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Do you find that Defendant Acme Hill's negligence was a proximate cause of injury to Barbara Hurt?  If your answer to Question 1 was "NO," then the answer to this Question (2) must also be "NO."</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Do you find that Cross-Defendant Speedy Clearall Company was negligent?</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Do you find that Cross-Defendant Speedy's negligence was a proximate cause of injury to Barbara Hurt?  If your answer to Question 3 was "NO," then the answer to this Question (4) must also be "NO."</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 xml:space="preserve">If your answer is "NO" to </w:t>
      </w:r>
      <w:r>
        <w:rPr>
          <w:rFonts w:ascii="Times New Roman" w:hAnsi="Times New Roman" w:cs="Times New Roman"/>
          <w:u w:val="single"/>
        </w:rPr>
        <w:t>both</w:t>
      </w:r>
      <w:r>
        <w:rPr>
          <w:rFonts w:ascii="Times New Roman" w:hAnsi="Times New Roman" w:cs="Times New Roman"/>
        </w:rPr>
        <w:t xml:space="preserve"> Question 2 and Question 4, call the Bailiff.  If your answer is "YES" to either Question 2 or Question 4 or both, please go on to Question 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Do you find that Plaintiff Barbara Hurt was contributorily negligent? </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Do you find that Mrs. Hurt's negligence was a proximate cause of her own injury?  If your answer to Question 5 was "NO," then the answer to this Question (6) must also be "NO."</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____</w:t>
      </w:r>
      <w:r>
        <w:rPr>
          <w:rFonts w:ascii="Times New Roman" w:hAnsi="Times New Roman" w:cs="Times New Roman"/>
        </w:rPr>
        <w:tab/>
        <w:t>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Apportion the amount of negligence among the parties that you have found to have been negligent.  If you find that a party was not negligent or did not proximately cause the injury, that party must be assigned 0%.  The assigned percentages must total 100%.</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Acme Hill Realty Co.</w:t>
      </w:r>
      <w:r>
        <w:rPr>
          <w:rFonts w:ascii="Times New Roman" w:hAnsi="Times New Roman" w:cs="Times New Roman"/>
        </w:rPr>
        <w:tab/>
        <w:t>____ %</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Speedy Clearall Co.</w:t>
      </w:r>
      <w:r>
        <w:rPr>
          <w:rFonts w:ascii="Times New Roman" w:hAnsi="Times New Roman" w:cs="Times New Roman"/>
        </w:rPr>
        <w:tab/>
      </w:r>
      <w:r>
        <w:rPr>
          <w:rFonts w:ascii="Times New Roman" w:hAnsi="Times New Roman" w:cs="Times New Roman"/>
        </w:rPr>
        <w:tab/>
        <w:t>____ %</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Barbara Hurt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 %</w:t>
      </w:r>
    </w:p>
    <w:p w:rsidR="00286426" w:rsidRDefault="00286426">
      <w:pPr>
        <w:ind w:firstLine="5040"/>
        <w:jc w:val="both"/>
        <w:rPr>
          <w:rFonts w:ascii="Times New Roman" w:hAnsi="Times New Roman" w:cs="Times New Roman"/>
        </w:rPr>
      </w:pPr>
      <w:r>
        <w:rPr>
          <w:rFonts w:ascii="Times New Roman" w:hAnsi="Times New Roman" w:cs="Times New Roman"/>
        </w:rPr>
        <w:t>100  %</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Mrs. Hurt's portion of negligence is greater than 50%, call the Bailiff.  If you find that Mrs. Hurt's negligence is 50% or less, please go on to question 8.</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State the full amount of your award of damages to Barbara Hurt and to Walter Hurt.  Do not reduce your award by the amount of her negligence, if you have found her to be negligent.  The Court will calculate the reduction if it applies.</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Barbara Hurt</w:t>
      </w:r>
      <w:r>
        <w:rPr>
          <w:rFonts w:ascii="Times New Roman" w:hAnsi="Times New Roman" w:cs="Times New Roman"/>
        </w:rPr>
        <w:tab/>
      </w:r>
      <w:r>
        <w:rPr>
          <w:rFonts w:ascii="Times New Roman" w:hAnsi="Times New Roman" w:cs="Times New Roman"/>
        </w:rPr>
        <w:tab/>
        <w:t>$ _____________</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Walden Hurt</w:t>
      </w:r>
      <w:r>
        <w:rPr>
          <w:rFonts w:ascii="Times New Roman" w:hAnsi="Times New Roman" w:cs="Times New Roman"/>
        </w:rPr>
        <w:tab/>
      </w:r>
      <w:r>
        <w:rPr>
          <w:rFonts w:ascii="Times New Roman" w:hAnsi="Times New Roman" w:cs="Times New Roman"/>
        </w:rPr>
        <w:tab/>
        <w:t>$ _____________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Dated:</w:t>
      </w:r>
      <w:r>
        <w:rPr>
          <w:rFonts w:ascii="Times New Roman" w:hAnsi="Times New Roman" w:cs="Times New Roman"/>
        </w:rPr>
        <w:tab/>
        <w:t>October ___, 1997.</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 xml:space="preserve">_____________________ (Foreperson) </w:t>
      </w:r>
    </w:p>
    <w:p w:rsidR="00286426" w:rsidRDefault="00286426">
      <w:pPr>
        <w:jc w:val="both"/>
        <w:rPr>
          <w:rFonts w:ascii="Times New Roman" w:hAnsi="Times New Roman" w:cs="Times New Roman"/>
        </w:rPr>
        <w:sectPr w:rsidR="00286426">
          <w:pgSz w:w="12240" w:h="15840"/>
          <w:pgMar w:top="1440" w:right="1440" w:bottom="1440" w:left="1440" w:header="144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Sample Verdict Sheet:  Example 2</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UNITED MEDICAL SERVICES</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v.</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CATHRYN DEFENDANT</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NATURE OF THE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This case is a civil action for breach of contract.  United Medical Services is suing Dr. Cathryn Defendant for an alleged breach of her employment contract with United and seeks money damages for losses that resulted from the alleged breach of contract.</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Dr. Cathryn Defendant denies breach of her employment contract with United.  Dr. Defendant brings a counterclaim alleging that United breached certain contractual agreements with her and seeks money damages for losses that resulted from United's alleged breach of contract.  </w:t>
      </w:r>
    </w:p>
    <w:p w:rsidR="00286426" w:rsidRDefault="00286426">
      <w:pPr>
        <w:spacing w:line="480" w:lineRule="auto"/>
        <w:ind w:firstLine="720"/>
        <w:rPr>
          <w:rFonts w:ascii="Times New Roman" w:hAnsi="Times New Roman" w:cs="Times New Roman"/>
        </w:rPr>
        <w:sectPr w:rsidR="00286426">
          <w:pgSz w:w="12240" w:h="15840"/>
          <w:pgMar w:top="1440" w:right="1440" w:bottom="1440" w:left="1440" w:header="1440" w:footer="1440" w:gutter="0"/>
          <w:cols w:space="720"/>
          <w:noEndnote/>
        </w:sectPr>
      </w:pPr>
      <w:r>
        <w:rPr>
          <w:rFonts w:ascii="Times New Roman" w:hAnsi="Times New Roman" w:cs="Times New Roman"/>
        </w:rPr>
        <w:t>United denies the allegations of Dr. Defendant's counterclaim.</w:t>
      </w:r>
    </w:p>
    <w:p w:rsidR="00286426" w:rsidRDefault="00286426">
      <w:pPr>
        <w:tabs>
          <w:tab w:val="center" w:pos="4680"/>
        </w:tabs>
        <w:spacing w:line="480" w:lineRule="auto"/>
        <w:jc w:val="center"/>
        <w:rPr>
          <w:rFonts w:ascii="Times New Roman" w:hAnsi="Times New Roman" w:cs="Times New Roman"/>
        </w:rPr>
      </w:pPr>
      <w:r>
        <w:rPr>
          <w:rFonts w:ascii="Times New Roman" w:hAnsi="Times New Roman" w:cs="Times New Roman"/>
          <w:b/>
          <w:bCs/>
        </w:rPr>
        <w:t>VERDICT SHEET</w:t>
      </w: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Do you find an Employment Agreement, as asserted by United Medical Services, existed between United and Dr. Cathryn Defendant?</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#1 is "YES," go on to Question #2.  If your answer to Question #1 is "NO," go to Question #5.</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Do you find that Dr. Defendant breached her Employment Agreement with United?</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#2 is "YES," go to Question #3.  If your answer to Question # 2 is "NO," go to question #5.</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Do you find that United has suffered damages as a direct result of Dr. Defendant's breach of her Employment Agreement with United?</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#3 is "YES," go to Question #4.  If your answer to Question #3 is "NO," go to Question #5.</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a lump sum, state the amount of your award of damages to United.</w:t>
      </w:r>
    </w:p>
    <w:p w:rsidR="00286426" w:rsidRDefault="00286426">
      <w:pPr>
        <w:jc w:val="both"/>
        <w:rPr>
          <w:rFonts w:ascii="Times New Roman" w:hAnsi="Times New Roman" w:cs="Times New Roman"/>
        </w:rPr>
      </w:pPr>
    </w:p>
    <w:p w:rsidR="00286426" w:rsidRDefault="00286426">
      <w:pPr>
        <w:ind w:firstLine="2880"/>
        <w:jc w:val="both"/>
        <w:rPr>
          <w:rFonts w:ascii="Times New Roman" w:hAnsi="Times New Roman" w:cs="Times New Roman"/>
        </w:rPr>
      </w:pPr>
      <w:r>
        <w:rPr>
          <w:rFonts w:ascii="Times New Roman" w:hAnsi="Times New Roman" w:cs="Times New Roman"/>
        </w:rPr>
        <w:t>$ ____________</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Under either a contract or a </w:t>
      </w:r>
      <w:r>
        <w:rPr>
          <w:rFonts w:ascii="Times New Roman" w:hAnsi="Times New Roman" w:cs="Times New Roman"/>
          <w:i/>
          <w:iCs/>
        </w:rPr>
        <w:t>quantum meruit</w:t>
      </w:r>
      <w:r>
        <w:rPr>
          <w:rFonts w:ascii="Times New Roman" w:hAnsi="Times New Roman" w:cs="Times New Roman"/>
        </w:rPr>
        <w:t xml:space="preserve"> basis for recovery, do you find that Dr. Defendant is entitled to be compensated for her service as managing shareholder?</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NO</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#5 is "NO," stop here and call the Bailiff.  If your answer to Question #5 is "YES," state, in a lump sum, your award for Dr. Defendant.</w:t>
      </w:r>
    </w:p>
    <w:p w:rsidR="00286426" w:rsidRDefault="00286426">
      <w:pPr>
        <w:jc w:val="both"/>
        <w:rPr>
          <w:rFonts w:ascii="Times New Roman" w:hAnsi="Times New Roman" w:cs="Times New Roman"/>
        </w:rPr>
      </w:pPr>
    </w:p>
    <w:p w:rsidR="00286426" w:rsidRDefault="00286426">
      <w:pPr>
        <w:ind w:firstLine="2880"/>
        <w:jc w:val="both"/>
        <w:rPr>
          <w:rFonts w:ascii="Times New Roman" w:hAnsi="Times New Roman" w:cs="Times New Roman"/>
        </w:rPr>
      </w:pPr>
      <w:r>
        <w:rPr>
          <w:rFonts w:ascii="Times New Roman" w:hAnsi="Times New Roman" w:cs="Times New Roman"/>
        </w:rPr>
        <w:t>$ ____________</w:t>
      </w:r>
    </w:p>
    <w:p w:rsidR="00286426" w:rsidRDefault="00286426">
      <w:pPr>
        <w:ind w:firstLine="720"/>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Dated:</w:t>
      </w:r>
      <w:r>
        <w:rPr>
          <w:rFonts w:ascii="Times New Roman" w:hAnsi="Times New Roman" w:cs="Times New Roman"/>
        </w:rPr>
        <w:tab/>
        <w:t>October __, 1997.</w:t>
      </w:r>
    </w:p>
    <w:p w:rsidR="00286426" w:rsidRDefault="00286426">
      <w:pPr>
        <w:jc w:val="both"/>
        <w:rPr>
          <w:rFonts w:ascii="Times New Roman" w:hAnsi="Times New Roman" w:cs="Times New Roman"/>
        </w:rPr>
      </w:pPr>
      <w:r>
        <w:rPr>
          <w:rFonts w:ascii="Times New Roman" w:hAnsi="Times New Roman" w:cs="Times New Roman"/>
        </w:rPr>
        <w:t>_______________________ (Foreperson)</w:t>
      </w:r>
    </w:p>
    <w:p w:rsidR="00286426" w:rsidRDefault="00286426">
      <w:pPr>
        <w:jc w:val="both"/>
        <w:rPr>
          <w:rFonts w:ascii="Times New Roman" w:hAnsi="Times New Roman" w:cs="Times New Roman"/>
        </w:rPr>
        <w:sectPr w:rsidR="00286426">
          <w:pgSz w:w="12240" w:h="15840"/>
          <w:pgMar w:top="1260" w:right="1440" w:bottom="1440" w:left="1440" w:header="1260" w:footer="1440" w:gutter="0"/>
          <w:cols w:space="720"/>
          <w:noEndnote/>
        </w:sect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Sample Verdict Sheet:  Example 3</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JAMES and JOAN PLAINTIFF</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v.</w:t>
      </w:r>
    </w:p>
    <w:p w:rsidR="00286426" w:rsidRDefault="00286426">
      <w:pPr>
        <w:jc w:val="both"/>
        <w:rPr>
          <w:rFonts w:ascii="Times New Roman" w:hAnsi="Times New Roman" w:cs="Times New Roman"/>
        </w:rPr>
      </w:pPr>
    </w:p>
    <w:p w:rsidR="00286426" w:rsidRDefault="00286426">
      <w:pPr>
        <w:tabs>
          <w:tab w:val="center" w:pos="4680"/>
        </w:tabs>
        <w:jc w:val="both"/>
        <w:rPr>
          <w:rFonts w:ascii="Times New Roman" w:hAnsi="Times New Roman" w:cs="Times New Roman"/>
        </w:rPr>
      </w:pPr>
      <w:r>
        <w:rPr>
          <w:rFonts w:ascii="Times New Roman" w:hAnsi="Times New Roman" w:cs="Times New Roman"/>
        </w:rPr>
        <w:tab/>
        <w:t>ARNOLD DEFENDANT</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NATURE OF THE CASE</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 xml:space="preserve">In this action the plaintiff, James P. Plaintiff, is suing for damages resulting from an accident caused by the negligent operation of a motor vehicle by Arnold D. Defendant on ________ __, 199_.  Mr. Plaintiff also claims that Mr. Defendant's actions causing the accident were wanton.  Joan P. Plaintiff, Mr. Plaintiff's wife, is suing for loss of consortium.  </w:t>
      </w:r>
    </w:p>
    <w:p w:rsidR="00286426" w:rsidRDefault="00286426">
      <w:pPr>
        <w:spacing w:line="480" w:lineRule="auto"/>
        <w:ind w:firstLine="720"/>
        <w:jc w:val="both"/>
        <w:rPr>
          <w:rFonts w:ascii="Times New Roman" w:hAnsi="Times New Roman" w:cs="Times New Roman"/>
        </w:rPr>
      </w:pPr>
      <w:r>
        <w:rPr>
          <w:rFonts w:ascii="Times New Roman" w:hAnsi="Times New Roman" w:cs="Times New Roman"/>
        </w:rPr>
        <w:t>The defendant, Arnold Defendant, admits negligence and that his negligence was a proximate cause of the accident, but claims in an affirmative defense that Mr. Plaintiff's injuries were the result of his own negligence.  Mr. Defendant denies that he acted wantonly to cause the accident.</w:t>
      </w:r>
    </w:p>
    <w:p w:rsidR="00286426" w:rsidRDefault="00286426">
      <w:pPr>
        <w:spacing w:line="480" w:lineRule="auto"/>
        <w:ind w:firstLine="720"/>
        <w:jc w:val="both"/>
        <w:rPr>
          <w:rFonts w:ascii="Times New Roman" w:hAnsi="Times New Roman" w:cs="Times New Roman"/>
        </w:rPr>
        <w:sectPr w:rsidR="00286426">
          <w:pgSz w:w="12240" w:h="15840"/>
          <w:pgMar w:top="1260" w:right="1440" w:bottom="1440" w:left="1440" w:header="1260" w:footer="1440" w:gutter="0"/>
          <w:cols w:space="720"/>
          <w:noEndnote/>
        </w:sectPr>
      </w:pPr>
    </w:p>
    <w:p w:rsidR="00286426" w:rsidRDefault="00286426">
      <w:pPr>
        <w:tabs>
          <w:tab w:val="center" w:pos="4680"/>
        </w:tabs>
        <w:spacing w:line="480" w:lineRule="auto"/>
        <w:jc w:val="both"/>
        <w:rPr>
          <w:rFonts w:ascii="Times New Roman" w:hAnsi="Times New Roman" w:cs="Times New Roman"/>
        </w:rPr>
      </w:pPr>
      <w:r>
        <w:rPr>
          <w:rFonts w:ascii="Times New Roman" w:hAnsi="Times New Roman" w:cs="Times New Roman"/>
        </w:rPr>
        <w:tab/>
      </w: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rPr>
      </w:pPr>
    </w:p>
    <w:p w:rsidR="00286426" w:rsidRDefault="00286426">
      <w:pPr>
        <w:tabs>
          <w:tab w:val="center" w:pos="4680"/>
        </w:tabs>
        <w:spacing w:line="480" w:lineRule="auto"/>
        <w:jc w:val="both"/>
        <w:rPr>
          <w:rFonts w:ascii="Times New Roman" w:hAnsi="Times New Roman" w:cs="Times New Roman"/>
          <w:b/>
          <w:bCs/>
        </w:rPr>
      </w:pPr>
    </w:p>
    <w:p w:rsidR="00286426" w:rsidRDefault="00286426">
      <w:pPr>
        <w:tabs>
          <w:tab w:val="center" w:pos="4680"/>
        </w:tabs>
        <w:spacing w:line="480" w:lineRule="auto"/>
        <w:jc w:val="center"/>
        <w:rPr>
          <w:rFonts w:ascii="Times New Roman" w:hAnsi="Times New Roman" w:cs="Times New Roman"/>
        </w:rPr>
      </w:pPr>
      <w:r>
        <w:rPr>
          <w:rFonts w:ascii="Times New Roman" w:hAnsi="Times New Roman" w:cs="Times New Roman"/>
          <w:b/>
          <w:bCs/>
        </w:rPr>
        <w:t>VERDICT SHEET</w:t>
      </w: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Do you find that Defendant Arnold Defendant's conduct was wanton?</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 xml:space="preserve">YES ________                        NO ________       </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1 is "Yes," go directly to Question 4.  If your answer is "No," please proceed to Question 2.</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Do you find that plaintiff, James Plaintiff, was negligent in a manner proximately causing the accident and harm to himself?</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 xml:space="preserve">YES ________                        NO ________       </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your answer to Question 2 is "Yes," procede to Question 3.  If your answer to Question 2 is "No," proceed to Question 4.</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What is the apportionment of negligence:</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 xml:space="preserve">              ________ %  Arnold Defendant</w:t>
      </w:r>
    </w:p>
    <w:p w:rsidR="00286426" w:rsidRDefault="00286426">
      <w:pPr>
        <w:jc w:val="both"/>
        <w:rPr>
          <w:rFonts w:ascii="Times New Roman" w:hAnsi="Times New Roman" w:cs="Times New Roman"/>
        </w:rPr>
      </w:pPr>
    </w:p>
    <w:p w:rsidR="00286426" w:rsidRDefault="00286426">
      <w:pPr>
        <w:ind w:firstLine="2160"/>
        <w:jc w:val="both"/>
        <w:rPr>
          <w:rFonts w:ascii="Times New Roman" w:hAnsi="Times New Roman" w:cs="Times New Roman"/>
        </w:rPr>
      </w:pPr>
      <w:r>
        <w:rPr>
          <w:rFonts w:ascii="Times New Roman" w:hAnsi="Times New Roman" w:cs="Times New Roman"/>
        </w:rPr>
        <w:t xml:space="preserve">              ________ %  James Plaintiff</w:t>
      </w:r>
    </w:p>
    <w:p w:rsidR="00286426" w:rsidRDefault="00286426">
      <w:pPr>
        <w:ind w:firstLine="2160"/>
        <w:jc w:val="both"/>
        <w:rPr>
          <w:rFonts w:ascii="Times New Roman" w:hAnsi="Times New Roman" w:cs="Times New Roman"/>
        </w:rPr>
      </w:pPr>
      <w:r>
        <w:rPr>
          <w:rFonts w:ascii="Times New Roman" w:hAnsi="Times New Roman" w:cs="Times New Roman"/>
        </w:rPr>
        <w:t xml:space="preserve">                 100     %</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If you have answered Question 3, answer Question 4 only if the answer above assigns 50% or more to Arnold defendant.</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p>
    <w:p w:rsidR="00286426" w:rsidRDefault="00286426">
      <w:pPr>
        <w:tabs>
          <w:tab w:val="left" w:pos="-1440"/>
        </w:tabs>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State in a lump sum the amount of your award of damages to the plaintiffs.  (Do not reduce your awards by the percentage of contributory negligence, if any, you attributed to plaintiff, James Plaintiff.  The Court will do so.)</w:t>
      </w:r>
    </w:p>
    <w:p w:rsidR="00286426" w:rsidRDefault="00286426">
      <w:pPr>
        <w:jc w:val="both"/>
        <w:rPr>
          <w:rFonts w:ascii="Times New Roman" w:hAnsi="Times New Roman" w:cs="Times New Roman"/>
        </w:rPr>
      </w:pPr>
    </w:p>
    <w:p w:rsidR="00286426" w:rsidRDefault="00286426">
      <w:pPr>
        <w:ind w:firstLine="2880"/>
        <w:jc w:val="both"/>
        <w:rPr>
          <w:rFonts w:ascii="Times New Roman" w:hAnsi="Times New Roman" w:cs="Times New Roman"/>
        </w:rPr>
      </w:pPr>
      <w:r>
        <w:rPr>
          <w:rFonts w:ascii="Times New Roman" w:hAnsi="Times New Roman" w:cs="Times New Roman"/>
        </w:rPr>
        <w:t xml:space="preserve">          James Plaintiff     $ __________</w:t>
      </w:r>
    </w:p>
    <w:p w:rsidR="00286426" w:rsidRDefault="00286426">
      <w:pPr>
        <w:jc w:val="both"/>
        <w:rPr>
          <w:rFonts w:ascii="Times New Roman" w:hAnsi="Times New Roman" w:cs="Times New Roman"/>
        </w:rPr>
      </w:pPr>
    </w:p>
    <w:p w:rsidR="00286426" w:rsidRDefault="00286426">
      <w:pPr>
        <w:ind w:firstLine="2880"/>
        <w:jc w:val="both"/>
        <w:rPr>
          <w:rFonts w:ascii="Times New Roman" w:hAnsi="Times New Roman" w:cs="Times New Roman"/>
        </w:rPr>
      </w:pPr>
      <w:r>
        <w:rPr>
          <w:rFonts w:ascii="Times New Roman" w:hAnsi="Times New Roman" w:cs="Times New Roman"/>
        </w:rPr>
        <w:t xml:space="preserve">          Joan Plaintiff      $ __________</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Dated:</w:t>
      </w:r>
      <w:r>
        <w:rPr>
          <w:rFonts w:ascii="Times New Roman" w:hAnsi="Times New Roman" w:cs="Times New Roman"/>
        </w:rPr>
        <w:tab/>
        <w:t>October __, 1997.</w:t>
      </w:r>
    </w:p>
    <w:p w:rsidR="00286426" w:rsidRDefault="00286426">
      <w:pPr>
        <w:jc w:val="both"/>
        <w:rPr>
          <w:rFonts w:ascii="Times New Roman" w:hAnsi="Times New Roman" w:cs="Times New Roman"/>
        </w:rPr>
      </w:pPr>
    </w:p>
    <w:p w:rsidR="00286426" w:rsidRDefault="00286426">
      <w:pPr>
        <w:jc w:val="both"/>
        <w:rPr>
          <w:rFonts w:ascii="Times New Roman" w:hAnsi="Times New Roman" w:cs="Times New Roman"/>
        </w:rPr>
      </w:pPr>
      <w:r>
        <w:rPr>
          <w:rFonts w:ascii="Times New Roman" w:hAnsi="Times New Roman" w:cs="Times New Roman"/>
        </w:rPr>
        <w:t>_______________________ (Foreperson)</w:t>
      </w:r>
    </w:p>
    <w:p w:rsidR="00286426" w:rsidRDefault="00286426">
      <w:pPr>
        <w:tabs>
          <w:tab w:val="left" w:pos="0"/>
          <w:tab w:val="left" w:pos="540"/>
          <w:tab w:val="left" w:pos="1080"/>
          <w:tab w:val="left" w:pos="1620"/>
          <w:tab w:val="left" w:pos="2160"/>
          <w:tab w:val="right" w:pos="9180"/>
          <w:tab w:val="left" w:pos="9360"/>
        </w:tabs>
        <w:spacing w:line="480" w:lineRule="auto"/>
        <w:jc w:val="both"/>
        <w:rPr>
          <w:rFonts w:ascii="Times New Roman" w:hAnsi="Times New Roman" w:cs="Times New Roman"/>
          <w:color w:val="0000FF"/>
        </w:rPr>
      </w:pPr>
    </w:p>
    <w:sectPr w:rsidR="00286426" w:rsidSect="00EA76A5">
      <w:type w:val="continuous"/>
      <w:pgSz w:w="12240" w:h="15840"/>
      <w:pgMar w:top="1440" w:right="1440" w:bottom="849" w:left="1440" w:header="1440" w:footer="849" w:gutter="0"/>
      <w:pgNumType w:fmt="lowerRoman"/>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3B" w:rsidRDefault="00F3353B">
      <w:r>
        <w:separator/>
      </w:r>
    </w:p>
  </w:endnote>
  <w:endnote w:type="continuationSeparator" w:id="0">
    <w:p w:rsidR="00F3353B" w:rsidRDefault="00F3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GoudyOlSt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spacing w:line="240" w:lineRule="exact"/>
    </w:pPr>
  </w:p>
  <w:p w:rsidR="00286426" w:rsidRDefault="00286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0"/>
        <w:szCs w:val="20"/>
      </w:rPr>
      <w:t xml:space="preserve">- </w:t>
    </w:r>
    <w:r w:rsidR="00EA76A5">
      <w:rPr>
        <w:sz w:val="20"/>
        <w:szCs w:val="20"/>
      </w:rPr>
      <w:fldChar w:fldCharType="begin"/>
    </w:r>
    <w:r>
      <w:rPr>
        <w:sz w:val="20"/>
        <w:szCs w:val="20"/>
      </w:rPr>
      <w:instrText xml:space="preserve">PAGE </w:instrText>
    </w:r>
    <w:r w:rsidR="00EA76A5">
      <w:rPr>
        <w:sz w:val="20"/>
        <w:szCs w:val="20"/>
      </w:rPr>
      <w:fldChar w:fldCharType="separate"/>
    </w:r>
    <w:r w:rsidR="000B7FD0">
      <w:rPr>
        <w:noProof/>
        <w:sz w:val="20"/>
        <w:szCs w:val="20"/>
      </w:rPr>
      <w:t>i</w:t>
    </w:r>
    <w:r w:rsidR="00EA76A5">
      <w:rPr>
        <w:sz w:val="20"/>
        <w:szCs w:val="20"/>
      </w:rPr>
      <w:fldChar w:fldCharType="end"/>
    </w:r>
    <w:r>
      <w:rPr>
        <w:sz w:val="20"/>
        <w:szCs w:val="20"/>
      </w:rPr>
      <w:t xml:space="preserve"> -</w:t>
    </w:r>
  </w:p>
  <w:p w:rsidR="00286426" w:rsidRDefault="00286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3B" w:rsidRDefault="00F3353B">
      <w:r>
        <w:separator/>
      </w:r>
    </w:p>
  </w:footnote>
  <w:footnote w:type="continuationSeparator" w:id="0">
    <w:p w:rsidR="00F3353B" w:rsidRDefault="00F3353B">
      <w:r>
        <w:continuationSeparator/>
      </w:r>
    </w:p>
  </w:footnote>
  <w:footnote w:id="1">
    <w:p w:rsidR="00EA76A5" w:rsidRDefault="00286426">
      <w:pPr>
        <w:spacing w:after="240"/>
        <w:jc w:val="both"/>
      </w:pPr>
      <w:r>
        <w:t xml:space="preserve">     </w:t>
      </w:r>
      <w:r>
        <w:rPr>
          <w:rStyle w:val="FootnoteReference"/>
          <w:rFonts w:cs="Venetian301 Dm BT"/>
          <w:vertAlign w:val="superscript"/>
        </w:rPr>
        <w:footnoteRef/>
      </w:r>
      <w:r>
        <w:t xml:space="preserve"> For a thorough discussion of the nature and function of jury instructions, see </w:t>
      </w:r>
      <w:r>
        <w:rPr>
          <w:smallCaps/>
        </w:rPr>
        <w:t>A. Elwork, B. Sales &amp; J. Afini, Making Jury Instructions Understandable</w:t>
      </w:r>
      <w:r>
        <w:t xml:space="preserve"> (1982); Wilcox, </w:t>
      </w:r>
      <w:r>
        <w:rPr>
          <w:i/>
          <w:iCs/>
        </w:rPr>
        <w:t>The Craft of Drafting Plain-Language Jury Instructions</w:t>
      </w:r>
      <w:r>
        <w:t xml:space="preserve">, 59 </w:t>
      </w:r>
      <w:r>
        <w:rPr>
          <w:smallCaps/>
        </w:rPr>
        <w:t>Temple L.Q</w:t>
      </w:r>
      <w:r>
        <w:t xml:space="preserve">. 1159 (1986); Schwarzer, </w:t>
      </w:r>
      <w:r>
        <w:rPr>
          <w:i/>
          <w:iCs/>
        </w:rPr>
        <w:t>Communicating with Juries: Problems and Remedies</w:t>
      </w:r>
      <w:r>
        <w:t xml:space="preserve">, 69 </w:t>
      </w:r>
      <w:r>
        <w:rPr>
          <w:smallCaps/>
        </w:rPr>
        <w:t>Calf. L. Rev</w:t>
      </w:r>
      <w:r>
        <w:t xml:space="preserve">. 731 (1981); Charrow &amp; Charrow, </w:t>
      </w:r>
      <w:r>
        <w:rPr>
          <w:i/>
          <w:iCs/>
        </w:rPr>
        <w:t>Making Legal Language Understandable: A Psycholinguistic Study of Jury Instructions</w:t>
      </w:r>
      <w:r>
        <w:t xml:space="preserve">, 79 </w:t>
      </w:r>
      <w:r>
        <w:rPr>
          <w:smallCaps/>
        </w:rPr>
        <w:t>Columbia L. Rev.</w:t>
      </w:r>
      <w:r>
        <w:t xml:space="preserve"> 1306 (1979).</w:t>
      </w:r>
    </w:p>
  </w:footnote>
  <w:footnote w:id="2">
    <w:p w:rsidR="00EA76A5" w:rsidRDefault="00286426">
      <w:pPr>
        <w:spacing w:after="240"/>
        <w:jc w:val="both"/>
      </w:pPr>
      <w:r>
        <w:t xml:space="preserve">     </w:t>
      </w:r>
      <w:r>
        <w:rPr>
          <w:rStyle w:val="FootnoteReference"/>
          <w:rFonts w:cs="Venetian301 Dm BT"/>
          <w:vertAlign w:val="superscript"/>
        </w:rPr>
        <w:footnoteRef/>
      </w:r>
      <w:r>
        <w:t xml:space="preserve"> </w:t>
      </w:r>
      <w:r>
        <w:rPr>
          <w:smallCaps/>
        </w:rPr>
        <w:t>Del. Const</w:t>
      </w:r>
      <w:r>
        <w:t>. art. IV, sec. 19; Super. Ct. Civ. R. 51.</w:t>
      </w:r>
    </w:p>
  </w:footnote>
  <w:footnote w:id="3">
    <w:p w:rsidR="00EA76A5" w:rsidRDefault="00286426">
      <w:pPr>
        <w:spacing w:after="240"/>
        <w:jc w:val="both"/>
      </w:pPr>
      <w:r>
        <w:t xml:space="preserve">     </w:t>
      </w:r>
      <w:r>
        <w:rPr>
          <w:rStyle w:val="FootnoteReference"/>
          <w:rFonts w:cs="Venetian301 Dm BT"/>
          <w:vertAlign w:val="superscript"/>
        </w:rPr>
        <w:footnoteRef/>
      </w:r>
      <w:r>
        <w:t xml:space="preserve"> </w:t>
      </w:r>
      <w:r>
        <w:rPr>
          <w:i/>
          <w:iCs/>
        </w:rPr>
        <w:t>Alber v. Wise</w:t>
      </w:r>
      <w:r>
        <w:t xml:space="preserve">, Del. Supr., 166 A.2d 141, 143 (1960); </w:t>
      </w:r>
      <w:r>
        <w:rPr>
          <w:i/>
          <w:iCs/>
        </w:rPr>
        <w:t>Island Express v. Fredrick</w:t>
      </w:r>
      <w:r>
        <w:t>, Del. Supr., 171 A. 181, 187 (1934).</w:t>
      </w:r>
    </w:p>
  </w:footnote>
  <w:footnote w:id="4">
    <w:p w:rsidR="00EA76A5" w:rsidRDefault="00286426">
      <w:pPr>
        <w:spacing w:after="240"/>
        <w:jc w:val="both"/>
      </w:pPr>
      <w:r>
        <w:t xml:space="preserve">     </w:t>
      </w:r>
      <w:r>
        <w:rPr>
          <w:rStyle w:val="FootnoteReference"/>
          <w:rFonts w:cs="Venetian301 Dm BT"/>
          <w:vertAlign w:val="superscript"/>
        </w:rPr>
        <w:footnoteRef/>
      </w:r>
      <w:r>
        <w:t xml:space="preserve"> </w:t>
      </w:r>
      <w:r>
        <w:rPr>
          <w:i/>
          <w:iCs/>
        </w:rPr>
        <w:t>Alber v. Wise</w:t>
      </w:r>
      <w:r>
        <w:t xml:space="preserve">, Del. Supr., 166 A.2d 141, 143 (1960); </w:t>
      </w:r>
      <w:r>
        <w:rPr>
          <w:i/>
          <w:iCs/>
        </w:rPr>
        <w:t>Buckley v. R.H. Johnson &amp; Co.</w:t>
      </w:r>
      <w:r>
        <w:t>, Del. Super., 25 A.2d 392 (1942).</w:t>
      </w:r>
    </w:p>
  </w:footnote>
  <w:footnote w:id="5">
    <w:p w:rsidR="00EA76A5" w:rsidRDefault="00286426">
      <w:pPr>
        <w:spacing w:after="240"/>
        <w:jc w:val="both"/>
      </w:pPr>
      <w:r>
        <w:t xml:space="preserve">     </w:t>
      </w:r>
      <w:r>
        <w:rPr>
          <w:rStyle w:val="FootnoteReference"/>
          <w:rFonts w:cs="Venetian301 Dm BT"/>
          <w:vertAlign w:val="superscript"/>
        </w:rPr>
        <w:footnoteRef/>
      </w:r>
      <w:r>
        <w:t xml:space="preserve"> </w:t>
      </w:r>
      <w:r>
        <w:rPr>
          <w:i/>
          <w:iCs/>
        </w:rPr>
        <w:t>Beck v. Haley</w:t>
      </w:r>
      <w:r>
        <w:t xml:space="preserve">, Del. Supr., 239 A.2d 699, 702 (1968). </w:t>
      </w:r>
    </w:p>
  </w:footnote>
  <w:footnote w:id="6">
    <w:p w:rsidR="00EA76A5" w:rsidRDefault="00286426">
      <w:pPr>
        <w:spacing w:after="240"/>
        <w:jc w:val="both"/>
      </w:pPr>
      <w:r>
        <w:t xml:space="preserve">     </w:t>
      </w:r>
      <w:r>
        <w:rPr>
          <w:rStyle w:val="FootnoteReference"/>
          <w:rFonts w:cs="Venetian301 Dm BT"/>
          <w:vertAlign w:val="superscript"/>
        </w:rPr>
        <w:footnoteRef/>
      </w:r>
      <w:r>
        <w:t xml:space="preserve">  </w:t>
      </w:r>
      <w:r>
        <w:rPr>
          <w:i/>
          <w:iCs/>
        </w:rPr>
        <w:t>Lutzkovitz v. Murray</w:t>
      </w:r>
      <w:r>
        <w:t xml:space="preserve">, Del. Supr., 339 A.2d 64, 67 (1975)(complex cases require the court to craft its instructions with special care); </w:t>
      </w:r>
      <w:r>
        <w:rPr>
          <w:i/>
          <w:iCs/>
        </w:rPr>
        <w:t>Beck v. Haley</w:t>
      </w:r>
      <w:r>
        <w:t>, Del. Supr., 239 A.2d 699, 702 (1968).</w:t>
      </w:r>
    </w:p>
  </w:footnote>
  <w:footnote w:id="7">
    <w:p w:rsidR="00EA76A5" w:rsidRDefault="00286426">
      <w:pPr>
        <w:spacing w:after="240"/>
        <w:jc w:val="both"/>
      </w:pPr>
      <w:r>
        <w:t xml:space="preserve">     </w:t>
      </w:r>
      <w:r>
        <w:rPr>
          <w:rStyle w:val="FootnoteReference"/>
          <w:rFonts w:cs="Venetian301 Dm BT"/>
          <w:vertAlign w:val="superscript"/>
        </w:rPr>
        <w:footnoteRef/>
      </w:r>
      <w:r>
        <w:t xml:space="preserve"> </w:t>
      </w:r>
      <w:r>
        <w:rPr>
          <w:i/>
          <w:iCs/>
        </w:rPr>
        <w:t>Haas v. United Technologies, Inc.</w:t>
      </w:r>
      <w:r>
        <w:t xml:space="preserve">, Del. Supr., 450 A.2d 1173, 1179 (1982), </w:t>
      </w:r>
      <w:r>
        <w:rPr>
          <w:i/>
          <w:iCs/>
        </w:rPr>
        <w:t>appeal dismissed</w:t>
      </w:r>
      <w:r>
        <w:t xml:space="preserve">, 459 U.S. 1192, 103 S. Ct. 1170, 75 L.Ed.2d 423 (1983); </w:t>
      </w:r>
      <w:r>
        <w:rPr>
          <w:i/>
          <w:iCs/>
        </w:rPr>
        <w:t>Buckley v. R.H. Johnson &amp; Co.</w:t>
      </w:r>
      <w:r>
        <w:t>, Del. Super., 25 A.2d 392 (1942).</w:t>
      </w:r>
    </w:p>
  </w:footnote>
  <w:footnote w:id="8">
    <w:p w:rsidR="00EA76A5" w:rsidRDefault="00286426">
      <w:pPr>
        <w:spacing w:after="240"/>
        <w:jc w:val="both"/>
      </w:pPr>
      <w:r>
        <w:t xml:space="preserve">     </w:t>
      </w:r>
      <w:r>
        <w:rPr>
          <w:rStyle w:val="FootnoteReference"/>
          <w:rFonts w:cs="Venetian301 Dm BT"/>
          <w:vertAlign w:val="superscript"/>
        </w:rPr>
        <w:footnoteRef/>
      </w:r>
      <w:r>
        <w:t xml:space="preserve"> </w:t>
      </w:r>
      <w:r>
        <w:rPr>
          <w:i/>
          <w:iCs/>
        </w:rPr>
        <w:t>Koutoufaris v. Dick</w:t>
      </w:r>
      <w:r>
        <w:t xml:space="preserve">, Del. Supr., 604 A.2d 390, 399 (1992); </w:t>
      </w:r>
      <w:r>
        <w:rPr>
          <w:i/>
          <w:iCs/>
        </w:rPr>
        <w:t>Greenplate v. Lowth</w:t>
      </w:r>
      <w:r>
        <w:t>, Del. Super., 199 A. 659, 662-63 (1938).</w:t>
      </w:r>
    </w:p>
  </w:footnote>
  <w:footnote w:id="9">
    <w:p w:rsidR="00EA76A5" w:rsidRDefault="00286426">
      <w:pPr>
        <w:spacing w:after="240"/>
        <w:jc w:val="both"/>
      </w:pPr>
      <w:r>
        <w:t xml:space="preserve">     </w:t>
      </w:r>
      <w:r>
        <w:rPr>
          <w:rStyle w:val="FootnoteReference"/>
          <w:rFonts w:cs="Venetian301 Dm BT"/>
          <w:vertAlign w:val="superscript"/>
        </w:rPr>
        <w:footnoteRef/>
      </w:r>
      <w:r>
        <w:t xml:space="preserve"> </w:t>
      </w:r>
      <w:r>
        <w:rPr>
          <w:i/>
          <w:iCs/>
        </w:rPr>
        <w:t>Cloroben Chemical Corp. v. Comegys</w:t>
      </w:r>
      <w:r>
        <w:t>, Del. Supr., 464 A.2d 887, 893 (1983).</w:t>
      </w:r>
    </w:p>
  </w:footnote>
  <w:footnote w:id="10">
    <w:p w:rsidR="00EA76A5" w:rsidRDefault="00286426">
      <w:pPr>
        <w:spacing w:after="240"/>
        <w:jc w:val="both"/>
      </w:pPr>
      <w:r>
        <w:t xml:space="preserve">     </w:t>
      </w:r>
      <w:r>
        <w:rPr>
          <w:rStyle w:val="FootnoteReference"/>
          <w:rFonts w:cs="Venetian301 Dm BT"/>
          <w:vertAlign w:val="superscript"/>
        </w:rPr>
        <w:footnoteRef/>
      </w:r>
      <w:r>
        <w:t xml:space="preserve"> </w:t>
      </w:r>
      <w:r>
        <w:rPr>
          <w:i/>
          <w:iCs/>
        </w:rPr>
        <w:t>Alber v. Wise</w:t>
      </w:r>
      <w:r>
        <w:t xml:space="preserve">, Del. Supr., 166 A.2d 141, 143 (1961); </w:t>
      </w:r>
      <w:r>
        <w:rPr>
          <w:i/>
          <w:iCs/>
        </w:rPr>
        <w:t>Island Express v. Fredrick</w:t>
      </w:r>
      <w:r>
        <w:t>, Del. Supr., 171 A. 181 (1934).</w:t>
      </w:r>
    </w:p>
  </w:footnote>
  <w:footnote w:id="11">
    <w:p w:rsidR="00EA76A5" w:rsidRDefault="00286426">
      <w:pPr>
        <w:spacing w:after="240"/>
        <w:jc w:val="both"/>
      </w:pPr>
      <w:r>
        <w:t xml:space="preserve">     </w:t>
      </w:r>
      <w:r>
        <w:rPr>
          <w:rStyle w:val="FootnoteReference"/>
          <w:rFonts w:cs="Venetian301 Dm BT"/>
          <w:vertAlign w:val="superscript"/>
        </w:rPr>
        <w:footnoteRef/>
      </w:r>
      <w:r>
        <w:t xml:space="preserve"> </w:t>
      </w:r>
      <w:r>
        <w:rPr>
          <w:i/>
          <w:iCs/>
        </w:rPr>
        <w:t>Beck v. Haley</w:t>
      </w:r>
      <w:r>
        <w:t xml:space="preserve">, Del. Supr., 239 A.2d 699, 702 (1968); </w:t>
      </w:r>
      <w:r>
        <w:rPr>
          <w:i/>
          <w:iCs/>
        </w:rPr>
        <w:t>Robelen Piano Co. v. DiFonzo</w:t>
      </w:r>
      <w:r>
        <w:t>, Del. Supr., 169 A.2d 240 (1961).</w:t>
      </w:r>
    </w:p>
  </w:footnote>
  <w:footnote w:id="12">
    <w:p w:rsidR="00EA76A5" w:rsidRDefault="00286426">
      <w:pPr>
        <w:spacing w:after="240"/>
        <w:jc w:val="both"/>
      </w:pPr>
      <w:r>
        <w:t xml:space="preserve">     </w:t>
      </w:r>
      <w:r>
        <w:rPr>
          <w:rStyle w:val="FootnoteReference"/>
          <w:rFonts w:cs="Venetian301 Dm BT"/>
          <w:vertAlign w:val="superscript"/>
        </w:rPr>
        <w:footnoteRef/>
      </w:r>
      <w:r>
        <w:t xml:space="preserve"> </w:t>
      </w:r>
      <w:r>
        <w:rPr>
          <w:i/>
          <w:iCs/>
        </w:rPr>
        <w:t>Universal Products Co. v. Emerson</w:t>
      </w:r>
      <w:r>
        <w:t>, Del. Supr., 179 A. 387, 397 (1935).</w:t>
      </w:r>
    </w:p>
  </w:footnote>
  <w:footnote w:id="13">
    <w:p w:rsidR="00EA76A5" w:rsidRDefault="00286426">
      <w:pPr>
        <w:spacing w:after="240"/>
        <w:jc w:val="both"/>
      </w:pPr>
      <w:r>
        <w:t xml:space="preserve">     </w:t>
      </w:r>
      <w:r>
        <w:rPr>
          <w:rStyle w:val="FootnoteReference"/>
          <w:rFonts w:cs="Venetian301 Dm BT"/>
          <w:vertAlign w:val="superscript"/>
        </w:rPr>
        <w:footnoteRef/>
      </w:r>
      <w:r>
        <w:t xml:space="preserve"> </w:t>
      </w:r>
      <w:r>
        <w:rPr>
          <w:i/>
          <w:iCs/>
        </w:rPr>
        <w:t>Greyhound Lines, Inc. v. Caster</w:t>
      </w:r>
      <w:r>
        <w:t>, Del. Supr., 216 A.2d 689, 693 (1966).</w:t>
      </w:r>
    </w:p>
  </w:footnote>
  <w:footnote w:id="14">
    <w:p w:rsidR="00EA76A5" w:rsidRDefault="00286426">
      <w:pPr>
        <w:spacing w:after="240"/>
        <w:jc w:val="both"/>
      </w:pPr>
      <w:r>
        <w:t xml:space="preserve">     </w:t>
      </w:r>
      <w:r>
        <w:rPr>
          <w:rStyle w:val="FootnoteReference"/>
          <w:rFonts w:cs="Venetian301 Dm BT"/>
          <w:vertAlign w:val="superscript"/>
        </w:rPr>
        <w:footnoteRef/>
      </w:r>
      <w:r>
        <w:t xml:space="preserve"> </w:t>
      </w:r>
      <w:r>
        <w:rPr>
          <w:i/>
          <w:iCs/>
        </w:rPr>
        <w:t>Lord v. Poore</w:t>
      </w:r>
      <w:r>
        <w:t xml:space="preserve">, Del. Supr., 108 A.2d 366, 371 (1954); </w:t>
      </w:r>
      <w:r>
        <w:rPr>
          <w:i/>
          <w:iCs/>
        </w:rPr>
        <w:t>Grand Ventures, Inc. v. Whaley</w:t>
      </w:r>
      <w:r>
        <w:t xml:space="preserve">, Del. Super., 622 A.2d 655, 664 (1992).  </w:t>
      </w:r>
    </w:p>
  </w:footnote>
  <w:footnote w:id="15">
    <w:p w:rsidR="00EA76A5" w:rsidRDefault="00286426">
      <w:pPr>
        <w:spacing w:after="240"/>
        <w:jc w:val="both"/>
      </w:pPr>
      <w:r>
        <w:t xml:space="preserve">     </w:t>
      </w:r>
      <w:r>
        <w:rPr>
          <w:rStyle w:val="FootnoteReference"/>
          <w:rFonts w:cs="Venetian301 Dm BT"/>
          <w:vertAlign w:val="superscript"/>
        </w:rPr>
        <w:footnoteRef/>
      </w:r>
      <w:r>
        <w:t xml:space="preserve"> </w:t>
      </w:r>
      <w:r>
        <w:rPr>
          <w:i/>
          <w:iCs/>
        </w:rPr>
        <w:t>Culver v. Bennett</w:t>
      </w:r>
      <w:r>
        <w:t xml:space="preserve">, Del. Supr., 588 A.2d 1094, 1096 (1991); </w:t>
      </w:r>
      <w:r>
        <w:rPr>
          <w:i/>
          <w:iCs/>
        </w:rPr>
        <w:t>Chavin v. Cope</w:t>
      </w:r>
      <w:r>
        <w:t xml:space="preserve">, Del. Supr., 243 A.2d 694 (1968); </w:t>
      </w:r>
      <w:r>
        <w:rPr>
          <w:i/>
          <w:iCs/>
        </w:rPr>
        <w:t>Grand Ventures, Inc. v. Whaley</w:t>
      </w:r>
      <w:r>
        <w:t xml:space="preserve">, Del. Super., 622 A.2d 655, 664 (1992).  </w:t>
      </w:r>
      <w:r>
        <w:rPr>
          <w:i/>
          <w:iCs/>
        </w:rPr>
        <w:t xml:space="preserve">See also </w:t>
      </w:r>
      <w:r>
        <w:t>Super. Ct. Civ. R. 51.</w:t>
      </w:r>
    </w:p>
  </w:footnote>
  <w:footnote w:id="16">
    <w:p w:rsidR="00EA76A5" w:rsidRDefault="00286426">
      <w:pPr>
        <w:spacing w:after="240"/>
        <w:jc w:val="both"/>
      </w:pPr>
      <w:r>
        <w:t xml:space="preserve">     </w:t>
      </w:r>
      <w:r>
        <w:rPr>
          <w:rStyle w:val="FootnoteReference"/>
          <w:rFonts w:cs="Venetian301 Dm BT"/>
          <w:vertAlign w:val="superscript"/>
        </w:rPr>
        <w:footnoteRef/>
      </w:r>
      <w:r>
        <w:t xml:space="preserve"> </w:t>
      </w:r>
      <w:r>
        <w:rPr>
          <w:i/>
          <w:iCs/>
        </w:rPr>
        <w:t>House v. Lauritzen</w:t>
      </w:r>
      <w:r>
        <w:t>, Del. Supr., 237 A.2d 134, 136 (1967).</w:t>
      </w:r>
    </w:p>
  </w:footnote>
  <w:footnote w:id="17">
    <w:p w:rsidR="00EA76A5" w:rsidRDefault="00286426">
      <w:pPr>
        <w:spacing w:after="240"/>
        <w:jc w:val="both"/>
      </w:pPr>
      <w:r>
        <w:t xml:space="preserve">     </w:t>
      </w:r>
      <w:r>
        <w:rPr>
          <w:rStyle w:val="FootnoteReference"/>
          <w:rFonts w:cs="Venetian301 Dm BT"/>
          <w:vertAlign w:val="superscript"/>
        </w:rPr>
        <w:footnoteRef/>
      </w:r>
      <w:r>
        <w:t xml:space="preserve"> </w:t>
      </w:r>
      <w:r>
        <w:rPr>
          <w:i/>
          <w:iCs/>
        </w:rPr>
        <w:t>Franklin v. Salimen</w:t>
      </w:r>
      <w:r>
        <w:t>, Del. Supr. 222 A.2d 261, 263 (1966).</w:t>
      </w:r>
    </w:p>
  </w:footnote>
  <w:footnote w:id="18">
    <w:p w:rsidR="00EA76A5" w:rsidRDefault="00286426">
      <w:pPr>
        <w:spacing w:after="240"/>
        <w:jc w:val="both"/>
      </w:pPr>
      <w:r>
        <w:t xml:space="preserve">     </w:t>
      </w:r>
      <w:r>
        <w:rPr>
          <w:rStyle w:val="FootnoteReference"/>
          <w:rFonts w:cs="Venetian301 Dm BT"/>
          <w:vertAlign w:val="superscript"/>
        </w:rPr>
        <w:footnoteRef/>
      </w:r>
      <w:r>
        <w:t xml:space="preserve"> </w:t>
      </w:r>
      <w:r>
        <w:rPr>
          <w:i/>
          <w:iCs/>
        </w:rPr>
        <w:t>McNally v. Eckman</w:t>
      </w:r>
      <w:r>
        <w:t>, Del. Supr., 466 A.2d 363, 370 (1983).</w:t>
      </w:r>
    </w:p>
  </w:footnote>
  <w:footnote w:id="19">
    <w:p w:rsidR="00EA76A5" w:rsidRDefault="00286426">
      <w:pPr>
        <w:spacing w:after="240"/>
        <w:jc w:val="both"/>
      </w:pPr>
      <w:r>
        <w:t xml:space="preserve">     </w:t>
      </w:r>
      <w:r>
        <w:rPr>
          <w:rStyle w:val="FootnoteReference"/>
          <w:rFonts w:cs="Venetian301 Dm BT"/>
          <w:vertAlign w:val="superscript"/>
        </w:rPr>
        <w:footnoteRef/>
      </w:r>
      <w:r>
        <w:t xml:space="preserve"> </w:t>
      </w:r>
      <w:r>
        <w:rPr>
          <w:i/>
          <w:iCs/>
        </w:rPr>
        <w:t>Chesapeake &amp; Potomac Tel. Co. v. Chesapeake Utility Corp.</w:t>
      </w:r>
      <w:r>
        <w:t xml:space="preserve">, Del. Supr., 436 A.2d 314, 338 (1981); </w:t>
      </w:r>
      <w:r>
        <w:rPr>
          <w:i/>
          <w:iCs/>
        </w:rPr>
        <w:t>Greenplate v. Lowth</w:t>
      </w:r>
      <w:r>
        <w:t xml:space="preserve">, Del. Supr., 199 A. 659, 662-63 (1938). </w:t>
      </w:r>
    </w:p>
  </w:footnote>
  <w:footnote w:id="20">
    <w:p w:rsidR="00EA76A5" w:rsidRDefault="00286426">
      <w:pPr>
        <w:spacing w:after="240"/>
        <w:jc w:val="both"/>
      </w:pPr>
      <w:r>
        <w:t xml:space="preserve">     </w:t>
      </w:r>
      <w:r>
        <w:rPr>
          <w:rStyle w:val="FootnoteReference"/>
          <w:rFonts w:cs="Venetian301 Dm BT"/>
          <w:vertAlign w:val="superscript"/>
        </w:rPr>
        <w:footnoteRef/>
      </w:r>
      <w:r>
        <w:t xml:space="preserve"> </w:t>
      </w:r>
      <w:r>
        <w:rPr>
          <w:i/>
          <w:iCs/>
        </w:rPr>
        <w:t>Buckley v. R.H. Johnson &amp; Co.</w:t>
      </w:r>
      <w:r>
        <w:t xml:space="preserve">, Del. Super., 25 A.2d 392, 399 (1942); </w:t>
      </w:r>
      <w:r>
        <w:rPr>
          <w:i/>
          <w:iCs/>
        </w:rPr>
        <w:t>cf. Canadian Industrial Alcohol Co. v. Nelson</w:t>
      </w:r>
      <w:r>
        <w:t xml:space="preserve">, Del. Supr., 188 A. 39, 55 (1936)(holding that statement in jury charge that referred to undisputed facts is not objectionable as comment on evidence).  </w:t>
      </w:r>
      <w:r>
        <w:rPr>
          <w:i/>
          <w:iCs/>
        </w:rPr>
        <w:t>See</w:t>
      </w:r>
      <w:r>
        <w:t xml:space="preserve"> </w:t>
      </w:r>
      <w:r>
        <w:rPr>
          <w:smallCaps/>
        </w:rPr>
        <w:t>Del. Const.</w:t>
      </w:r>
      <w:r>
        <w:t xml:space="preserve"> art. IV, sec. 19.</w:t>
      </w:r>
    </w:p>
  </w:footnote>
  <w:footnote w:id="21">
    <w:p w:rsidR="00EA76A5" w:rsidRDefault="00286426">
      <w:pPr>
        <w:spacing w:after="240"/>
        <w:jc w:val="both"/>
      </w:pPr>
      <w:r>
        <w:t xml:space="preserve">     </w:t>
      </w:r>
      <w:r>
        <w:rPr>
          <w:rStyle w:val="FootnoteReference"/>
          <w:rFonts w:cs="Venetian301 Dm BT"/>
          <w:vertAlign w:val="superscript"/>
        </w:rPr>
        <w:footnoteRef/>
      </w:r>
      <w:r>
        <w:t xml:space="preserve"> </w:t>
      </w:r>
      <w:r>
        <w:rPr>
          <w:i/>
          <w:iCs/>
        </w:rPr>
        <w:t>Nanticoke Memorial Hosp., Inc. v. Uhde</w:t>
      </w:r>
      <w:r>
        <w:t>, Del. Supr., 498 A.2d 1071, 1074 (1985).</w:t>
      </w:r>
    </w:p>
  </w:footnote>
  <w:footnote w:id="22">
    <w:p w:rsidR="00EA76A5" w:rsidRDefault="00286426">
      <w:pPr>
        <w:spacing w:after="240"/>
        <w:jc w:val="both"/>
      </w:pPr>
      <w:r>
        <w:t xml:space="preserve">     </w:t>
      </w:r>
      <w:r>
        <w:rPr>
          <w:rStyle w:val="FootnoteReference"/>
          <w:rFonts w:cs="Venetian301 Dm BT"/>
          <w:vertAlign w:val="superscript"/>
        </w:rPr>
        <w:footnoteRef/>
      </w:r>
      <w:r>
        <w:t xml:space="preserve"> </w:t>
      </w:r>
      <w:r>
        <w:rPr>
          <w:i/>
          <w:iCs/>
        </w:rPr>
        <w:t>Culver v. Bennett</w:t>
      </w:r>
      <w:r>
        <w:t xml:space="preserve">, Del. Supr., 588 A.2d 1094, 1098 (1991); </w:t>
      </w:r>
      <w:r>
        <w:rPr>
          <w:i/>
          <w:iCs/>
        </w:rPr>
        <w:t>Haas v. United Technologies, Inc.</w:t>
      </w:r>
      <w:r>
        <w:t xml:space="preserve">, Del. Supr., 450 A.2d 1173, 1179 (1982), </w:t>
      </w:r>
      <w:r>
        <w:rPr>
          <w:i/>
          <w:iCs/>
        </w:rPr>
        <w:t>appeal dismissed</w:t>
      </w:r>
      <w:r>
        <w:t xml:space="preserve">, 459 U.S. 1192, 103 S. Ct. 1170, 75 L.Ed.2d 423 (1983); </w:t>
      </w:r>
      <w:r>
        <w:rPr>
          <w:i/>
          <w:iCs/>
        </w:rPr>
        <w:t>Storey v. Castner</w:t>
      </w:r>
      <w:r>
        <w:t xml:space="preserve">, Del. Supr., 314 A.2d 187, 194 (1973). </w:t>
      </w:r>
    </w:p>
  </w:footnote>
  <w:footnote w:id="23">
    <w:p w:rsidR="00EA76A5" w:rsidRDefault="00286426">
      <w:pPr>
        <w:spacing w:after="240"/>
        <w:jc w:val="both"/>
      </w:pPr>
      <w:r>
        <w:t xml:space="preserve">     </w:t>
      </w:r>
      <w:r>
        <w:rPr>
          <w:rStyle w:val="FootnoteReference"/>
          <w:rFonts w:cs="Venetian301 Dm BT"/>
          <w:vertAlign w:val="superscript"/>
        </w:rPr>
        <w:footnoteRef/>
      </w:r>
      <w:r>
        <w:t xml:space="preserve"> </w:t>
      </w:r>
      <w:r>
        <w:rPr>
          <w:i/>
          <w:iCs/>
        </w:rPr>
        <w:t>Riggins v. Mauriello</w:t>
      </w:r>
      <w:r>
        <w:t xml:space="preserve">, Del. Supr., 603 A.2d 827, 830 (1992); </w:t>
      </w:r>
      <w:r>
        <w:rPr>
          <w:i/>
          <w:iCs/>
        </w:rPr>
        <w:t>Boyd v. Hammond</w:t>
      </w:r>
      <w:r>
        <w:t xml:space="preserve">, Del. Supr., 187 A.2d 413 (1963); </w:t>
      </w:r>
      <w:r>
        <w:rPr>
          <w:i/>
          <w:iCs/>
        </w:rPr>
        <w:t>Chrysler Corp. v. Quimby</w:t>
      </w:r>
      <w:r>
        <w:t xml:space="preserve">, Del. Supr., 144 A.2d 123, 129-30 (1958); </w:t>
      </w:r>
      <w:r>
        <w:rPr>
          <w:i/>
          <w:iCs/>
        </w:rPr>
        <w:t>Grand Ventures, Inc. v. Whaley</w:t>
      </w:r>
      <w:r>
        <w:t xml:space="preserve">, Del. Super., 622 A.2d 655, 664 (1992).  </w:t>
      </w:r>
      <w:r>
        <w:rPr>
          <w:i/>
          <w:iCs/>
        </w:rPr>
        <w:t>See</w:t>
      </w:r>
      <w:r>
        <w:t xml:space="preserve"> Super. Ct. Civ. R. 51.  </w:t>
      </w:r>
    </w:p>
  </w:footnote>
  <w:footnote w:id="24">
    <w:p w:rsidR="00EA76A5" w:rsidRDefault="00286426">
      <w:pPr>
        <w:spacing w:after="240"/>
        <w:jc w:val="both"/>
      </w:pPr>
      <w:r>
        <w:t xml:space="preserve">     </w:t>
      </w:r>
      <w:r>
        <w:rPr>
          <w:rStyle w:val="FootnoteReference"/>
          <w:rFonts w:cs="Venetian301 Dm BT"/>
          <w:vertAlign w:val="superscript"/>
        </w:rPr>
        <w:footnoteRef/>
      </w:r>
      <w:r>
        <w:t xml:space="preserve"> </w:t>
      </w:r>
      <w:r>
        <w:rPr>
          <w:i/>
          <w:iCs/>
        </w:rPr>
        <w:t>Szewczyk v. Doubet</w:t>
      </w:r>
      <w:r>
        <w:t xml:space="preserve">, Del. Supr., 354 A.2d 426, 429 (1976); </w:t>
      </w:r>
      <w:r>
        <w:rPr>
          <w:i/>
          <w:iCs/>
        </w:rPr>
        <w:t>Alber v. Wise</w:t>
      </w:r>
      <w:r>
        <w:t>, Del. Supr., 166 A.2d 141, 144 (1960).</w:t>
      </w:r>
    </w:p>
  </w:footnote>
  <w:footnote w:id="25">
    <w:p w:rsidR="00EA76A5" w:rsidRDefault="00286426">
      <w:pPr>
        <w:spacing w:after="240"/>
        <w:jc w:val="both"/>
      </w:pPr>
      <w:r>
        <w:t xml:space="preserve">     </w:t>
      </w:r>
      <w:r>
        <w:rPr>
          <w:rStyle w:val="FootnoteReference"/>
          <w:rFonts w:cs="Venetian301 Dm BT"/>
          <w:vertAlign w:val="superscript"/>
        </w:rPr>
        <w:footnoteRef/>
      </w:r>
      <w:r>
        <w:t xml:space="preserve"> </w:t>
      </w:r>
      <w:r>
        <w:rPr>
          <w:i/>
          <w:iCs/>
        </w:rPr>
        <w:t>Grand Ventures, Inc. v. Whaley</w:t>
      </w:r>
      <w:r>
        <w:t xml:space="preserve">, Del. Super., 622 A.2d 655, 664 (1992); Super. Ct. Civ. R. 49(b).  </w:t>
      </w:r>
      <w:r>
        <w:rPr>
          <w:i/>
          <w:iCs/>
        </w:rPr>
        <w:t>See also Atlantic &amp; Gulf Stevedores v. Ellerman Lines, Ltd.</w:t>
      </w:r>
      <w:r>
        <w:t>, U.S. Supr., 369 U.S. 355, 82 S. Ct. 780, 7 L.Ed.2d 798 (1962).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tabs>
        <w:tab w:val="right" w:pos="9360"/>
      </w:tabs>
      <w:jc w:val="both"/>
      <w:rPr>
        <w:rFonts w:ascii="Americana XBdCn BT" w:hAnsi="Americana XBdCn BT" w:cs="Americana XBdCn BT"/>
        <w:b/>
        <w:bCs/>
        <w:i/>
        <w:iCs/>
        <w:sz w:val="22"/>
        <w:szCs w:val="22"/>
      </w:rPr>
    </w:pPr>
    <w:r>
      <w:rPr>
        <w:rFonts w:ascii="Americana XBdCn BT" w:hAnsi="Americana XBdCn BT" w:cs="Americana XBdCn BT"/>
        <w:b/>
        <w:bCs/>
        <w:i/>
        <w:iCs/>
        <w:sz w:val="22"/>
        <w:szCs w:val="22"/>
      </w:rPr>
      <w:tab/>
    </w:r>
    <w:r>
      <w:rPr>
        <w:rFonts w:ascii="Americana XBdCn BT" w:hAnsi="Americana XBdCn BT" w:cs="Americana XBdCn BT"/>
        <w:b/>
        <w:bCs/>
        <w:i/>
        <w:iCs/>
        <w:sz w:val="13"/>
        <w:szCs w:val="13"/>
      </w:rPr>
      <w:t>2000 Edition</w:t>
    </w:r>
  </w:p>
  <w:p w:rsidR="00286426" w:rsidRDefault="00286426">
    <w:pPr>
      <w:spacing w:line="240" w:lineRule="exact"/>
      <w:rPr>
        <w:rFonts w:ascii="Americana XBdCn BT" w:hAnsi="Americana XBdCn BT" w:cs="Americana XBdCn BT"/>
        <w:b/>
        <w:bCs/>
        <w:i/>
        <w:iCs/>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tabs>
        <w:tab w:val="right" w:pos="9360"/>
      </w:tabs>
      <w:jc w:val="both"/>
      <w:rPr>
        <w:sz w:val="16"/>
        <w:szCs w:val="16"/>
      </w:rPr>
    </w:pPr>
    <w:r>
      <w:tab/>
    </w:r>
    <w:r>
      <w:rPr>
        <w:b/>
        <w:bCs/>
        <w:i/>
        <w:iCs/>
        <w:sz w:val="18"/>
        <w:szCs w:val="18"/>
      </w:rPr>
      <w:t>Revised 8/1/2003</w:t>
    </w:r>
  </w:p>
  <w:p w:rsidR="00286426" w:rsidRDefault="00286426">
    <w:pPr>
      <w:spacing w:line="240" w:lineRule="exac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tabs>
        <w:tab w:val="right" w:pos="9360"/>
      </w:tabs>
      <w:jc w:val="both"/>
      <w:rPr>
        <w:sz w:val="16"/>
        <w:szCs w:val="16"/>
      </w:rPr>
    </w:pPr>
    <w:r>
      <w:tab/>
    </w:r>
    <w:r>
      <w:rPr>
        <w:b/>
        <w:bCs/>
        <w:i/>
        <w:iCs/>
        <w:sz w:val="16"/>
        <w:szCs w:val="16"/>
      </w:rPr>
      <w:t>2000 Edition</w:t>
    </w:r>
  </w:p>
  <w:p w:rsidR="00286426" w:rsidRDefault="00286426">
    <w:pPr>
      <w:spacing w:line="240" w:lineRule="exact"/>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jc w:val="both"/>
    </w:pPr>
  </w:p>
  <w:p w:rsidR="00286426" w:rsidRDefault="0028642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jc w:val="both"/>
    </w:pPr>
  </w:p>
  <w:p w:rsidR="00286426" w:rsidRDefault="002864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framePr w:w="9360" w:wrap="notBeside" w:vAnchor="text" w:hAnchor="text" w:x="1" w:y="1"/>
      <w:jc w:val="both"/>
    </w:pPr>
  </w:p>
  <w:p w:rsidR="00286426" w:rsidRDefault="00286426">
    <w:pPr>
      <w:jc w:val="both"/>
      <w:rPr>
        <w:sz w:val="19"/>
        <w:szCs w:val="19"/>
      </w:rPr>
    </w:pPr>
    <w:r>
      <w:rPr>
        <w:sz w:val="19"/>
        <w:szCs w:val="19"/>
      </w:rPr>
      <w:t>Pattern Jury Instructions for Civil Practice</w:t>
    </w:r>
  </w:p>
  <w:p w:rsidR="00286426" w:rsidRDefault="00286426">
    <w:pPr>
      <w:jc w:val="both"/>
    </w:pPr>
    <w:r>
      <w:rPr>
        <w:sz w:val="19"/>
        <w:szCs w:val="19"/>
      </w:rPr>
      <w:t>in the Superior Court of the State of Delaware</w:t>
    </w:r>
  </w:p>
  <w:p w:rsidR="00286426" w:rsidRDefault="0028642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26" w:rsidRDefault="00286426">
    <w:pPr>
      <w:framePr w:w="9360" w:wrap="notBeside" w:vAnchor="text" w:hAnchor="text" w:x="1" w:y="1"/>
      <w:jc w:val="both"/>
    </w:pPr>
  </w:p>
  <w:p w:rsidR="00286426" w:rsidRDefault="002864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866DA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E62328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B2C40E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8FC11E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9D8A1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BEDA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101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E3D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444C9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5B26B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2E2871"/>
    <w:multiLevelType w:val="hybridMultilevel"/>
    <w:tmpl w:val="8BD6F76E"/>
    <w:lvl w:ilvl="0" w:tplc="471E95F0">
      <w:start w:val="1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426"/>
    <w:rsid w:val="000B7FD0"/>
    <w:rsid w:val="001A132A"/>
    <w:rsid w:val="00226FAB"/>
    <w:rsid w:val="00286426"/>
    <w:rsid w:val="002D3383"/>
    <w:rsid w:val="00EA76A5"/>
    <w:rsid w:val="00F335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A5"/>
    <w:pPr>
      <w:widowControl w:val="0"/>
      <w:autoSpaceDE w:val="0"/>
      <w:autoSpaceDN w:val="0"/>
      <w:adjustRightInd w:val="0"/>
    </w:pPr>
    <w:rPr>
      <w:rFonts w:ascii="Venetian301 Dm BT" w:hAnsi="Venetian301 Dm BT" w:cs="Venetian301 Dm BT"/>
      <w:sz w:val="24"/>
      <w:szCs w:val="24"/>
    </w:rPr>
  </w:style>
  <w:style w:type="paragraph" w:styleId="Heading1">
    <w:name w:val="heading 1"/>
    <w:basedOn w:val="Normal"/>
    <w:next w:val="Normal"/>
    <w:link w:val="Heading1Char"/>
    <w:uiPriority w:val="9"/>
    <w:qFormat/>
    <w:rsid w:val="00EA76A5"/>
    <w:pPr>
      <w:keepNext/>
      <w:spacing w:before="240" w:after="60"/>
      <w:outlineLvl w:val="0"/>
    </w:pPr>
    <w:rPr>
      <w:rFonts w:ascii="Cambria" w:hAnsi="Cambria" w:cs="Times New Roman"/>
      <w:b/>
      <w:bCs/>
      <w:kern w:val="32"/>
      <w:sz w:val="32"/>
      <w:szCs w:val="32"/>
      <w:lang/>
    </w:rPr>
  </w:style>
  <w:style w:type="paragraph" w:styleId="Heading2">
    <w:name w:val="heading 2"/>
    <w:basedOn w:val="Normal"/>
    <w:next w:val="Normal"/>
    <w:link w:val="Heading2Char"/>
    <w:uiPriority w:val="9"/>
    <w:qFormat/>
    <w:rsid w:val="00EA76A5"/>
    <w:pPr>
      <w:keepNext/>
      <w:spacing w:before="240" w:after="60"/>
      <w:outlineLvl w:val="1"/>
    </w:pPr>
    <w:rPr>
      <w:rFonts w:ascii="Cambria" w:hAnsi="Cambria" w:cs="Times New Roman"/>
      <w:b/>
      <w:bCs/>
      <w:i/>
      <w:iCs/>
      <w:sz w:val="28"/>
      <w:szCs w:val="28"/>
      <w:lang/>
    </w:rPr>
  </w:style>
  <w:style w:type="paragraph" w:styleId="Heading3">
    <w:name w:val="heading 3"/>
    <w:basedOn w:val="Normal"/>
    <w:next w:val="Normal"/>
    <w:link w:val="Heading3Char"/>
    <w:uiPriority w:val="9"/>
    <w:qFormat/>
    <w:rsid w:val="00EA76A5"/>
    <w:pPr>
      <w:keepNext/>
      <w:spacing w:before="240" w:after="60"/>
      <w:outlineLvl w:val="2"/>
    </w:pPr>
    <w:rPr>
      <w:rFonts w:ascii="Cambria" w:hAnsi="Cambria" w:cs="Times New Roman"/>
      <w:b/>
      <w:bCs/>
      <w:sz w:val="26"/>
      <w:szCs w:val="26"/>
      <w:lang/>
    </w:rPr>
  </w:style>
  <w:style w:type="paragraph" w:styleId="Heading4">
    <w:name w:val="heading 4"/>
    <w:basedOn w:val="Normal"/>
    <w:next w:val="Normal"/>
    <w:link w:val="Heading4Char"/>
    <w:uiPriority w:val="9"/>
    <w:qFormat/>
    <w:rsid w:val="00EA76A5"/>
    <w:pPr>
      <w:keepNext/>
      <w:spacing w:before="240" w:after="60"/>
      <w:outlineLvl w:val="3"/>
    </w:pPr>
    <w:rPr>
      <w:rFonts w:ascii="Calibri" w:hAnsi="Calibri" w:cs="Times New Roman"/>
      <w:b/>
      <w:bCs/>
      <w:sz w:val="28"/>
      <w:szCs w:val="28"/>
      <w:lang/>
    </w:rPr>
  </w:style>
  <w:style w:type="paragraph" w:styleId="Heading5">
    <w:name w:val="heading 5"/>
    <w:basedOn w:val="Normal"/>
    <w:next w:val="Normal"/>
    <w:link w:val="Heading5Char"/>
    <w:uiPriority w:val="9"/>
    <w:qFormat/>
    <w:rsid w:val="00EA76A5"/>
    <w:pPr>
      <w:spacing w:before="240" w:after="60"/>
      <w:outlineLvl w:val="4"/>
    </w:pPr>
    <w:rPr>
      <w:rFonts w:ascii="Calibri" w:hAnsi="Calibri" w:cs="Times New Roman"/>
      <w:b/>
      <w:bCs/>
      <w:i/>
      <w:iCs/>
      <w:sz w:val="26"/>
      <w:szCs w:val="26"/>
      <w:lang/>
    </w:rPr>
  </w:style>
  <w:style w:type="paragraph" w:styleId="Heading6">
    <w:name w:val="heading 6"/>
    <w:basedOn w:val="Normal"/>
    <w:next w:val="Normal"/>
    <w:link w:val="Heading6Char"/>
    <w:uiPriority w:val="9"/>
    <w:qFormat/>
    <w:rsid w:val="00EA76A5"/>
    <w:pPr>
      <w:spacing w:before="240" w:after="60"/>
      <w:outlineLvl w:val="5"/>
    </w:pPr>
    <w:rPr>
      <w:rFonts w:ascii="Calibri" w:hAnsi="Calibri" w:cs="Times New Roman"/>
      <w:b/>
      <w:bCs/>
      <w:sz w:val="20"/>
      <w:szCs w:val="20"/>
      <w:lang/>
    </w:rPr>
  </w:style>
  <w:style w:type="paragraph" w:styleId="Heading7">
    <w:name w:val="heading 7"/>
    <w:basedOn w:val="Normal"/>
    <w:next w:val="Normal"/>
    <w:link w:val="Heading7Char"/>
    <w:uiPriority w:val="9"/>
    <w:qFormat/>
    <w:rsid w:val="00EA76A5"/>
    <w:pPr>
      <w:spacing w:before="240" w:after="60"/>
      <w:outlineLvl w:val="6"/>
    </w:pPr>
    <w:rPr>
      <w:rFonts w:ascii="Calibri" w:hAnsi="Calibri" w:cs="Times New Roman"/>
      <w:lang/>
    </w:rPr>
  </w:style>
  <w:style w:type="paragraph" w:styleId="Heading8">
    <w:name w:val="heading 8"/>
    <w:basedOn w:val="Normal"/>
    <w:next w:val="Normal"/>
    <w:link w:val="Heading8Char"/>
    <w:uiPriority w:val="9"/>
    <w:qFormat/>
    <w:rsid w:val="00EA76A5"/>
    <w:pPr>
      <w:spacing w:before="240" w:after="60"/>
      <w:outlineLvl w:val="7"/>
    </w:pPr>
    <w:rPr>
      <w:rFonts w:ascii="Calibri" w:hAnsi="Calibri" w:cs="Times New Roman"/>
      <w:i/>
      <w:iCs/>
      <w:lang/>
    </w:rPr>
  </w:style>
  <w:style w:type="paragraph" w:styleId="Heading9">
    <w:name w:val="heading 9"/>
    <w:basedOn w:val="Normal"/>
    <w:next w:val="Normal"/>
    <w:link w:val="Heading9Char"/>
    <w:uiPriority w:val="9"/>
    <w:qFormat/>
    <w:rsid w:val="00EA76A5"/>
    <w:pPr>
      <w:spacing w:before="240" w:after="60"/>
      <w:outlineLvl w:val="8"/>
    </w:pPr>
    <w:rPr>
      <w:rFonts w:ascii="Cambria" w:hAnsi="Cambria" w:cs="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76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A76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A76A5"/>
    <w:rPr>
      <w:rFonts w:ascii="Cambria" w:eastAsia="Times New Roman" w:hAnsi="Cambria" w:cs="Times New Roman"/>
      <w:b/>
      <w:bCs/>
      <w:sz w:val="26"/>
      <w:szCs w:val="26"/>
    </w:rPr>
  </w:style>
  <w:style w:type="character" w:customStyle="1" w:styleId="Heading4Char">
    <w:name w:val="Heading 4 Char"/>
    <w:link w:val="Heading4"/>
    <w:uiPriority w:val="9"/>
    <w:semiHidden/>
    <w:rsid w:val="00EA76A5"/>
    <w:rPr>
      <w:rFonts w:ascii="Calibri" w:eastAsia="Times New Roman" w:hAnsi="Calibri" w:cs="Times New Roman"/>
      <w:b/>
      <w:bCs/>
      <w:sz w:val="28"/>
      <w:szCs w:val="28"/>
    </w:rPr>
  </w:style>
  <w:style w:type="character" w:customStyle="1" w:styleId="Heading5Char">
    <w:name w:val="Heading 5 Char"/>
    <w:link w:val="Heading5"/>
    <w:uiPriority w:val="9"/>
    <w:semiHidden/>
    <w:rsid w:val="00EA7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A76A5"/>
    <w:rPr>
      <w:rFonts w:ascii="Calibri" w:eastAsia="Times New Roman" w:hAnsi="Calibri" w:cs="Times New Roman"/>
      <w:b/>
      <w:bCs/>
    </w:rPr>
  </w:style>
  <w:style w:type="character" w:customStyle="1" w:styleId="Heading7Char">
    <w:name w:val="Heading 7 Char"/>
    <w:link w:val="Heading7"/>
    <w:uiPriority w:val="9"/>
    <w:semiHidden/>
    <w:rsid w:val="00EA76A5"/>
    <w:rPr>
      <w:rFonts w:ascii="Calibri" w:eastAsia="Times New Roman" w:hAnsi="Calibri" w:cs="Times New Roman"/>
      <w:sz w:val="24"/>
      <w:szCs w:val="24"/>
    </w:rPr>
  </w:style>
  <w:style w:type="character" w:customStyle="1" w:styleId="Heading8Char">
    <w:name w:val="Heading 8 Char"/>
    <w:link w:val="Heading8"/>
    <w:uiPriority w:val="9"/>
    <w:semiHidden/>
    <w:rsid w:val="00EA76A5"/>
    <w:rPr>
      <w:rFonts w:ascii="Calibri" w:eastAsia="Times New Roman" w:hAnsi="Calibri" w:cs="Times New Roman"/>
      <w:i/>
      <w:iCs/>
      <w:sz w:val="24"/>
      <w:szCs w:val="24"/>
    </w:rPr>
  </w:style>
  <w:style w:type="character" w:customStyle="1" w:styleId="Heading9Char">
    <w:name w:val="Heading 9 Char"/>
    <w:link w:val="Heading9"/>
    <w:uiPriority w:val="9"/>
    <w:semiHidden/>
    <w:rsid w:val="00EA76A5"/>
    <w:rPr>
      <w:rFonts w:ascii="Cambria" w:eastAsia="Times New Roman" w:hAnsi="Cambria" w:cs="Times New Roman"/>
    </w:rPr>
  </w:style>
  <w:style w:type="paragraph" w:styleId="BalloonText">
    <w:name w:val="Balloon Text"/>
    <w:basedOn w:val="Normal"/>
    <w:link w:val="BalloonTextChar"/>
    <w:uiPriority w:val="99"/>
    <w:semiHidden/>
    <w:rsid w:val="00226FAB"/>
    <w:pPr>
      <w:widowControl/>
      <w:autoSpaceDE/>
      <w:autoSpaceDN/>
      <w:adjustRightInd/>
    </w:pPr>
    <w:rPr>
      <w:rFonts w:ascii="Tahoma" w:hAnsi="Tahoma" w:cs="Times New Roman"/>
      <w:sz w:val="16"/>
      <w:szCs w:val="16"/>
      <w:lang/>
    </w:rPr>
  </w:style>
  <w:style w:type="character" w:customStyle="1" w:styleId="BalloonTextChar">
    <w:name w:val="Balloon Text Char"/>
    <w:link w:val="BalloonText"/>
    <w:uiPriority w:val="99"/>
    <w:semiHidden/>
    <w:rsid w:val="00EA76A5"/>
    <w:rPr>
      <w:rFonts w:ascii="Tahoma" w:hAnsi="Tahoma" w:cs="Tahoma"/>
      <w:sz w:val="16"/>
      <w:szCs w:val="16"/>
    </w:rPr>
  </w:style>
  <w:style w:type="character" w:styleId="FootnoteReference">
    <w:name w:val="footnote reference"/>
    <w:uiPriority w:val="99"/>
    <w:rsid w:val="00EA76A5"/>
    <w:rPr>
      <w:rFonts w:cs="Times New Roman"/>
    </w:rPr>
  </w:style>
  <w:style w:type="paragraph" w:styleId="Footer">
    <w:name w:val="footer"/>
    <w:basedOn w:val="Normal"/>
    <w:link w:val="FooterChar"/>
    <w:uiPriority w:val="99"/>
    <w:rsid w:val="00EA76A5"/>
    <w:pPr>
      <w:tabs>
        <w:tab w:val="center" w:pos="4320"/>
        <w:tab w:val="right" w:pos="8640"/>
      </w:tabs>
    </w:pPr>
    <w:rPr>
      <w:rFonts w:cs="Times New Roman"/>
      <w:lang/>
    </w:rPr>
  </w:style>
  <w:style w:type="character" w:customStyle="1" w:styleId="FooterChar">
    <w:name w:val="Footer Char"/>
    <w:link w:val="Footer"/>
    <w:uiPriority w:val="99"/>
    <w:semiHidden/>
    <w:rsid w:val="00EA76A5"/>
    <w:rPr>
      <w:rFonts w:ascii="Venetian301 Dm BT" w:hAnsi="Venetian301 Dm BT" w:cs="Venetian301 Dm BT"/>
      <w:sz w:val="24"/>
      <w:szCs w:val="24"/>
    </w:rPr>
  </w:style>
  <w:style w:type="paragraph" w:styleId="BlockText">
    <w:name w:val="Block Text"/>
    <w:basedOn w:val="Normal"/>
    <w:uiPriority w:val="99"/>
    <w:rsid w:val="00EA76A5"/>
    <w:pPr>
      <w:spacing w:after="120"/>
      <w:ind w:left="1440" w:right="1440"/>
    </w:pPr>
  </w:style>
  <w:style w:type="paragraph" w:styleId="BodyText">
    <w:name w:val="Body Text"/>
    <w:basedOn w:val="Normal"/>
    <w:link w:val="BodyTextChar"/>
    <w:uiPriority w:val="99"/>
    <w:rsid w:val="00EA76A5"/>
    <w:pPr>
      <w:spacing w:after="120"/>
    </w:pPr>
    <w:rPr>
      <w:rFonts w:cs="Times New Roman"/>
      <w:lang/>
    </w:rPr>
  </w:style>
  <w:style w:type="character" w:customStyle="1" w:styleId="BodyTextChar">
    <w:name w:val="Body Text Char"/>
    <w:link w:val="BodyText"/>
    <w:uiPriority w:val="99"/>
    <w:semiHidden/>
    <w:rsid w:val="00EA76A5"/>
    <w:rPr>
      <w:rFonts w:ascii="Venetian301 Dm BT" w:hAnsi="Venetian301 Dm BT" w:cs="Venetian301 Dm BT"/>
      <w:sz w:val="24"/>
      <w:szCs w:val="24"/>
    </w:rPr>
  </w:style>
  <w:style w:type="paragraph" w:styleId="BodyText2">
    <w:name w:val="Body Text 2"/>
    <w:basedOn w:val="Normal"/>
    <w:link w:val="BodyText2Char"/>
    <w:uiPriority w:val="99"/>
    <w:rsid w:val="00EA76A5"/>
    <w:pPr>
      <w:spacing w:after="120" w:line="480" w:lineRule="auto"/>
    </w:pPr>
    <w:rPr>
      <w:rFonts w:cs="Times New Roman"/>
      <w:lang/>
    </w:rPr>
  </w:style>
  <w:style w:type="character" w:customStyle="1" w:styleId="BodyText2Char">
    <w:name w:val="Body Text 2 Char"/>
    <w:link w:val="BodyText2"/>
    <w:uiPriority w:val="99"/>
    <w:semiHidden/>
    <w:rsid w:val="00EA76A5"/>
    <w:rPr>
      <w:rFonts w:ascii="Venetian301 Dm BT" w:hAnsi="Venetian301 Dm BT" w:cs="Venetian301 Dm BT"/>
      <w:sz w:val="24"/>
      <w:szCs w:val="24"/>
    </w:rPr>
  </w:style>
  <w:style w:type="paragraph" w:styleId="BodyText3">
    <w:name w:val="Body Text 3"/>
    <w:basedOn w:val="Normal"/>
    <w:link w:val="BodyText3Char"/>
    <w:uiPriority w:val="99"/>
    <w:rsid w:val="00EA76A5"/>
    <w:pPr>
      <w:spacing w:after="120"/>
    </w:pPr>
    <w:rPr>
      <w:rFonts w:cs="Times New Roman"/>
      <w:sz w:val="16"/>
      <w:szCs w:val="16"/>
      <w:lang/>
    </w:rPr>
  </w:style>
  <w:style w:type="character" w:customStyle="1" w:styleId="BodyText3Char">
    <w:name w:val="Body Text 3 Char"/>
    <w:link w:val="BodyText3"/>
    <w:uiPriority w:val="99"/>
    <w:semiHidden/>
    <w:rsid w:val="00EA76A5"/>
    <w:rPr>
      <w:rFonts w:ascii="Venetian301 Dm BT" w:hAnsi="Venetian301 Dm BT" w:cs="Venetian301 Dm BT"/>
      <w:sz w:val="16"/>
      <w:szCs w:val="16"/>
    </w:rPr>
  </w:style>
  <w:style w:type="paragraph" w:styleId="BodyTextFirstIndent">
    <w:name w:val="Body Text First Indent"/>
    <w:basedOn w:val="BodyText"/>
    <w:link w:val="BodyTextFirstIndentChar"/>
    <w:uiPriority w:val="99"/>
    <w:rsid w:val="00EA76A5"/>
    <w:pPr>
      <w:ind w:firstLine="210"/>
    </w:pPr>
  </w:style>
  <w:style w:type="character" w:customStyle="1" w:styleId="BodyTextFirstIndentChar">
    <w:name w:val="Body Text First Indent Char"/>
    <w:link w:val="BodyTextFirstIndent"/>
    <w:uiPriority w:val="99"/>
    <w:semiHidden/>
    <w:rsid w:val="00EA76A5"/>
  </w:style>
  <w:style w:type="paragraph" w:styleId="BodyTextIndent">
    <w:name w:val="Body Text Indent"/>
    <w:basedOn w:val="Normal"/>
    <w:link w:val="BodyTextIndentChar"/>
    <w:uiPriority w:val="99"/>
    <w:rsid w:val="00EA76A5"/>
    <w:pPr>
      <w:spacing w:after="120"/>
      <w:ind w:left="360"/>
    </w:pPr>
    <w:rPr>
      <w:rFonts w:cs="Times New Roman"/>
      <w:lang/>
    </w:rPr>
  </w:style>
  <w:style w:type="character" w:customStyle="1" w:styleId="BodyTextIndentChar">
    <w:name w:val="Body Text Indent Char"/>
    <w:link w:val="BodyTextIndent"/>
    <w:uiPriority w:val="99"/>
    <w:semiHidden/>
    <w:rsid w:val="00EA76A5"/>
    <w:rPr>
      <w:rFonts w:ascii="Venetian301 Dm BT" w:hAnsi="Venetian301 Dm BT" w:cs="Venetian301 Dm BT"/>
      <w:sz w:val="24"/>
      <w:szCs w:val="24"/>
    </w:rPr>
  </w:style>
  <w:style w:type="paragraph" w:styleId="BodyTextFirstIndent2">
    <w:name w:val="Body Text First Indent 2"/>
    <w:basedOn w:val="BodyText2"/>
    <w:link w:val="BodyTextFirstIndent2Char"/>
    <w:uiPriority w:val="99"/>
    <w:rsid w:val="00EA76A5"/>
    <w:pPr>
      <w:spacing w:line="240" w:lineRule="auto"/>
      <w:ind w:left="360" w:firstLine="210"/>
    </w:pPr>
  </w:style>
  <w:style w:type="character" w:customStyle="1" w:styleId="BodyTextFirstIndent2Char">
    <w:name w:val="Body Text First Indent 2 Char"/>
    <w:link w:val="BodyTextFirstIndent2"/>
    <w:uiPriority w:val="99"/>
    <w:semiHidden/>
    <w:rsid w:val="00EA76A5"/>
  </w:style>
  <w:style w:type="paragraph" w:styleId="BodyTextIndent2">
    <w:name w:val="Body Text Indent 2"/>
    <w:basedOn w:val="Normal"/>
    <w:link w:val="BodyTextIndent2Char"/>
    <w:uiPriority w:val="99"/>
    <w:rsid w:val="00EA76A5"/>
    <w:pPr>
      <w:spacing w:after="120" w:line="480" w:lineRule="auto"/>
      <w:ind w:left="360"/>
    </w:pPr>
    <w:rPr>
      <w:rFonts w:cs="Times New Roman"/>
      <w:lang/>
    </w:rPr>
  </w:style>
  <w:style w:type="character" w:customStyle="1" w:styleId="BodyTextIndent2Char">
    <w:name w:val="Body Text Indent 2 Char"/>
    <w:link w:val="BodyTextIndent2"/>
    <w:uiPriority w:val="99"/>
    <w:semiHidden/>
    <w:rsid w:val="00EA76A5"/>
    <w:rPr>
      <w:rFonts w:ascii="Venetian301 Dm BT" w:hAnsi="Venetian301 Dm BT" w:cs="Venetian301 Dm BT"/>
      <w:sz w:val="24"/>
      <w:szCs w:val="24"/>
    </w:rPr>
  </w:style>
  <w:style w:type="paragraph" w:styleId="BodyTextIndent3">
    <w:name w:val="Body Text Indent 3"/>
    <w:basedOn w:val="Normal"/>
    <w:link w:val="BodyTextIndent3Char"/>
    <w:uiPriority w:val="99"/>
    <w:rsid w:val="00EA76A5"/>
    <w:pPr>
      <w:spacing w:after="120"/>
      <w:ind w:left="360"/>
    </w:pPr>
    <w:rPr>
      <w:rFonts w:cs="Times New Roman"/>
      <w:sz w:val="16"/>
      <w:szCs w:val="16"/>
      <w:lang/>
    </w:rPr>
  </w:style>
  <w:style w:type="character" w:customStyle="1" w:styleId="BodyTextIndent3Char">
    <w:name w:val="Body Text Indent 3 Char"/>
    <w:link w:val="BodyTextIndent3"/>
    <w:uiPriority w:val="99"/>
    <w:semiHidden/>
    <w:rsid w:val="00EA76A5"/>
    <w:rPr>
      <w:rFonts w:ascii="Venetian301 Dm BT" w:hAnsi="Venetian301 Dm BT" w:cs="Venetian301 Dm BT"/>
      <w:sz w:val="16"/>
      <w:szCs w:val="16"/>
    </w:rPr>
  </w:style>
  <w:style w:type="paragraph" w:styleId="Caption">
    <w:name w:val="caption"/>
    <w:basedOn w:val="Normal"/>
    <w:next w:val="Normal"/>
    <w:uiPriority w:val="99"/>
    <w:qFormat/>
    <w:rsid w:val="00EA76A5"/>
    <w:pPr>
      <w:spacing w:before="120" w:after="120"/>
    </w:pPr>
    <w:rPr>
      <w:b/>
      <w:bCs/>
      <w:sz w:val="20"/>
      <w:szCs w:val="20"/>
    </w:rPr>
  </w:style>
  <w:style w:type="paragraph" w:styleId="Closing">
    <w:name w:val="Closing"/>
    <w:basedOn w:val="Normal"/>
    <w:link w:val="ClosingChar"/>
    <w:uiPriority w:val="99"/>
    <w:rsid w:val="00EA76A5"/>
    <w:pPr>
      <w:ind w:left="4320"/>
    </w:pPr>
    <w:rPr>
      <w:rFonts w:cs="Times New Roman"/>
      <w:lang/>
    </w:rPr>
  </w:style>
  <w:style w:type="character" w:customStyle="1" w:styleId="ClosingChar">
    <w:name w:val="Closing Char"/>
    <w:link w:val="Closing"/>
    <w:uiPriority w:val="99"/>
    <w:semiHidden/>
    <w:rsid w:val="00EA76A5"/>
    <w:rPr>
      <w:rFonts w:ascii="Venetian301 Dm BT" w:hAnsi="Venetian301 Dm BT" w:cs="Venetian301 Dm BT"/>
      <w:sz w:val="24"/>
      <w:szCs w:val="24"/>
    </w:rPr>
  </w:style>
  <w:style w:type="paragraph" w:styleId="CommentText">
    <w:name w:val="annotation text"/>
    <w:basedOn w:val="Normal"/>
    <w:link w:val="CommentTextChar"/>
    <w:uiPriority w:val="99"/>
    <w:rsid w:val="00EA76A5"/>
    <w:rPr>
      <w:rFonts w:cs="Times New Roman"/>
      <w:sz w:val="20"/>
      <w:szCs w:val="20"/>
      <w:lang/>
    </w:rPr>
  </w:style>
  <w:style w:type="character" w:customStyle="1" w:styleId="CommentTextChar">
    <w:name w:val="Comment Text Char"/>
    <w:link w:val="CommentText"/>
    <w:uiPriority w:val="99"/>
    <w:semiHidden/>
    <w:rsid w:val="00EA76A5"/>
    <w:rPr>
      <w:rFonts w:ascii="Venetian301 Dm BT" w:hAnsi="Venetian301 Dm BT" w:cs="Venetian301 Dm BT"/>
      <w:sz w:val="20"/>
      <w:szCs w:val="20"/>
    </w:rPr>
  </w:style>
  <w:style w:type="paragraph" w:styleId="Date">
    <w:name w:val="Date"/>
    <w:basedOn w:val="Normal"/>
    <w:next w:val="Normal"/>
    <w:link w:val="DateChar"/>
    <w:uiPriority w:val="99"/>
    <w:rsid w:val="00EA76A5"/>
    <w:rPr>
      <w:rFonts w:cs="Times New Roman"/>
      <w:lang/>
    </w:rPr>
  </w:style>
  <w:style w:type="character" w:customStyle="1" w:styleId="DateChar">
    <w:name w:val="Date Char"/>
    <w:link w:val="Date"/>
    <w:uiPriority w:val="99"/>
    <w:semiHidden/>
    <w:rsid w:val="00EA76A5"/>
    <w:rPr>
      <w:rFonts w:ascii="Venetian301 Dm BT" w:hAnsi="Venetian301 Dm BT" w:cs="Venetian301 Dm BT"/>
      <w:sz w:val="24"/>
      <w:szCs w:val="24"/>
    </w:rPr>
  </w:style>
  <w:style w:type="paragraph" w:styleId="DocumentMap">
    <w:name w:val="Document Map"/>
    <w:basedOn w:val="Normal"/>
    <w:link w:val="DocumentMapChar"/>
    <w:uiPriority w:val="99"/>
    <w:rsid w:val="00EA76A5"/>
    <w:pPr>
      <w:shd w:val="clear" w:color="auto" w:fill="000080"/>
    </w:pPr>
    <w:rPr>
      <w:rFonts w:ascii="Tahoma" w:hAnsi="Tahoma" w:cs="Times New Roman"/>
      <w:sz w:val="16"/>
      <w:szCs w:val="16"/>
      <w:lang/>
    </w:rPr>
  </w:style>
  <w:style w:type="character" w:customStyle="1" w:styleId="DocumentMapChar">
    <w:name w:val="Document Map Char"/>
    <w:link w:val="DocumentMap"/>
    <w:uiPriority w:val="99"/>
    <w:semiHidden/>
    <w:rsid w:val="00EA76A5"/>
    <w:rPr>
      <w:rFonts w:ascii="Tahoma" w:hAnsi="Tahoma" w:cs="Tahoma"/>
      <w:sz w:val="16"/>
      <w:szCs w:val="16"/>
    </w:rPr>
  </w:style>
  <w:style w:type="paragraph" w:styleId="E-mailSignature">
    <w:name w:val="E-mail Signature"/>
    <w:basedOn w:val="Normal"/>
    <w:link w:val="E-mailSignatureChar"/>
    <w:uiPriority w:val="99"/>
    <w:rsid w:val="00EA76A5"/>
    <w:rPr>
      <w:rFonts w:cs="Times New Roman"/>
      <w:lang/>
    </w:rPr>
  </w:style>
  <w:style w:type="character" w:customStyle="1" w:styleId="E-mailSignatureChar">
    <w:name w:val="E-mail Signature Char"/>
    <w:link w:val="E-mailSignature"/>
    <w:uiPriority w:val="99"/>
    <w:semiHidden/>
    <w:rsid w:val="00EA76A5"/>
    <w:rPr>
      <w:rFonts w:ascii="Venetian301 Dm BT" w:hAnsi="Venetian301 Dm BT" w:cs="Venetian301 Dm BT"/>
      <w:sz w:val="24"/>
      <w:szCs w:val="24"/>
    </w:rPr>
  </w:style>
  <w:style w:type="paragraph" w:styleId="EndnoteText">
    <w:name w:val="endnote text"/>
    <w:basedOn w:val="Normal"/>
    <w:link w:val="EndnoteTextChar"/>
    <w:uiPriority w:val="99"/>
    <w:rsid w:val="00EA76A5"/>
    <w:rPr>
      <w:rFonts w:cs="Times New Roman"/>
      <w:sz w:val="20"/>
      <w:szCs w:val="20"/>
      <w:lang/>
    </w:rPr>
  </w:style>
  <w:style w:type="character" w:customStyle="1" w:styleId="EndnoteTextChar">
    <w:name w:val="Endnote Text Char"/>
    <w:link w:val="EndnoteText"/>
    <w:uiPriority w:val="99"/>
    <w:semiHidden/>
    <w:rsid w:val="00EA76A5"/>
    <w:rPr>
      <w:rFonts w:ascii="Venetian301 Dm BT" w:hAnsi="Venetian301 Dm BT" w:cs="Venetian301 Dm BT"/>
      <w:sz w:val="20"/>
      <w:szCs w:val="20"/>
    </w:rPr>
  </w:style>
  <w:style w:type="paragraph" w:styleId="EnvelopeAddress">
    <w:name w:val="envelope address"/>
    <w:basedOn w:val="Normal"/>
    <w:uiPriority w:val="99"/>
    <w:rsid w:val="00EA76A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A76A5"/>
    <w:rPr>
      <w:rFonts w:ascii="Arial" w:hAnsi="Arial" w:cs="Arial"/>
      <w:sz w:val="20"/>
      <w:szCs w:val="20"/>
    </w:rPr>
  </w:style>
  <w:style w:type="paragraph" w:styleId="FootnoteText">
    <w:name w:val="footnote text"/>
    <w:basedOn w:val="Normal"/>
    <w:link w:val="FootnoteTextChar"/>
    <w:uiPriority w:val="99"/>
    <w:rsid w:val="00EA76A5"/>
    <w:rPr>
      <w:rFonts w:cs="Times New Roman"/>
      <w:sz w:val="20"/>
      <w:szCs w:val="20"/>
      <w:lang/>
    </w:rPr>
  </w:style>
  <w:style w:type="character" w:customStyle="1" w:styleId="FootnoteTextChar">
    <w:name w:val="Footnote Text Char"/>
    <w:link w:val="FootnoteText"/>
    <w:uiPriority w:val="99"/>
    <w:semiHidden/>
    <w:rsid w:val="00EA76A5"/>
    <w:rPr>
      <w:rFonts w:ascii="Venetian301 Dm BT" w:hAnsi="Venetian301 Dm BT" w:cs="Venetian301 Dm BT"/>
      <w:sz w:val="20"/>
      <w:szCs w:val="20"/>
    </w:rPr>
  </w:style>
  <w:style w:type="paragraph" w:styleId="Header">
    <w:name w:val="header"/>
    <w:basedOn w:val="Normal"/>
    <w:link w:val="HeaderChar"/>
    <w:uiPriority w:val="99"/>
    <w:rsid w:val="00EA76A5"/>
    <w:pPr>
      <w:tabs>
        <w:tab w:val="center" w:pos="4320"/>
        <w:tab w:val="right" w:pos="8640"/>
      </w:tabs>
    </w:pPr>
    <w:rPr>
      <w:rFonts w:cs="Times New Roman"/>
      <w:lang/>
    </w:rPr>
  </w:style>
  <w:style w:type="character" w:customStyle="1" w:styleId="HeaderChar">
    <w:name w:val="Header Char"/>
    <w:link w:val="Header"/>
    <w:uiPriority w:val="99"/>
    <w:semiHidden/>
    <w:rsid w:val="00EA76A5"/>
    <w:rPr>
      <w:rFonts w:ascii="Venetian301 Dm BT" w:hAnsi="Venetian301 Dm BT" w:cs="Venetian301 Dm BT"/>
      <w:sz w:val="24"/>
      <w:szCs w:val="24"/>
    </w:rPr>
  </w:style>
  <w:style w:type="paragraph" w:styleId="HTMLAddress">
    <w:name w:val="HTML Address"/>
    <w:basedOn w:val="Normal"/>
    <w:link w:val="HTMLAddressChar"/>
    <w:uiPriority w:val="99"/>
    <w:rsid w:val="00EA76A5"/>
    <w:rPr>
      <w:rFonts w:cs="Times New Roman"/>
      <w:i/>
      <w:iCs/>
      <w:lang/>
    </w:rPr>
  </w:style>
  <w:style w:type="character" w:customStyle="1" w:styleId="HTMLAddressChar">
    <w:name w:val="HTML Address Char"/>
    <w:link w:val="HTMLAddress"/>
    <w:uiPriority w:val="99"/>
    <w:semiHidden/>
    <w:rsid w:val="00EA76A5"/>
    <w:rPr>
      <w:rFonts w:ascii="Venetian301 Dm BT" w:hAnsi="Venetian301 Dm BT" w:cs="Venetian301 Dm BT"/>
      <w:i/>
      <w:iCs/>
      <w:sz w:val="24"/>
      <w:szCs w:val="24"/>
    </w:rPr>
  </w:style>
  <w:style w:type="paragraph" w:styleId="HTMLPreformatted">
    <w:name w:val="HTML Preformatted"/>
    <w:basedOn w:val="Normal"/>
    <w:link w:val="HTMLPreformattedChar"/>
    <w:uiPriority w:val="99"/>
    <w:rsid w:val="00EA76A5"/>
    <w:rPr>
      <w:rFonts w:ascii="Courier New" w:hAnsi="Courier New" w:cs="Times New Roman"/>
      <w:sz w:val="20"/>
      <w:szCs w:val="20"/>
      <w:lang/>
    </w:rPr>
  </w:style>
  <w:style w:type="character" w:customStyle="1" w:styleId="HTMLPreformattedChar">
    <w:name w:val="HTML Preformatted Char"/>
    <w:link w:val="HTMLPreformatted"/>
    <w:uiPriority w:val="99"/>
    <w:semiHidden/>
    <w:rsid w:val="00EA76A5"/>
    <w:rPr>
      <w:rFonts w:ascii="Courier New" w:hAnsi="Courier New" w:cs="Courier New"/>
      <w:sz w:val="20"/>
      <w:szCs w:val="20"/>
    </w:rPr>
  </w:style>
  <w:style w:type="paragraph" w:styleId="Index1">
    <w:name w:val="index 1"/>
    <w:basedOn w:val="Normal"/>
    <w:next w:val="Normal"/>
    <w:autoRedefine/>
    <w:uiPriority w:val="99"/>
    <w:rsid w:val="00EA76A5"/>
    <w:pPr>
      <w:ind w:left="240" w:hanging="240"/>
    </w:pPr>
  </w:style>
  <w:style w:type="paragraph" w:styleId="Index2">
    <w:name w:val="index 2"/>
    <w:basedOn w:val="Normal"/>
    <w:next w:val="Normal"/>
    <w:autoRedefine/>
    <w:uiPriority w:val="99"/>
    <w:rsid w:val="00EA76A5"/>
    <w:pPr>
      <w:ind w:left="480" w:hanging="240"/>
    </w:pPr>
  </w:style>
  <w:style w:type="paragraph" w:styleId="Index3">
    <w:name w:val="index 3"/>
    <w:basedOn w:val="Normal"/>
    <w:next w:val="Normal"/>
    <w:autoRedefine/>
    <w:uiPriority w:val="99"/>
    <w:rsid w:val="00EA76A5"/>
    <w:pPr>
      <w:ind w:left="720" w:hanging="240"/>
    </w:pPr>
  </w:style>
  <w:style w:type="paragraph" w:styleId="Index4">
    <w:name w:val="index 4"/>
    <w:basedOn w:val="Normal"/>
    <w:next w:val="Normal"/>
    <w:autoRedefine/>
    <w:uiPriority w:val="99"/>
    <w:rsid w:val="00EA76A5"/>
    <w:pPr>
      <w:ind w:left="960" w:hanging="240"/>
    </w:pPr>
  </w:style>
  <w:style w:type="paragraph" w:styleId="Index5">
    <w:name w:val="index 5"/>
    <w:basedOn w:val="Normal"/>
    <w:next w:val="Normal"/>
    <w:autoRedefine/>
    <w:uiPriority w:val="99"/>
    <w:rsid w:val="00EA76A5"/>
    <w:pPr>
      <w:ind w:left="1200" w:hanging="240"/>
    </w:pPr>
  </w:style>
  <w:style w:type="paragraph" w:styleId="Index6">
    <w:name w:val="index 6"/>
    <w:basedOn w:val="Normal"/>
    <w:next w:val="Normal"/>
    <w:autoRedefine/>
    <w:uiPriority w:val="99"/>
    <w:rsid w:val="00EA76A5"/>
    <w:pPr>
      <w:ind w:left="1440" w:hanging="240"/>
    </w:pPr>
  </w:style>
  <w:style w:type="paragraph" w:styleId="Index7">
    <w:name w:val="index 7"/>
    <w:basedOn w:val="Normal"/>
    <w:next w:val="Normal"/>
    <w:autoRedefine/>
    <w:uiPriority w:val="99"/>
    <w:rsid w:val="00EA76A5"/>
    <w:pPr>
      <w:ind w:left="1680" w:hanging="240"/>
    </w:pPr>
  </w:style>
  <w:style w:type="paragraph" w:styleId="Index8">
    <w:name w:val="index 8"/>
    <w:basedOn w:val="Normal"/>
    <w:next w:val="Normal"/>
    <w:autoRedefine/>
    <w:uiPriority w:val="99"/>
    <w:rsid w:val="00EA76A5"/>
    <w:pPr>
      <w:ind w:left="1920" w:hanging="240"/>
    </w:pPr>
  </w:style>
  <w:style w:type="paragraph" w:styleId="Index9">
    <w:name w:val="index 9"/>
    <w:basedOn w:val="Normal"/>
    <w:next w:val="Normal"/>
    <w:autoRedefine/>
    <w:uiPriority w:val="99"/>
    <w:rsid w:val="00EA76A5"/>
    <w:pPr>
      <w:ind w:left="2160" w:hanging="240"/>
    </w:pPr>
  </w:style>
  <w:style w:type="paragraph" w:styleId="IndexHeading">
    <w:name w:val="index heading"/>
    <w:basedOn w:val="Normal"/>
    <w:next w:val="Index1"/>
    <w:uiPriority w:val="99"/>
    <w:rsid w:val="00EA76A5"/>
    <w:rPr>
      <w:rFonts w:ascii="Arial" w:hAnsi="Arial" w:cs="Arial"/>
      <w:b/>
      <w:bCs/>
    </w:rPr>
  </w:style>
  <w:style w:type="paragraph" w:styleId="List">
    <w:name w:val="List"/>
    <w:basedOn w:val="Normal"/>
    <w:uiPriority w:val="99"/>
    <w:rsid w:val="00EA76A5"/>
    <w:pPr>
      <w:ind w:left="360" w:hanging="360"/>
    </w:pPr>
  </w:style>
  <w:style w:type="paragraph" w:styleId="List2">
    <w:name w:val="List 2"/>
    <w:basedOn w:val="Normal"/>
    <w:uiPriority w:val="99"/>
    <w:rsid w:val="00EA76A5"/>
    <w:pPr>
      <w:ind w:left="720" w:hanging="360"/>
    </w:pPr>
  </w:style>
  <w:style w:type="paragraph" w:styleId="List3">
    <w:name w:val="List 3"/>
    <w:basedOn w:val="Normal"/>
    <w:uiPriority w:val="99"/>
    <w:rsid w:val="00EA76A5"/>
    <w:pPr>
      <w:ind w:left="1080" w:hanging="360"/>
    </w:pPr>
  </w:style>
  <w:style w:type="paragraph" w:styleId="List4">
    <w:name w:val="List 4"/>
    <w:basedOn w:val="Normal"/>
    <w:uiPriority w:val="99"/>
    <w:rsid w:val="00EA76A5"/>
    <w:pPr>
      <w:ind w:left="1440" w:hanging="360"/>
    </w:pPr>
  </w:style>
  <w:style w:type="paragraph" w:styleId="List5">
    <w:name w:val="List 5"/>
    <w:basedOn w:val="Normal"/>
    <w:uiPriority w:val="99"/>
    <w:rsid w:val="00EA76A5"/>
    <w:pPr>
      <w:ind w:left="1800" w:hanging="360"/>
    </w:pPr>
  </w:style>
  <w:style w:type="paragraph" w:styleId="ListBullet">
    <w:name w:val="List Bullet"/>
    <w:basedOn w:val="Normal"/>
    <w:autoRedefine/>
    <w:uiPriority w:val="99"/>
    <w:rsid w:val="00EA76A5"/>
    <w:pPr>
      <w:numPr>
        <w:numId w:val="1"/>
      </w:numPr>
    </w:pPr>
  </w:style>
  <w:style w:type="paragraph" w:styleId="ListBullet2">
    <w:name w:val="List Bullet 2"/>
    <w:basedOn w:val="Normal"/>
    <w:autoRedefine/>
    <w:uiPriority w:val="99"/>
    <w:rsid w:val="00EA76A5"/>
    <w:pPr>
      <w:numPr>
        <w:numId w:val="2"/>
      </w:numPr>
    </w:pPr>
  </w:style>
  <w:style w:type="paragraph" w:styleId="ListBullet3">
    <w:name w:val="List Bullet 3"/>
    <w:basedOn w:val="Normal"/>
    <w:autoRedefine/>
    <w:uiPriority w:val="99"/>
    <w:rsid w:val="00EA76A5"/>
    <w:pPr>
      <w:numPr>
        <w:numId w:val="3"/>
      </w:numPr>
    </w:pPr>
  </w:style>
  <w:style w:type="paragraph" w:styleId="ListBullet4">
    <w:name w:val="List Bullet 4"/>
    <w:basedOn w:val="Normal"/>
    <w:autoRedefine/>
    <w:uiPriority w:val="99"/>
    <w:rsid w:val="00EA76A5"/>
    <w:pPr>
      <w:numPr>
        <w:numId w:val="4"/>
      </w:numPr>
    </w:pPr>
  </w:style>
  <w:style w:type="paragraph" w:styleId="ListBullet5">
    <w:name w:val="List Bullet 5"/>
    <w:basedOn w:val="Normal"/>
    <w:autoRedefine/>
    <w:uiPriority w:val="99"/>
    <w:rsid w:val="00EA76A5"/>
    <w:pPr>
      <w:numPr>
        <w:numId w:val="5"/>
      </w:numPr>
    </w:pPr>
  </w:style>
  <w:style w:type="paragraph" w:styleId="ListContinue">
    <w:name w:val="List Continue"/>
    <w:basedOn w:val="Normal"/>
    <w:uiPriority w:val="99"/>
    <w:rsid w:val="00EA76A5"/>
    <w:pPr>
      <w:spacing w:after="120"/>
      <w:ind w:left="360"/>
    </w:pPr>
  </w:style>
  <w:style w:type="paragraph" w:styleId="ListContinue2">
    <w:name w:val="List Continue 2"/>
    <w:basedOn w:val="Normal"/>
    <w:uiPriority w:val="99"/>
    <w:rsid w:val="00EA76A5"/>
    <w:pPr>
      <w:spacing w:after="120"/>
      <w:ind w:left="720"/>
    </w:pPr>
  </w:style>
  <w:style w:type="paragraph" w:styleId="ListContinue3">
    <w:name w:val="List Continue 3"/>
    <w:basedOn w:val="Normal"/>
    <w:uiPriority w:val="99"/>
    <w:rsid w:val="00EA76A5"/>
    <w:pPr>
      <w:spacing w:after="120"/>
      <w:ind w:left="1080"/>
    </w:pPr>
  </w:style>
  <w:style w:type="paragraph" w:styleId="ListContinue4">
    <w:name w:val="List Continue 4"/>
    <w:basedOn w:val="Normal"/>
    <w:uiPriority w:val="99"/>
    <w:rsid w:val="00EA76A5"/>
    <w:pPr>
      <w:spacing w:after="120"/>
      <w:ind w:left="1440"/>
    </w:pPr>
  </w:style>
  <w:style w:type="paragraph" w:styleId="ListContinue5">
    <w:name w:val="List Continue 5"/>
    <w:basedOn w:val="Normal"/>
    <w:uiPriority w:val="99"/>
    <w:rsid w:val="00EA76A5"/>
    <w:pPr>
      <w:spacing w:after="120"/>
      <w:ind w:left="1800"/>
    </w:pPr>
  </w:style>
  <w:style w:type="paragraph" w:styleId="ListNumber">
    <w:name w:val="List Number"/>
    <w:basedOn w:val="Normal"/>
    <w:uiPriority w:val="99"/>
    <w:rsid w:val="00EA76A5"/>
    <w:pPr>
      <w:numPr>
        <w:numId w:val="6"/>
      </w:numPr>
    </w:pPr>
  </w:style>
  <w:style w:type="paragraph" w:styleId="ListNumber2">
    <w:name w:val="List Number 2"/>
    <w:basedOn w:val="Normal"/>
    <w:uiPriority w:val="99"/>
    <w:rsid w:val="00EA76A5"/>
    <w:pPr>
      <w:numPr>
        <w:numId w:val="7"/>
      </w:numPr>
    </w:pPr>
  </w:style>
  <w:style w:type="paragraph" w:styleId="ListNumber3">
    <w:name w:val="List Number 3"/>
    <w:basedOn w:val="Normal"/>
    <w:uiPriority w:val="99"/>
    <w:rsid w:val="00EA76A5"/>
    <w:pPr>
      <w:numPr>
        <w:numId w:val="8"/>
      </w:numPr>
    </w:pPr>
  </w:style>
  <w:style w:type="paragraph" w:styleId="ListNumber4">
    <w:name w:val="List Number 4"/>
    <w:basedOn w:val="Normal"/>
    <w:uiPriority w:val="99"/>
    <w:rsid w:val="00EA76A5"/>
    <w:pPr>
      <w:numPr>
        <w:numId w:val="9"/>
      </w:numPr>
    </w:pPr>
  </w:style>
  <w:style w:type="paragraph" w:styleId="ListNumber5">
    <w:name w:val="List Number 5"/>
    <w:basedOn w:val="Normal"/>
    <w:uiPriority w:val="99"/>
    <w:rsid w:val="00EA76A5"/>
    <w:pPr>
      <w:numPr>
        <w:numId w:val="10"/>
      </w:numPr>
    </w:pPr>
  </w:style>
  <w:style w:type="paragraph" w:styleId="MacroText">
    <w:name w:val="macro"/>
    <w:link w:val="MacroTextChar"/>
    <w:uiPriority w:val="99"/>
    <w:rsid w:val="00EA76A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rsid w:val="00EA76A5"/>
    <w:rPr>
      <w:rFonts w:ascii="Courier New" w:hAnsi="Courier New" w:cs="Courier New"/>
      <w:lang w:val="en-US" w:eastAsia="en-US" w:bidi="ar-SA"/>
    </w:rPr>
  </w:style>
  <w:style w:type="paragraph" w:styleId="MessageHeader">
    <w:name w:val="Message Header"/>
    <w:basedOn w:val="Normal"/>
    <w:link w:val="MessageHeaderChar"/>
    <w:uiPriority w:val="99"/>
    <w:rsid w:val="00EA76A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lang/>
    </w:rPr>
  </w:style>
  <w:style w:type="character" w:customStyle="1" w:styleId="MessageHeaderChar">
    <w:name w:val="Message Header Char"/>
    <w:link w:val="MessageHeader"/>
    <w:uiPriority w:val="99"/>
    <w:semiHidden/>
    <w:rsid w:val="00EA76A5"/>
    <w:rPr>
      <w:rFonts w:ascii="Cambria" w:eastAsia="Times New Roman" w:hAnsi="Cambria" w:cs="Times New Roman"/>
      <w:sz w:val="24"/>
      <w:szCs w:val="24"/>
      <w:shd w:val="pct20" w:color="auto" w:fill="auto"/>
    </w:rPr>
  </w:style>
  <w:style w:type="paragraph" w:styleId="NormalWeb">
    <w:name w:val="Normal (Web)"/>
    <w:basedOn w:val="Normal"/>
    <w:uiPriority w:val="99"/>
    <w:rsid w:val="00EA76A5"/>
  </w:style>
  <w:style w:type="paragraph" w:styleId="NormalIndent">
    <w:name w:val="Normal Indent"/>
    <w:basedOn w:val="Normal"/>
    <w:uiPriority w:val="99"/>
    <w:rsid w:val="00EA76A5"/>
    <w:pPr>
      <w:ind w:left="720"/>
    </w:pPr>
  </w:style>
  <w:style w:type="paragraph" w:styleId="NoteHeading">
    <w:name w:val="Note Heading"/>
    <w:basedOn w:val="Normal"/>
    <w:next w:val="Normal"/>
    <w:link w:val="NoteHeadingChar"/>
    <w:uiPriority w:val="99"/>
    <w:rsid w:val="00EA76A5"/>
    <w:rPr>
      <w:rFonts w:cs="Times New Roman"/>
      <w:lang/>
    </w:rPr>
  </w:style>
  <w:style w:type="character" w:customStyle="1" w:styleId="NoteHeadingChar">
    <w:name w:val="Note Heading Char"/>
    <w:link w:val="NoteHeading"/>
    <w:uiPriority w:val="99"/>
    <w:semiHidden/>
    <w:rsid w:val="00EA76A5"/>
    <w:rPr>
      <w:rFonts w:ascii="Venetian301 Dm BT" w:hAnsi="Venetian301 Dm BT" w:cs="Venetian301 Dm BT"/>
      <w:sz w:val="24"/>
      <w:szCs w:val="24"/>
    </w:rPr>
  </w:style>
  <w:style w:type="paragraph" w:styleId="PlainText">
    <w:name w:val="Plain Text"/>
    <w:basedOn w:val="Normal"/>
    <w:link w:val="PlainTextChar"/>
    <w:uiPriority w:val="99"/>
    <w:rsid w:val="00EA76A5"/>
    <w:rPr>
      <w:rFonts w:ascii="Courier New" w:hAnsi="Courier New" w:cs="Times New Roman"/>
      <w:sz w:val="20"/>
      <w:szCs w:val="20"/>
      <w:lang/>
    </w:rPr>
  </w:style>
  <w:style w:type="character" w:customStyle="1" w:styleId="PlainTextChar">
    <w:name w:val="Plain Text Char"/>
    <w:link w:val="PlainText"/>
    <w:uiPriority w:val="99"/>
    <w:semiHidden/>
    <w:rsid w:val="00EA76A5"/>
    <w:rPr>
      <w:rFonts w:ascii="Courier New" w:hAnsi="Courier New" w:cs="Courier New"/>
      <w:sz w:val="20"/>
      <w:szCs w:val="20"/>
    </w:rPr>
  </w:style>
  <w:style w:type="paragraph" w:styleId="Salutation">
    <w:name w:val="Salutation"/>
    <w:basedOn w:val="Normal"/>
    <w:next w:val="Normal"/>
    <w:link w:val="SalutationChar"/>
    <w:uiPriority w:val="99"/>
    <w:rsid w:val="00EA76A5"/>
    <w:rPr>
      <w:rFonts w:cs="Times New Roman"/>
      <w:lang/>
    </w:rPr>
  </w:style>
  <w:style w:type="character" w:customStyle="1" w:styleId="SalutationChar">
    <w:name w:val="Salutation Char"/>
    <w:link w:val="Salutation"/>
    <w:uiPriority w:val="99"/>
    <w:semiHidden/>
    <w:rsid w:val="00EA76A5"/>
    <w:rPr>
      <w:rFonts w:ascii="Venetian301 Dm BT" w:hAnsi="Venetian301 Dm BT" w:cs="Venetian301 Dm BT"/>
      <w:sz w:val="24"/>
      <w:szCs w:val="24"/>
    </w:rPr>
  </w:style>
  <w:style w:type="paragraph" w:styleId="Signature">
    <w:name w:val="Signature"/>
    <w:basedOn w:val="Normal"/>
    <w:link w:val="SignatureChar"/>
    <w:uiPriority w:val="99"/>
    <w:rsid w:val="00EA76A5"/>
    <w:pPr>
      <w:ind w:left="4320"/>
    </w:pPr>
    <w:rPr>
      <w:rFonts w:cs="Times New Roman"/>
      <w:lang/>
    </w:rPr>
  </w:style>
  <w:style w:type="character" w:customStyle="1" w:styleId="SignatureChar">
    <w:name w:val="Signature Char"/>
    <w:link w:val="Signature"/>
    <w:uiPriority w:val="99"/>
    <w:semiHidden/>
    <w:rsid w:val="00EA76A5"/>
    <w:rPr>
      <w:rFonts w:ascii="Venetian301 Dm BT" w:hAnsi="Venetian301 Dm BT" w:cs="Venetian301 Dm BT"/>
      <w:sz w:val="24"/>
      <w:szCs w:val="24"/>
    </w:rPr>
  </w:style>
  <w:style w:type="paragraph" w:styleId="Subtitle">
    <w:name w:val="Subtitle"/>
    <w:basedOn w:val="Normal"/>
    <w:link w:val="SubtitleChar"/>
    <w:uiPriority w:val="11"/>
    <w:qFormat/>
    <w:rsid w:val="00EA76A5"/>
    <w:pPr>
      <w:spacing w:after="60"/>
      <w:jc w:val="center"/>
      <w:outlineLvl w:val="1"/>
    </w:pPr>
    <w:rPr>
      <w:rFonts w:ascii="Cambria" w:hAnsi="Cambria" w:cs="Times New Roman"/>
      <w:lang/>
    </w:rPr>
  </w:style>
  <w:style w:type="character" w:customStyle="1" w:styleId="SubtitleChar">
    <w:name w:val="Subtitle Char"/>
    <w:link w:val="Subtitle"/>
    <w:uiPriority w:val="11"/>
    <w:rsid w:val="00EA76A5"/>
    <w:rPr>
      <w:rFonts w:ascii="Cambria" w:eastAsia="Times New Roman" w:hAnsi="Cambria" w:cs="Times New Roman"/>
      <w:sz w:val="24"/>
      <w:szCs w:val="24"/>
    </w:rPr>
  </w:style>
  <w:style w:type="paragraph" w:styleId="TableofAuthorities">
    <w:name w:val="table of authorities"/>
    <w:basedOn w:val="Normal"/>
    <w:next w:val="Normal"/>
    <w:uiPriority w:val="99"/>
    <w:rsid w:val="00EA76A5"/>
    <w:pPr>
      <w:ind w:left="240" w:hanging="240"/>
    </w:pPr>
  </w:style>
  <w:style w:type="paragraph" w:styleId="TableofFigures">
    <w:name w:val="table of figures"/>
    <w:basedOn w:val="Normal"/>
    <w:next w:val="Normal"/>
    <w:uiPriority w:val="99"/>
    <w:rsid w:val="00EA76A5"/>
    <w:pPr>
      <w:ind w:left="480" w:hanging="480"/>
    </w:pPr>
  </w:style>
  <w:style w:type="paragraph" w:styleId="Title">
    <w:name w:val="Title"/>
    <w:basedOn w:val="Normal"/>
    <w:link w:val="TitleChar"/>
    <w:uiPriority w:val="10"/>
    <w:qFormat/>
    <w:rsid w:val="00EA76A5"/>
    <w:pPr>
      <w:spacing w:before="240" w:after="60"/>
      <w:jc w:val="center"/>
      <w:outlineLvl w:val="0"/>
    </w:pPr>
    <w:rPr>
      <w:rFonts w:ascii="Cambria" w:hAnsi="Cambria" w:cs="Times New Roman"/>
      <w:b/>
      <w:bCs/>
      <w:kern w:val="28"/>
      <w:sz w:val="32"/>
      <w:szCs w:val="32"/>
      <w:lang/>
    </w:rPr>
  </w:style>
  <w:style w:type="character" w:customStyle="1" w:styleId="TitleChar">
    <w:name w:val="Title Char"/>
    <w:link w:val="Title"/>
    <w:uiPriority w:val="10"/>
    <w:rsid w:val="00EA76A5"/>
    <w:rPr>
      <w:rFonts w:ascii="Cambria" w:eastAsia="Times New Roman" w:hAnsi="Cambria" w:cs="Times New Roman"/>
      <w:b/>
      <w:bCs/>
      <w:kern w:val="28"/>
      <w:sz w:val="32"/>
      <w:szCs w:val="32"/>
    </w:rPr>
  </w:style>
  <w:style w:type="paragraph" w:styleId="TOAHeading">
    <w:name w:val="toa heading"/>
    <w:basedOn w:val="Normal"/>
    <w:next w:val="Normal"/>
    <w:uiPriority w:val="99"/>
    <w:rsid w:val="00EA76A5"/>
    <w:pPr>
      <w:spacing w:before="120"/>
    </w:pPr>
    <w:rPr>
      <w:rFonts w:ascii="Arial" w:hAnsi="Arial" w:cs="Arial"/>
      <w:b/>
      <w:bCs/>
    </w:rPr>
  </w:style>
  <w:style w:type="paragraph" w:styleId="TOC1">
    <w:name w:val="toc 1"/>
    <w:basedOn w:val="Normal"/>
    <w:next w:val="Normal"/>
    <w:autoRedefine/>
    <w:uiPriority w:val="99"/>
    <w:rsid w:val="00EA76A5"/>
  </w:style>
  <w:style w:type="paragraph" w:styleId="TOC2">
    <w:name w:val="toc 2"/>
    <w:basedOn w:val="Normal"/>
    <w:next w:val="Normal"/>
    <w:autoRedefine/>
    <w:uiPriority w:val="99"/>
    <w:rsid w:val="00EA76A5"/>
    <w:pPr>
      <w:ind w:left="240"/>
    </w:pPr>
  </w:style>
  <w:style w:type="paragraph" w:styleId="TOC3">
    <w:name w:val="toc 3"/>
    <w:basedOn w:val="Normal"/>
    <w:next w:val="Normal"/>
    <w:autoRedefine/>
    <w:uiPriority w:val="99"/>
    <w:rsid w:val="00EA76A5"/>
    <w:pPr>
      <w:ind w:left="480"/>
    </w:pPr>
  </w:style>
  <w:style w:type="paragraph" w:styleId="TOC4">
    <w:name w:val="toc 4"/>
    <w:basedOn w:val="Normal"/>
    <w:next w:val="Normal"/>
    <w:autoRedefine/>
    <w:uiPriority w:val="99"/>
    <w:rsid w:val="00EA76A5"/>
    <w:pPr>
      <w:ind w:left="720"/>
    </w:pPr>
  </w:style>
  <w:style w:type="paragraph" w:styleId="TOC5">
    <w:name w:val="toc 5"/>
    <w:basedOn w:val="Normal"/>
    <w:next w:val="Normal"/>
    <w:autoRedefine/>
    <w:uiPriority w:val="99"/>
    <w:rsid w:val="00EA76A5"/>
    <w:pPr>
      <w:ind w:left="960"/>
    </w:pPr>
  </w:style>
  <w:style w:type="paragraph" w:styleId="TOC6">
    <w:name w:val="toc 6"/>
    <w:basedOn w:val="Normal"/>
    <w:next w:val="Normal"/>
    <w:autoRedefine/>
    <w:uiPriority w:val="99"/>
    <w:rsid w:val="00EA76A5"/>
    <w:pPr>
      <w:ind w:left="1200"/>
    </w:pPr>
  </w:style>
  <w:style w:type="paragraph" w:styleId="TOC7">
    <w:name w:val="toc 7"/>
    <w:basedOn w:val="Normal"/>
    <w:next w:val="Normal"/>
    <w:autoRedefine/>
    <w:uiPriority w:val="99"/>
    <w:rsid w:val="00EA76A5"/>
    <w:pPr>
      <w:ind w:left="1440"/>
    </w:pPr>
  </w:style>
  <w:style w:type="paragraph" w:styleId="TOC8">
    <w:name w:val="toc 8"/>
    <w:basedOn w:val="Normal"/>
    <w:next w:val="Normal"/>
    <w:autoRedefine/>
    <w:uiPriority w:val="99"/>
    <w:rsid w:val="00EA76A5"/>
    <w:pPr>
      <w:ind w:left="1680"/>
    </w:pPr>
  </w:style>
  <w:style w:type="paragraph" w:styleId="TOC9">
    <w:name w:val="toc 9"/>
    <w:basedOn w:val="Normal"/>
    <w:next w:val="Normal"/>
    <w:autoRedefine/>
    <w:uiPriority w:val="99"/>
    <w:rsid w:val="00EA76A5"/>
    <w:pPr>
      <w:ind w:left="19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66085</Words>
  <Characters>376686</Characters>
  <Application>Microsoft Office Word</Application>
  <DocSecurity>0</DocSecurity>
  <Lines>3139</Lines>
  <Paragraphs>883</Paragraphs>
  <ScaleCrop>false</ScaleCrop>
  <HeadingPairs>
    <vt:vector size="2" baseType="variant">
      <vt:variant>
        <vt:lpstr>Title</vt:lpstr>
      </vt:variant>
      <vt:variant>
        <vt:i4>1</vt:i4>
      </vt:variant>
    </vt:vector>
  </HeadingPairs>
  <TitlesOfParts>
    <vt:vector size="1" baseType="lpstr">
      <vt:lpstr>PATTERN JURY INSTRUCTIONS</vt:lpstr>
    </vt:vector>
  </TitlesOfParts>
  <Company>Superior Court of Delaware</Company>
  <LinksUpToDate>false</LinksUpToDate>
  <CharactersWithSpaces>441888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JURY INSTRUCTIONS</dc:title>
  <dc:creator>Superior Court of Delaware</dc:creator>
  <cp:lastModifiedBy>vsevolod.gusakov</cp:lastModifiedBy>
  <cp:revision>2</cp:revision>
  <dcterms:created xsi:type="dcterms:W3CDTF">2016-08-04T14:18:00Z</dcterms:created>
  <dcterms:modified xsi:type="dcterms:W3CDTF">2016-08-04T14:18:00Z</dcterms:modified>
</cp:coreProperties>
</file>