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5120B" w14:textId="77777777" w:rsidR="003C4E44" w:rsidRDefault="003C4E44" w:rsidP="00246A67">
      <w:pPr>
        <w:widowControl/>
        <w:tabs>
          <w:tab w:val="center" w:pos="5112"/>
        </w:tabs>
        <w:jc w:val="both"/>
        <w:rPr>
          <w:rFonts w:ascii="Univers" w:hAnsi="Univers"/>
          <w:b/>
        </w:rPr>
      </w:pPr>
      <w:r>
        <w:rPr>
          <w:rFonts w:ascii="Univers" w:hAnsi="Univers"/>
          <w:b/>
        </w:rPr>
        <w:tab/>
      </w:r>
      <w:smartTag w:uri="urn:schemas-microsoft-com:office:smarttags" w:element="address">
        <w:smartTag w:uri="urn:schemas-microsoft-com:office:smarttags" w:element="Street">
          <w:r>
            <w:rPr>
              <w:rFonts w:ascii="Univers" w:hAnsi="Univers"/>
              <w:b/>
            </w:rPr>
            <w:t>JUSTICE OF THE PEACE COURT</w:t>
          </w:r>
        </w:smartTag>
      </w:smartTag>
    </w:p>
    <w:p w14:paraId="19220F9B" w14:textId="77777777" w:rsidR="003C4E44" w:rsidRDefault="003C4E44" w:rsidP="00246A67">
      <w:pPr>
        <w:widowControl/>
        <w:tabs>
          <w:tab w:val="center" w:pos="5112"/>
        </w:tabs>
        <w:jc w:val="both"/>
        <w:rPr>
          <w:rFonts w:ascii="Univers" w:hAnsi="Univers"/>
          <w:b/>
        </w:rPr>
      </w:pPr>
      <w:r>
        <w:rPr>
          <w:rFonts w:ascii="Univers" w:hAnsi="Univers"/>
          <w:b/>
        </w:rPr>
        <w:tab/>
        <w:t>CIVIL POST-</w:t>
      </w:r>
      <w:r w:rsidR="00D74FB3">
        <w:rPr>
          <w:rFonts w:ascii="Univers" w:hAnsi="Univers"/>
          <w:b/>
        </w:rPr>
        <w:t xml:space="preserve"> </w:t>
      </w:r>
      <w:r>
        <w:rPr>
          <w:rFonts w:ascii="Univers" w:hAnsi="Univers"/>
          <w:b/>
        </w:rPr>
        <w:t>JUDGMENT PROCEDURES</w:t>
      </w:r>
    </w:p>
    <w:p w14:paraId="4ABD7E75" w14:textId="77777777" w:rsidR="003C4E44" w:rsidRDefault="003C4E44" w:rsidP="00731F7C">
      <w:pPr>
        <w:widowControl/>
        <w:jc w:val="both"/>
        <w:rPr>
          <w:rFonts w:ascii="Univers" w:hAnsi="Univers"/>
        </w:rPr>
      </w:pPr>
    </w:p>
    <w:p w14:paraId="62A91D7A" w14:textId="77777777" w:rsidR="003C4E44" w:rsidRPr="00731F7C" w:rsidRDefault="003C4E44" w:rsidP="00731F7C">
      <w:pPr>
        <w:widowControl/>
        <w:jc w:val="both"/>
        <w:rPr>
          <w:rFonts w:ascii="Univers" w:hAnsi="Univers"/>
          <w:i/>
          <w:sz w:val="22"/>
          <w:szCs w:val="22"/>
        </w:rPr>
      </w:pPr>
      <w:r w:rsidRPr="00731F7C">
        <w:rPr>
          <w:rFonts w:ascii="Univers" w:hAnsi="Univers"/>
          <w:i/>
          <w:sz w:val="22"/>
          <w:szCs w:val="22"/>
        </w:rPr>
        <w:t xml:space="preserve">[This information is not legal advice and not a substitute for seeking legal advice from an attorney.  This information is not binding on the court if incorrect or misunderstood.  It relates to frequently asked questions concerning post-judgment procedures but does not address all of the possible procedures and may not apply in </w:t>
      </w:r>
      <w:r w:rsidRPr="006D67A7">
        <w:rPr>
          <w:rFonts w:ascii="Univers" w:hAnsi="Univers"/>
          <w:i/>
          <w:sz w:val="22"/>
          <w:szCs w:val="22"/>
        </w:rPr>
        <w:t>your particular case.  Forms for these procedures may be obtained from any Justice of the Peace Court</w:t>
      </w:r>
      <w:r w:rsidR="00244FC9" w:rsidRPr="006D67A7">
        <w:rPr>
          <w:rFonts w:ascii="Univers" w:hAnsi="Univers"/>
          <w:i/>
          <w:sz w:val="22"/>
          <w:szCs w:val="22"/>
        </w:rPr>
        <w:t xml:space="preserve"> civil</w:t>
      </w:r>
      <w:r w:rsidR="006C542A" w:rsidRPr="006D67A7">
        <w:rPr>
          <w:rFonts w:ascii="Univers" w:hAnsi="Univers"/>
          <w:i/>
          <w:sz w:val="22"/>
          <w:szCs w:val="22"/>
        </w:rPr>
        <w:t xml:space="preserve"> </w:t>
      </w:r>
      <w:r w:rsidR="003A71C8" w:rsidRPr="006D67A7">
        <w:rPr>
          <w:rFonts w:ascii="Univers" w:hAnsi="Univers"/>
          <w:i/>
          <w:sz w:val="22"/>
          <w:szCs w:val="22"/>
        </w:rPr>
        <w:t>l</w:t>
      </w:r>
      <w:r w:rsidR="006C542A" w:rsidRPr="006D67A7">
        <w:rPr>
          <w:rFonts w:ascii="Univers" w:hAnsi="Univers"/>
          <w:i/>
          <w:sz w:val="22"/>
          <w:szCs w:val="22"/>
        </w:rPr>
        <w:t>ocation</w:t>
      </w:r>
      <w:r w:rsidRPr="006D67A7">
        <w:rPr>
          <w:rFonts w:ascii="Univers" w:hAnsi="Univers"/>
          <w:i/>
          <w:sz w:val="22"/>
          <w:szCs w:val="22"/>
        </w:rPr>
        <w:t xml:space="preserve">.  All motions </w:t>
      </w:r>
      <w:r w:rsidRPr="006D67A7">
        <w:rPr>
          <w:rFonts w:ascii="Univers" w:hAnsi="Univers"/>
          <w:i/>
          <w:sz w:val="22"/>
          <w:szCs w:val="22"/>
          <w:u w:val="single"/>
        </w:rPr>
        <w:t>must</w:t>
      </w:r>
      <w:r w:rsidRPr="006D67A7">
        <w:rPr>
          <w:rFonts w:ascii="Univers" w:hAnsi="Univers"/>
          <w:i/>
          <w:sz w:val="22"/>
          <w:szCs w:val="22"/>
        </w:rPr>
        <w:t xml:space="preserve"> include the name of the court, the names of the parties, the case number, the date the motion is filed with the Justice of the Peace Court and a title indicating the reason for the motion.  Court costs or fees must accompany the motion, unless the person has requested, and the court determined, that the person may proceed </w:t>
      </w:r>
      <w:r w:rsidRPr="006D67A7">
        <w:rPr>
          <w:rFonts w:ascii="Univers" w:hAnsi="Univers"/>
          <w:i/>
          <w:sz w:val="22"/>
          <w:szCs w:val="22"/>
          <w:u w:val="single"/>
        </w:rPr>
        <w:t>in</w:t>
      </w:r>
      <w:r w:rsidRPr="006D67A7">
        <w:rPr>
          <w:rFonts w:ascii="Univers" w:hAnsi="Univers"/>
          <w:i/>
          <w:sz w:val="22"/>
          <w:szCs w:val="22"/>
        </w:rPr>
        <w:t xml:space="preserve"> </w:t>
      </w:r>
      <w:r w:rsidRPr="006D67A7">
        <w:rPr>
          <w:rFonts w:ascii="Univers" w:hAnsi="Univers"/>
          <w:i/>
          <w:sz w:val="22"/>
          <w:szCs w:val="22"/>
          <w:u w:val="single"/>
        </w:rPr>
        <w:t>forma</w:t>
      </w:r>
      <w:r w:rsidRPr="006D67A7">
        <w:rPr>
          <w:rFonts w:ascii="Univers" w:hAnsi="Univers"/>
          <w:i/>
          <w:sz w:val="22"/>
          <w:szCs w:val="22"/>
        </w:rPr>
        <w:t xml:space="preserve"> </w:t>
      </w:r>
      <w:r w:rsidRPr="006D67A7">
        <w:rPr>
          <w:rFonts w:ascii="Univers" w:hAnsi="Univers"/>
          <w:i/>
          <w:sz w:val="22"/>
          <w:szCs w:val="22"/>
          <w:u w:val="single"/>
        </w:rPr>
        <w:t>pauperis</w:t>
      </w:r>
      <w:r w:rsidRPr="006D67A7">
        <w:rPr>
          <w:rFonts w:ascii="Univers" w:hAnsi="Univers"/>
          <w:i/>
          <w:sz w:val="22"/>
          <w:szCs w:val="22"/>
        </w:rPr>
        <w:t xml:space="preserve"> (without paying costs or fees </w:t>
      </w:r>
      <w:r w:rsidR="00244FC9" w:rsidRPr="006D67A7">
        <w:rPr>
          <w:rFonts w:ascii="Univers" w:hAnsi="Univers"/>
          <w:i/>
          <w:sz w:val="22"/>
          <w:szCs w:val="22"/>
        </w:rPr>
        <w:t>or posting bond</w:t>
      </w:r>
      <w:r w:rsidR="00244FC9">
        <w:rPr>
          <w:rFonts w:ascii="Univers" w:hAnsi="Univers"/>
          <w:i/>
          <w:sz w:val="22"/>
          <w:szCs w:val="22"/>
        </w:rPr>
        <w:t xml:space="preserve"> </w:t>
      </w:r>
      <w:r w:rsidRPr="00731F7C">
        <w:rPr>
          <w:rFonts w:ascii="Univers" w:hAnsi="Univers"/>
          <w:i/>
          <w:sz w:val="22"/>
          <w:szCs w:val="22"/>
        </w:rPr>
        <w:t>because they have no money to pay).]</w:t>
      </w:r>
    </w:p>
    <w:p w14:paraId="0CDCBC65" w14:textId="77777777" w:rsidR="003C4E44" w:rsidRDefault="003C4E44" w:rsidP="00731F7C">
      <w:pPr>
        <w:widowControl/>
        <w:jc w:val="both"/>
        <w:rPr>
          <w:rFonts w:ascii="Univers" w:hAnsi="Univers"/>
          <w:i/>
        </w:rPr>
      </w:pPr>
    </w:p>
    <w:p w14:paraId="0B3437D3" w14:textId="77777777" w:rsidR="00D42AEC" w:rsidRPr="00594D6D" w:rsidRDefault="00D42AEC" w:rsidP="00D42AEC">
      <w:pPr>
        <w:pBdr>
          <w:top w:val="single" w:sz="4" w:space="1" w:color="auto"/>
          <w:left w:val="single" w:sz="4" w:space="4" w:color="auto"/>
          <w:bottom w:val="single" w:sz="4" w:space="1" w:color="auto"/>
          <w:right w:val="single" w:sz="4" w:space="4" w:color="auto"/>
        </w:pBdr>
        <w:jc w:val="both"/>
        <w:rPr>
          <w:rFonts w:ascii="Univers" w:hAnsi="Univers"/>
          <w:b/>
          <w:bCs/>
          <w:sz w:val="22"/>
          <w:szCs w:val="22"/>
        </w:rPr>
      </w:pPr>
      <w:r w:rsidRPr="00594D6D">
        <w:rPr>
          <w:rFonts w:ascii="Univers" w:hAnsi="Univers"/>
          <w:b/>
          <w:bCs/>
          <w:sz w:val="22"/>
          <w:szCs w:val="22"/>
        </w:rPr>
        <w:t>All payments should be made directly to the prevailing party.  The Court does not accept payment on judgments.</w:t>
      </w:r>
    </w:p>
    <w:p w14:paraId="6D4E57EA" w14:textId="77777777" w:rsidR="00D42AEC" w:rsidRPr="00594D6D" w:rsidRDefault="00D42AEC" w:rsidP="00D42AEC">
      <w:pPr>
        <w:pBdr>
          <w:top w:val="single" w:sz="4" w:space="1" w:color="auto"/>
          <w:left w:val="single" w:sz="4" w:space="4" w:color="auto"/>
          <w:bottom w:val="single" w:sz="4" w:space="1" w:color="auto"/>
          <w:right w:val="single" w:sz="4" w:space="4" w:color="auto"/>
        </w:pBdr>
        <w:jc w:val="both"/>
        <w:rPr>
          <w:rFonts w:ascii="Univers" w:hAnsi="Univers"/>
          <w:b/>
          <w:bCs/>
          <w:sz w:val="22"/>
          <w:szCs w:val="22"/>
        </w:rPr>
      </w:pPr>
    </w:p>
    <w:p w14:paraId="718FAA09" w14:textId="51174D9D" w:rsidR="00D42AEC" w:rsidRPr="00DF3442" w:rsidRDefault="00C169F0" w:rsidP="001D0029">
      <w:pPr>
        <w:pBdr>
          <w:top w:val="single" w:sz="4" w:space="1" w:color="auto"/>
          <w:left w:val="single" w:sz="4" w:space="4" w:color="auto"/>
          <w:bottom w:val="single" w:sz="4" w:space="1" w:color="auto"/>
          <w:right w:val="single" w:sz="4" w:space="4" w:color="auto"/>
        </w:pBdr>
        <w:jc w:val="both"/>
        <w:rPr>
          <w:rFonts w:ascii="Univers" w:hAnsi="Univers"/>
          <w:b/>
          <w:sz w:val="22"/>
          <w:szCs w:val="22"/>
        </w:rPr>
      </w:pPr>
      <w:r>
        <w:rPr>
          <w:rFonts w:ascii="Univers" w:hAnsi="Univers"/>
          <w:b/>
          <w:bCs/>
          <w:sz w:val="22"/>
          <w:szCs w:val="22"/>
        </w:rPr>
        <w:t xml:space="preserve">Pursuant to </w:t>
      </w:r>
      <w:r w:rsidR="00290E7E">
        <w:rPr>
          <w:rFonts w:ascii="Univers" w:hAnsi="Univers"/>
          <w:b/>
          <w:bCs/>
          <w:sz w:val="22"/>
          <w:szCs w:val="22"/>
        </w:rPr>
        <w:t xml:space="preserve">Title 10 </w:t>
      </w:r>
      <w:r w:rsidRPr="00594D6D">
        <w:rPr>
          <w:rFonts w:ascii="Univers" w:hAnsi="Univers"/>
          <w:b/>
          <w:bCs/>
          <w:sz w:val="22"/>
          <w:szCs w:val="22"/>
          <w:u w:val="single"/>
        </w:rPr>
        <w:t>Del. C</w:t>
      </w:r>
      <w:r>
        <w:rPr>
          <w:rFonts w:ascii="Univers" w:hAnsi="Univers"/>
          <w:b/>
          <w:bCs/>
          <w:sz w:val="22"/>
          <w:szCs w:val="22"/>
        </w:rPr>
        <w:t>. § 9567, p</w:t>
      </w:r>
      <w:r w:rsidR="00D42AEC" w:rsidRPr="00594D6D">
        <w:rPr>
          <w:rFonts w:ascii="Univers" w:hAnsi="Univers"/>
          <w:b/>
          <w:bCs/>
          <w:sz w:val="22"/>
          <w:szCs w:val="22"/>
        </w:rPr>
        <w:t xml:space="preserve">revailing parties are reminded of their duty to </w:t>
      </w:r>
      <w:r>
        <w:rPr>
          <w:rFonts w:ascii="Univers" w:hAnsi="Univers"/>
          <w:b/>
          <w:bCs/>
          <w:sz w:val="22"/>
          <w:szCs w:val="22"/>
        </w:rPr>
        <w:t xml:space="preserve">file a satisfaction of the </w:t>
      </w:r>
      <w:r w:rsidR="00D42AEC" w:rsidRPr="00594D6D">
        <w:rPr>
          <w:rFonts w:ascii="Univers" w:hAnsi="Univers"/>
          <w:b/>
          <w:bCs/>
          <w:sz w:val="22"/>
          <w:szCs w:val="22"/>
        </w:rPr>
        <w:t xml:space="preserve">judgment within 90 days </w:t>
      </w:r>
      <w:r>
        <w:rPr>
          <w:rFonts w:ascii="Univers" w:hAnsi="Univers"/>
          <w:b/>
          <w:bCs/>
          <w:sz w:val="22"/>
          <w:szCs w:val="22"/>
        </w:rPr>
        <w:t>of payment in full.</w:t>
      </w:r>
      <w:r w:rsidR="00D42AEC" w:rsidRPr="00594D6D">
        <w:rPr>
          <w:rFonts w:ascii="Univers" w:hAnsi="Univers"/>
          <w:b/>
          <w:bCs/>
          <w:sz w:val="22"/>
          <w:szCs w:val="22"/>
        </w:rPr>
        <w:t xml:space="preserve"> </w:t>
      </w:r>
    </w:p>
    <w:p w14:paraId="2F7B0931" w14:textId="77777777" w:rsidR="00D75499" w:rsidRDefault="00D75499" w:rsidP="00731F7C">
      <w:pPr>
        <w:widowControl/>
        <w:jc w:val="both"/>
        <w:rPr>
          <w:rFonts w:ascii="Univers" w:hAnsi="Univers"/>
          <w:b/>
          <w:sz w:val="22"/>
          <w:u w:val="single"/>
        </w:rPr>
      </w:pPr>
    </w:p>
    <w:p w14:paraId="1E1C6243" w14:textId="77777777" w:rsidR="00D72070" w:rsidRDefault="00D72070" w:rsidP="00D75499">
      <w:pPr>
        <w:widowControl/>
        <w:jc w:val="both"/>
        <w:rPr>
          <w:rFonts w:ascii="Univers" w:hAnsi="Univers"/>
          <w:b/>
          <w:sz w:val="22"/>
          <w:u w:val="single"/>
        </w:rPr>
      </w:pPr>
    </w:p>
    <w:p w14:paraId="41F2666D" w14:textId="77777777" w:rsidR="00D75499" w:rsidRDefault="00D75499" w:rsidP="00D75499">
      <w:pPr>
        <w:widowControl/>
        <w:jc w:val="both"/>
        <w:rPr>
          <w:rFonts w:ascii="Univers" w:hAnsi="Univers"/>
          <w:b/>
          <w:sz w:val="22"/>
          <w:u w:val="single"/>
        </w:rPr>
      </w:pPr>
      <w:r>
        <w:rPr>
          <w:rFonts w:ascii="Univers" w:hAnsi="Univers"/>
          <w:b/>
          <w:sz w:val="22"/>
          <w:u w:val="single"/>
        </w:rPr>
        <w:t>FOR LANDLORD/TENANT POSSESSION ACTIONS:</w:t>
      </w:r>
    </w:p>
    <w:p w14:paraId="0B504562" w14:textId="77777777" w:rsidR="00D75499" w:rsidRDefault="00D75499" w:rsidP="00D75499">
      <w:pPr>
        <w:widowControl/>
        <w:jc w:val="both"/>
        <w:rPr>
          <w:rFonts w:ascii="Univers" w:hAnsi="Univers"/>
          <w:b/>
          <w:sz w:val="22"/>
          <w:u w:val="single"/>
        </w:rPr>
      </w:pPr>
    </w:p>
    <w:p w14:paraId="218275A7" w14:textId="77777777" w:rsidR="00D75499" w:rsidRDefault="00D75499" w:rsidP="00D75499">
      <w:pPr>
        <w:widowControl/>
        <w:ind w:firstLine="720"/>
        <w:jc w:val="both"/>
        <w:rPr>
          <w:rFonts w:ascii="Univers" w:hAnsi="Univers"/>
          <w:sz w:val="22"/>
        </w:rPr>
      </w:pPr>
      <w:r>
        <w:rPr>
          <w:rFonts w:ascii="Univers" w:hAnsi="Univers"/>
          <w:sz w:val="22"/>
          <w:u w:val="single"/>
        </w:rPr>
        <w:t>APPEALS</w:t>
      </w:r>
    </w:p>
    <w:p w14:paraId="24E85239" w14:textId="77777777" w:rsidR="00D75499" w:rsidRDefault="00D75499" w:rsidP="00D75499">
      <w:pPr>
        <w:widowControl/>
        <w:jc w:val="both"/>
        <w:rPr>
          <w:rFonts w:ascii="Univers" w:hAnsi="Univers"/>
          <w:sz w:val="22"/>
        </w:rPr>
      </w:pPr>
    </w:p>
    <w:p w14:paraId="7FA72447" w14:textId="77777777" w:rsidR="00D75499" w:rsidRDefault="00D75499" w:rsidP="00D75499">
      <w:pPr>
        <w:widowControl/>
        <w:ind w:firstLine="1440"/>
        <w:jc w:val="both"/>
        <w:rPr>
          <w:rFonts w:ascii="Univers" w:hAnsi="Univers"/>
          <w:sz w:val="22"/>
        </w:rPr>
      </w:pPr>
      <w:r>
        <w:rPr>
          <w:rFonts w:ascii="Univers" w:hAnsi="Univers"/>
          <w:sz w:val="22"/>
          <w:u w:val="single"/>
        </w:rPr>
        <w:t>FOR POSSESSION OF RENTAL UNIT</w:t>
      </w:r>
      <w:r>
        <w:rPr>
          <w:rFonts w:ascii="Univers" w:hAnsi="Univers"/>
          <w:sz w:val="22"/>
        </w:rPr>
        <w:t xml:space="preserve"> - Either party has five (5) business days, starting the day after the judgment is signed by the judge, to appeal the judgment of a Justice of the Peace which relates to the possession of a rental unit and other rental matters (including back rent due) to a special Justice of the Peace court.  The special court trial will be a completely new trial before three other Justices of the Peace, unless the original trial was a jury trial.  The appellant (seeking to appeal to the three-judge special court) must appear in the originating Justice of the Peace Court and make the appeal </w:t>
      </w:r>
      <w:r>
        <w:rPr>
          <w:rFonts w:ascii="Univers" w:hAnsi="Univers"/>
          <w:sz w:val="22"/>
          <w:u w:val="single"/>
        </w:rPr>
        <w:t>in writing</w:t>
      </w:r>
      <w:r w:rsidR="00435FC6">
        <w:rPr>
          <w:rFonts w:ascii="Univers" w:hAnsi="Univers"/>
          <w:b/>
          <w:sz w:val="22"/>
        </w:rPr>
        <w:t>.  A FEE OF $6</w:t>
      </w:r>
      <w:r>
        <w:rPr>
          <w:rFonts w:ascii="Univers" w:hAnsi="Univers"/>
          <w:b/>
          <w:sz w:val="22"/>
        </w:rPr>
        <w:t xml:space="preserve">0.00 MUST ACCOMPANY THIS MOTION. </w:t>
      </w:r>
      <w:r>
        <w:rPr>
          <w:rFonts w:ascii="Univers" w:hAnsi="Univers"/>
          <w:sz w:val="22"/>
        </w:rPr>
        <w:t xml:space="preserve"> To prevent execution on the judgment during the time of the appeal, the appellant must provide a bond or other assurances, as required by the court, to demonstrate the ability to pay all court costs, money damages, and other payments ordered by the court.</w:t>
      </w:r>
    </w:p>
    <w:p w14:paraId="4A27B440" w14:textId="77777777" w:rsidR="00D75499" w:rsidRDefault="00D75499" w:rsidP="00D75499">
      <w:pPr>
        <w:widowControl/>
        <w:jc w:val="both"/>
        <w:rPr>
          <w:rFonts w:ascii="Univers" w:hAnsi="Univers"/>
          <w:sz w:val="22"/>
          <w:u w:val="single"/>
        </w:rPr>
      </w:pPr>
    </w:p>
    <w:p w14:paraId="703AC9D9" w14:textId="77777777" w:rsidR="00D75499" w:rsidRDefault="00D75499" w:rsidP="00D75499">
      <w:pPr>
        <w:widowControl/>
        <w:ind w:firstLine="1440"/>
        <w:jc w:val="both"/>
        <w:rPr>
          <w:rFonts w:ascii="Univers" w:hAnsi="Univers"/>
          <w:sz w:val="22"/>
        </w:rPr>
      </w:pPr>
      <w:r>
        <w:rPr>
          <w:rFonts w:ascii="Univers" w:hAnsi="Univers"/>
          <w:sz w:val="22"/>
          <w:u w:val="single"/>
        </w:rPr>
        <w:t>FOR DEBT (Rent Only)</w:t>
      </w:r>
      <w:r>
        <w:rPr>
          <w:rFonts w:ascii="Univers" w:hAnsi="Univers"/>
          <w:sz w:val="22"/>
        </w:rPr>
        <w:t xml:space="preserve"> - The procedures for appealing or filing a motion for a new trial in a civil debt action explained above apply to an appeal of a landlord/tenant action involving rent or money damages only (and not possession of the rental unit).</w:t>
      </w:r>
    </w:p>
    <w:p w14:paraId="1A5E786E" w14:textId="77777777" w:rsidR="00D75499" w:rsidRDefault="00D75499" w:rsidP="00D75499">
      <w:pPr>
        <w:widowControl/>
        <w:jc w:val="both"/>
        <w:rPr>
          <w:rFonts w:ascii="Univers" w:hAnsi="Univers"/>
          <w:sz w:val="22"/>
        </w:rPr>
      </w:pPr>
    </w:p>
    <w:p w14:paraId="353ECB55" w14:textId="444BB966" w:rsidR="00D75499" w:rsidRDefault="00D75499" w:rsidP="00D75499">
      <w:pPr>
        <w:widowControl/>
        <w:ind w:firstLine="720"/>
        <w:jc w:val="both"/>
        <w:rPr>
          <w:rFonts w:ascii="Univers" w:hAnsi="Univers"/>
          <w:sz w:val="22"/>
        </w:rPr>
      </w:pPr>
      <w:r>
        <w:rPr>
          <w:rFonts w:ascii="Univers" w:hAnsi="Univers"/>
          <w:sz w:val="22"/>
          <w:u w:val="single"/>
        </w:rPr>
        <w:t>DEFAULT OR NON-SUIT JUDGMENTS</w:t>
      </w:r>
      <w:r>
        <w:rPr>
          <w:rFonts w:ascii="Univers" w:hAnsi="Univers"/>
          <w:sz w:val="22"/>
        </w:rPr>
        <w:t xml:space="preserve"> - If the possession of the rental unit was obtained by default judgment or nonsuit in a landlord/tenant possession action, the motion to vacate the default judgment or nonsuit must be filed within </w:t>
      </w:r>
      <w:r>
        <w:rPr>
          <w:rFonts w:ascii="Univers" w:hAnsi="Univers"/>
          <w:sz w:val="22"/>
          <w:u w:val="single"/>
        </w:rPr>
        <w:t>10 days</w:t>
      </w:r>
      <w:r>
        <w:rPr>
          <w:rFonts w:ascii="Univers" w:hAnsi="Univers"/>
          <w:sz w:val="22"/>
        </w:rPr>
        <w:t xml:space="preserve"> from the date the judgment was entered. </w:t>
      </w:r>
      <w:r>
        <w:rPr>
          <w:rFonts w:ascii="Univers" w:hAnsi="Univers"/>
          <w:b/>
          <w:snapToGrid w:val="0"/>
          <w:sz w:val="22"/>
        </w:rPr>
        <w:t xml:space="preserve">A FEE OF $15.00 MUST ACCOMPANY THIS MOTION. </w:t>
      </w:r>
      <w:r>
        <w:rPr>
          <w:rFonts w:ascii="Univers" w:hAnsi="Univers"/>
          <w:sz w:val="22"/>
        </w:rPr>
        <w:t xml:space="preserve"> (This applies </w:t>
      </w:r>
      <w:r>
        <w:rPr>
          <w:rFonts w:ascii="Univers" w:hAnsi="Univers"/>
          <w:sz w:val="22"/>
          <w:u w:val="single"/>
        </w:rPr>
        <w:t>only</w:t>
      </w:r>
      <w:r>
        <w:rPr>
          <w:rFonts w:ascii="Univers" w:hAnsi="Univers"/>
          <w:sz w:val="22"/>
        </w:rPr>
        <w:t xml:space="preserve"> to cases filed </w:t>
      </w:r>
      <w:r>
        <w:rPr>
          <w:rFonts w:ascii="Univers" w:hAnsi="Univers"/>
          <w:sz w:val="22"/>
          <w:u w:val="single"/>
        </w:rPr>
        <w:t>after</w:t>
      </w:r>
      <w:r>
        <w:rPr>
          <w:rFonts w:ascii="Univers" w:hAnsi="Univers"/>
          <w:sz w:val="22"/>
        </w:rPr>
        <w:t xml:space="preserve"> July 17, 1996. Motions to vacate a default judgment or nonsuit in cases filed </w:t>
      </w:r>
      <w:r>
        <w:rPr>
          <w:rFonts w:ascii="Univers" w:hAnsi="Univers"/>
          <w:sz w:val="22"/>
          <w:u w:val="single"/>
        </w:rPr>
        <w:t>before</w:t>
      </w:r>
      <w:r>
        <w:rPr>
          <w:rFonts w:ascii="Univers" w:hAnsi="Univers"/>
          <w:sz w:val="22"/>
        </w:rPr>
        <w:t xml:space="preserve"> July 17, 1996 must comply with the same time periods as for default and nonsuit judgments in civil actions in debt, trespass or replevin</w:t>
      </w:r>
      <w:r w:rsidR="0095791E">
        <w:rPr>
          <w:rFonts w:ascii="Univers" w:hAnsi="Univers"/>
          <w:sz w:val="22"/>
        </w:rPr>
        <w:t>.</w:t>
      </w:r>
    </w:p>
    <w:p w14:paraId="450B5EA2" w14:textId="77777777" w:rsidR="00D75499" w:rsidRDefault="00D75499" w:rsidP="00731F7C">
      <w:pPr>
        <w:widowControl/>
        <w:jc w:val="both"/>
        <w:rPr>
          <w:rFonts w:ascii="Univers" w:hAnsi="Univers"/>
          <w:b/>
          <w:sz w:val="22"/>
          <w:u w:val="single"/>
        </w:rPr>
      </w:pPr>
    </w:p>
    <w:p w14:paraId="603A5620" w14:textId="77777777" w:rsidR="00D72070" w:rsidRDefault="00D72070" w:rsidP="00731F7C">
      <w:pPr>
        <w:widowControl/>
        <w:jc w:val="both"/>
        <w:rPr>
          <w:rFonts w:ascii="Univers" w:hAnsi="Univers"/>
          <w:b/>
          <w:sz w:val="22"/>
          <w:u w:val="single"/>
        </w:rPr>
      </w:pPr>
    </w:p>
    <w:p w14:paraId="3906EB55" w14:textId="77777777" w:rsidR="003C4E44" w:rsidRDefault="003C4E44" w:rsidP="00731F7C">
      <w:pPr>
        <w:widowControl/>
        <w:jc w:val="both"/>
        <w:rPr>
          <w:rFonts w:ascii="Univers" w:hAnsi="Univers"/>
          <w:i/>
          <w:sz w:val="22"/>
        </w:rPr>
      </w:pPr>
      <w:r>
        <w:rPr>
          <w:rFonts w:ascii="Univers" w:hAnsi="Univers"/>
          <w:b/>
          <w:sz w:val="22"/>
          <w:u w:val="single"/>
        </w:rPr>
        <w:t>FOR CIVIL ACTIONS IN DEBT, TRESPASS OR REPLEVIN:</w:t>
      </w:r>
    </w:p>
    <w:p w14:paraId="597EF052" w14:textId="77777777" w:rsidR="003C4E44" w:rsidRDefault="003C4E44" w:rsidP="00731F7C">
      <w:pPr>
        <w:widowControl/>
        <w:jc w:val="both"/>
        <w:rPr>
          <w:rFonts w:ascii="Univers" w:hAnsi="Univers"/>
          <w:i/>
          <w:sz w:val="22"/>
        </w:rPr>
      </w:pPr>
    </w:p>
    <w:p w14:paraId="75D66ED3" w14:textId="77777777" w:rsidR="003C4E44" w:rsidRDefault="003C4E44" w:rsidP="00731F7C">
      <w:pPr>
        <w:widowControl/>
        <w:ind w:firstLine="720"/>
        <w:jc w:val="both"/>
        <w:rPr>
          <w:rFonts w:ascii="Univers" w:hAnsi="Univers"/>
          <w:sz w:val="22"/>
        </w:rPr>
      </w:pPr>
      <w:r>
        <w:rPr>
          <w:rFonts w:ascii="Univers" w:hAnsi="Univers"/>
          <w:sz w:val="22"/>
          <w:u w:val="single"/>
        </w:rPr>
        <w:t>DEFAULT JUDGMENTS</w:t>
      </w:r>
    </w:p>
    <w:p w14:paraId="3E668A37" w14:textId="77777777" w:rsidR="003C4E44" w:rsidRDefault="003C4E44" w:rsidP="00731F7C">
      <w:pPr>
        <w:widowControl/>
        <w:jc w:val="both"/>
        <w:rPr>
          <w:rFonts w:ascii="Univers" w:hAnsi="Univers"/>
          <w:sz w:val="22"/>
        </w:rPr>
      </w:pPr>
    </w:p>
    <w:p w14:paraId="7ED139AB" w14:textId="77777777" w:rsidR="003C4E44" w:rsidRDefault="003C4E44" w:rsidP="00731F7C">
      <w:pPr>
        <w:widowControl/>
        <w:ind w:firstLine="720"/>
        <w:jc w:val="both"/>
        <w:rPr>
          <w:rFonts w:ascii="Univers" w:hAnsi="Univers"/>
          <w:b/>
          <w:sz w:val="22"/>
        </w:rPr>
      </w:pPr>
      <w:r>
        <w:rPr>
          <w:rFonts w:ascii="Univers" w:hAnsi="Univers"/>
          <w:sz w:val="22"/>
        </w:rPr>
        <w:t xml:space="preserve">Default judgments are normally entered against a defendant who fails to appear in court on the scheduled trial date or to provide a written answer to a complaint as required by the summons.  If a default judgment has been entered, the defendant has 15 calendar days, starting the day after the judgment is ordered by the court, to enter a motion asking that the judgment be vacated and the case be reopened so the defendant may present evidence on the case.  If service was made by certified mail, return receipt requested, and the certified mail was returned unclaimed, the defendant has 30 calendar days to file a motion to vacate a default judgment.  This motion must be </w:t>
      </w:r>
      <w:r>
        <w:rPr>
          <w:rFonts w:ascii="Univers" w:hAnsi="Univers"/>
          <w:sz w:val="22"/>
          <w:u w:val="single"/>
        </w:rPr>
        <w:t>in writing</w:t>
      </w:r>
      <w:r>
        <w:rPr>
          <w:rFonts w:ascii="Univers" w:hAnsi="Univers"/>
          <w:sz w:val="22"/>
        </w:rPr>
        <w:t xml:space="preserve"> and should briefly state the reason for the request to vacate the judgment as provided by </w:t>
      </w:r>
      <w:r w:rsidR="004E638B">
        <w:rPr>
          <w:rFonts w:ascii="Univers" w:hAnsi="Univers"/>
          <w:sz w:val="22"/>
        </w:rPr>
        <w:t xml:space="preserve">Title </w:t>
      </w:r>
      <w:r>
        <w:rPr>
          <w:rFonts w:ascii="Univers" w:hAnsi="Univers"/>
          <w:sz w:val="22"/>
        </w:rPr>
        <w:t xml:space="preserve">10 </w:t>
      </w:r>
      <w:r>
        <w:rPr>
          <w:rFonts w:ascii="Univers" w:hAnsi="Univers"/>
          <w:sz w:val="22"/>
          <w:u w:val="single"/>
        </w:rPr>
        <w:t>Del. C.</w:t>
      </w:r>
      <w:r>
        <w:rPr>
          <w:rFonts w:ascii="Univers" w:hAnsi="Univers"/>
          <w:sz w:val="22"/>
        </w:rPr>
        <w:t xml:space="preserve"> </w:t>
      </w:r>
      <w:r>
        <w:rPr>
          <w:rFonts w:ascii="Times New Roman" w:hAnsi="Times New Roman"/>
          <w:sz w:val="22"/>
        </w:rPr>
        <w:t>§</w:t>
      </w:r>
      <w:r>
        <w:rPr>
          <w:rFonts w:ascii="Univers" w:hAnsi="Univers"/>
          <w:sz w:val="22"/>
        </w:rPr>
        <w:t xml:space="preserve"> 9538. (Copies of the complete </w:t>
      </w:r>
      <w:r>
        <w:rPr>
          <w:rFonts w:ascii="Univers" w:hAnsi="Univers"/>
          <w:sz w:val="22"/>
          <w:u w:val="single"/>
        </w:rPr>
        <w:t>Delaware Code</w:t>
      </w:r>
      <w:r>
        <w:rPr>
          <w:rFonts w:ascii="Univers" w:hAnsi="Univers"/>
          <w:sz w:val="22"/>
        </w:rPr>
        <w:t xml:space="preserve">, which include this Code section, are available in public libraries throughout the State.)  The time allowed to appeal a judgment continues to run even after a motion to vacate the default </w:t>
      </w:r>
      <w:r w:rsidR="00244FC9" w:rsidRPr="00247BB6">
        <w:rPr>
          <w:rFonts w:ascii="Univers" w:hAnsi="Univers"/>
          <w:sz w:val="22"/>
        </w:rPr>
        <w:t>judgment</w:t>
      </w:r>
      <w:r w:rsidRPr="00247BB6">
        <w:rPr>
          <w:rFonts w:ascii="Univers" w:hAnsi="Univers"/>
          <w:sz w:val="22"/>
        </w:rPr>
        <w:t xml:space="preserve"> is filed (see below for additional information on appeal procedures).   </w:t>
      </w:r>
      <w:r w:rsidRPr="00247BB6">
        <w:rPr>
          <w:rFonts w:ascii="Univers" w:hAnsi="Univers"/>
          <w:b/>
          <w:sz w:val="22"/>
        </w:rPr>
        <w:t xml:space="preserve"> A FEE OF</w:t>
      </w:r>
      <w:r w:rsidR="00392E58">
        <w:rPr>
          <w:rFonts w:ascii="Univers" w:hAnsi="Univers"/>
          <w:b/>
          <w:sz w:val="22"/>
        </w:rPr>
        <w:t xml:space="preserve"> $15</w:t>
      </w:r>
      <w:r>
        <w:rPr>
          <w:rFonts w:ascii="Univers" w:hAnsi="Univers"/>
          <w:b/>
          <w:sz w:val="22"/>
        </w:rPr>
        <w:t>.00 MUST ACCOMPANY THIS MOTION.</w:t>
      </w:r>
    </w:p>
    <w:p w14:paraId="3B9E3F38" w14:textId="77777777" w:rsidR="003C4E44" w:rsidRDefault="003C4E44" w:rsidP="00731F7C">
      <w:pPr>
        <w:widowControl/>
        <w:tabs>
          <w:tab w:val="center" w:pos="5112"/>
        </w:tabs>
        <w:jc w:val="both"/>
        <w:rPr>
          <w:rFonts w:ascii="Univers" w:hAnsi="Univers"/>
          <w:b/>
          <w:sz w:val="22"/>
        </w:rPr>
      </w:pPr>
      <w:r>
        <w:rPr>
          <w:rFonts w:ascii="Univers" w:hAnsi="Univers"/>
          <w:sz w:val="22"/>
        </w:rPr>
        <w:tab/>
      </w:r>
    </w:p>
    <w:p w14:paraId="40EC28FA" w14:textId="77777777" w:rsidR="003C4E44" w:rsidRDefault="003C4E44" w:rsidP="00731F7C">
      <w:pPr>
        <w:widowControl/>
        <w:ind w:firstLine="720"/>
        <w:jc w:val="both"/>
        <w:rPr>
          <w:rFonts w:ascii="Univers" w:hAnsi="Univers"/>
          <w:sz w:val="22"/>
        </w:rPr>
      </w:pPr>
      <w:r>
        <w:rPr>
          <w:rFonts w:ascii="Univers" w:hAnsi="Univers"/>
          <w:sz w:val="22"/>
          <w:u w:val="single"/>
        </w:rPr>
        <w:t>NON-SUIT JUDGMENTS</w:t>
      </w:r>
      <w:r>
        <w:rPr>
          <w:rFonts w:ascii="Univers" w:hAnsi="Univers"/>
          <w:sz w:val="22"/>
        </w:rPr>
        <w:t xml:space="preserve"> </w:t>
      </w:r>
    </w:p>
    <w:p w14:paraId="3EECCC4C" w14:textId="77777777" w:rsidR="003C4E44" w:rsidRDefault="003C4E44" w:rsidP="00731F7C">
      <w:pPr>
        <w:widowControl/>
        <w:jc w:val="both"/>
        <w:rPr>
          <w:rFonts w:ascii="Univers" w:hAnsi="Univers"/>
          <w:sz w:val="22"/>
        </w:rPr>
      </w:pPr>
    </w:p>
    <w:p w14:paraId="1D665268" w14:textId="77777777" w:rsidR="003C4E44" w:rsidRDefault="003C4E44" w:rsidP="00731F7C">
      <w:pPr>
        <w:widowControl/>
        <w:ind w:firstLine="720"/>
        <w:jc w:val="both"/>
        <w:rPr>
          <w:rFonts w:ascii="Univers" w:hAnsi="Univers"/>
          <w:sz w:val="22"/>
        </w:rPr>
      </w:pPr>
      <w:r>
        <w:rPr>
          <w:rFonts w:ascii="Univers" w:hAnsi="Univers"/>
          <w:sz w:val="22"/>
        </w:rPr>
        <w:t xml:space="preserve">Non-suit judgments are entered against a plaintiff who fails to appear in court on the scheduled trial date.  Non-suit judgments against the plaintiff are similar to default judgments against the defendant. (See above section.)  If a non-suit judgment has been entered, the plaintiff has 15 calendar days, starting the day after the judgment is ordered by the court, to enter a motion requesting that the judgment be vacated and the case reopened so the plaintiff may present evidence on the case.  This motion must be </w:t>
      </w:r>
      <w:r>
        <w:rPr>
          <w:rFonts w:ascii="Univers" w:hAnsi="Univers"/>
          <w:sz w:val="22"/>
          <w:u w:val="single"/>
        </w:rPr>
        <w:t>in writing</w:t>
      </w:r>
      <w:r>
        <w:rPr>
          <w:rFonts w:ascii="Univers" w:hAnsi="Univers"/>
          <w:sz w:val="22"/>
        </w:rPr>
        <w:t xml:space="preserve"> and should briefly state the reasons for the request, as provided by </w:t>
      </w:r>
      <w:r w:rsidR="004E638B">
        <w:rPr>
          <w:rFonts w:ascii="Univers" w:hAnsi="Univers"/>
          <w:sz w:val="22"/>
        </w:rPr>
        <w:t xml:space="preserve">Title </w:t>
      </w:r>
      <w:r>
        <w:rPr>
          <w:rFonts w:ascii="Univers" w:hAnsi="Univers"/>
          <w:sz w:val="22"/>
        </w:rPr>
        <w:t xml:space="preserve">10 </w:t>
      </w:r>
      <w:r>
        <w:rPr>
          <w:rFonts w:ascii="Univers" w:hAnsi="Univers"/>
          <w:sz w:val="22"/>
          <w:u w:val="single"/>
        </w:rPr>
        <w:t>Del. C.</w:t>
      </w:r>
      <w:r>
        <w:rPr>
          <w:rFonts w:ascii="Univers" w:hAnsi="Univers"/>
          <w:sz w:val="22"/>
        </w:rPr>
        <w:t xml:space="preserve"> § 9539. (Copies of the complete </w:t>
      </w:r>
      <w:r>
        <w:rPr>
          <w:rFonts w:ascii="Univers" w:hAnsi="Univers"/>
          <w:sz w:val="22"/>
          <w:u w:val="single"/>
        </w:rPr>
        <w:t>Delaware Code</w:t>
      </w:r>
      <w:r>
        <w:rPr>
          <w:rFonts w:ascii="Univers" w:hAnsi="Univers"/>
          <w:sz w:val="22"/>
        </w:rPr>
        <w:t xml:space="preserve">, which include this Code section, are available in public libraries throughout the State.)  </w:t>
      </w:r>
      <w:r w:rsidR="00392E58">
        <w:rPr>
          <w:rFonts w:ascii="Univers" w:hAnsi="Univers"/>
          <w:b/>
          <w:sz w:val="22"/>
        </w:rPr>
        <w:t>A FEE OF $15</w:t>
      </w:r>
      <w:r>
        <w:rPr>
          <w:rFonts w:ascii="Univers" w:hAnsi="Univers"/>
          <w:b/>
          <w:sz w:val="22"/>
        </w:rPr>
        <w:t>.00 MUST ACCOMPANY THIS MOTION.</w:t>
      </w:r>
    </w:p>
    <w:p w14:paraId="79742E9A" w14:textId="77777777" w:rsidR="003C4E44" w:rsidRDefault="003C4E44" w:rsidP="00731F7C">
      <w:pPr>
        <w:widowControl/>
        <w:jc w:val="both"/>
        <w:rPr>
          <w:rFonts w:ascii="Univers" w:hAnsi="Univers"/>
          <w:sz w:val="22"/>
          <w:u w:val="single"/>
        </w:rPr>
      </w:pPr>
    </w:p>
    <w:p w14:paraId="792CCD71" w14:textId="77777777" w:rsidR="00F13C59" w:rsidRPr="005D621C" w:rsidRDefault="003C4E44" w:rsidP="00F13C59">
      <w:pPr>
        <w:ind w:firstLine="720"/>
        <w:jc w:val="both"/>
        <w:rPr>
          <w:rFonts w:ascii="Univers" w:hAnsi="Univers"/>
          <w:sz w:val="22"/>
          <w:szCs w:val="22"/>
        </w:rPr>
      </w:pPr>
      <w:r>
        <w:rPr>
          <w:rFonts w:ascii="Univers" w:hAnsi="Univers"/>
          <w:sz w:val="22"/>
          <w:u w:val="single"/>
        </w:rPr>
        <w:t>APPEALS</w:t>
      </w:r>
      <w:r w:rsidR="00F13C59">
        <w:rPr>
          <w:rFonts w:ascii="Univers" w:hAnsi="Univers"/>
          <w:sz w:val="22"/>
        </w:rPr>
        <w:t xml:space="preserve"> - Either party has 15 calendar days, starting the day after the judgment is ordered by the court, to appeal the judgment to the Court of Common Pleas for a trial </w:t>
      </w:r>
      <w:r w:rsidR="00F13C59">
        <w:rPr>
          <w:rFonts w:ascii="Univers" w:hAnsi="Univers"/>
          <w:sz w:val="22"/>
          <w:u w:val="single"/>
        </w:rPr>
        <w:t>de</w:t>
      </w:r>
      <w:r w:rsidR="00F13C59">
        <w:rPr>
          <w:rFonts w:ascii="Univers" w:hAnsi="Univers"/>
          <w:sz w:val="22"/>
        </w:rPr>
        <w:t xml:space="preserve"> </w:t>
      </w:r>
      <w:r w:rsidR="00F13C59">
        <w:rPr>
          <w:rFonts w:ascii="Univers" w:hAnsi="Univers"/>
          <w:sz w:val="22"/>
          <w:u w:val="single"/>
        </w:rPr>
        <w:t>novo</w:t>
      </w:r>
      <w:r w:rsidR="00F13C59">
        <w:rPr>
          <w:rFonts w:ascii="Univers" w:hAnsi="Univers"/>
          <w:sz w:val="22"/>
        </w:rPr>
        <w:t xml:space="preserve"> (new trial).  10 </w:t>
      </w:r>
      <w:r w:rsidR="00F13C59">
        <w:rPr>
          <w:rFonts w:ascii="Univers" w:hAnsi="Univers"/>
          <w:sz w:val="22"/>
          <w:u w:val="single"/>
        </w:rPr>
        <w:t>Del</w:t>
      </w:r>
      <w:r w:rsidR="00F13C59">
        <w:rPr>
          <w:rFonts w:ascii="Univers" w:hAnsi="Univers"/>
          <w:sz w:val="22"/>
        </w:rPr>
        <w:t xml:space="preserve">. </w:t>
      </w:r>
      <w:r w:rsidR="00F13C59">
        <w:rPr>
          <w:rFonts w:ascii="Univers" w:hAnsi="Univers"/>
          <w:sz w:val="22"/>
          <w:u w:val="single"/>
        </w:rPr>
        <w:t>C</w:t>
      </w:r>
      <w:r w:rsidR="00F13C59">
        <w:rPr>
          <w:rFonts w:ascii="Univers" w:hAnsi="Univers"/>
          <w:sz w:val="22"/>
        </w:rPr>
        <w:t xml:space="preserve">. </w:t>
      </w:r>
      <w:r w:rsidR="00F13C59">
        <w:rPr>
          <w:rFonts w:ascii="Times New Roman" w:hAnsi="Times New Roman"/>
          <w:sz w:val="22"/>
        </w:rPr>
        <w:t>§</w:t>
      </w:r>
      <w:r w:rsidR="00F13C59">
        <w:rPr>
          <w:rFonts w:ascii="Univers" w:hAnsi="Univers"/>
          <w:sz w:val="22"/>
        </w:rPr>
        <w:t xml:space="preserve"> 9571.  To file an appeal, the appellant (party seeking the appeal) must go to the Court of Common Pleas, fill out the appeal form and comply with other Court of Common Pleas requirements, within 15 days after the judgment is entered</w:t>
      </w:r>
      <w:r w:rsidR="00F13C59" w:rsidRPr="00556F84">
        <w:rPr>
          <w:rFonts w:ascii="Univers" w:hAnsi="Univers"/>
          <w:sz w:val="22"/>
        </w:rPr>
        <w:t xml:space="preserve">. </w:t>
      </w:r>
      <w:r w:rsidR="00F13C59" w:rsidRPr="0080649E">
        <w:rPr>
          <w:rFonts w:ascii="Univers" w:hAnsi="Univers"/>
          <w:sz w:val="22"/>
        </w:rPr>
        <w:t>The filing fee of $125.00 plus a $10.00 court security fee must be paid by the appellant to the Court of Common Pleas</w:t>
      </w:r>
      <w:r w:rsidR="00F13C59" w:rsidRPr="0080649E">
        <w:rPr>
          <w:rFonts w:ascii="Univers" w:hAnsi="Univers"/>
          <w:sz w:val="22"/>
          <w:szCs w:val="22"/>
        </w:rPr>
        <w:t>.  Within 10 days after the appeal was filed in Court of Common Pleas, the appellant must submit to the Justice of the Peace Court a clocked in copy of the appeal to Court of Common Pleas along with a $10 fee to record the appeal. To prevent execution on the judgment during the time of the appeal, an appellant must apply to the Court of Common Pleas for a bond to stay the execution.</w:t>
      </w:r>
    </w:p>
    <w:p w14:paraId="46D25FDC" w14:textId="77777777" w:rsidR="003C4E44" w:rsidRDefault="003C4E44" w:rsidP="00731F7C">
      <w:pPr>
        <w:widowControl/>
        <w:ind w:firstLine="720"/>
        <w:jc w:val="both"/>
        <w:rPr>
          <w:rFonts w:ascii="Univers" w:hAnsi="Univers"/>
          <w:sz w:val="22"/>
        </w:rPr>
      </w:pPr>
    </w:p>
    <w:p w14:paraId="0FB465D9" w14:textId="77777777" w:rsidR="003C4E44" w:rsidRDefault="003C4E44" w:rsidP="00731F7C">
      <w:pPr>
        <w:widowControl/>
        <w:jc w:val="both"/>
        <w:rPr>
          <w:rFonts w:ascii="Univers" w:hAnsi="Univers"/>
          <w:sz w:val="22"/>
        </w:rPr>
      </w:pPr>
    </w:p>
    <w:p w14:paraId="16B3F107" w14:textId="77777777" w:rsidR="003C4E44" w:rsidRDefault="003C4E44" w:rsidP="00731F7C">
      <w:pPr>
        <w:widowControl/>
        <w:ind w:firstLine="720"/>
        <w:jc w:val="both"/>
        <w:rPr>
          <w:rFonts w:ascii="Univers" w:hAnsi="Univers"/>
          <w:sz w:val="22"/>
        </w:rPr>
      </w:pPr>
      <w:r>
        <w:rPr>
          <w:rFonts w:ascii="Univers" w:hAnsi="Univers"/>
          <w:sz w:val="22"/>
          <w:u w:val="single"/>
        </w:rPr>
        <w:t>MOTION FOR A NEW TRIAL</w:t>
      </w:r>
      <w:r>
        <w:rPr>
          <w:rFonts w:ascii="Univers" w:hAnsi="Univers"/>
          <w:sz w:val="22"/>
        </w:rPr>
        <w:t xml:space="preserve"> - Either party has 10 days, starting the day after the judgment is signed by the judge, to file a motion for a new trial as provided under Justice of the Peace Court Civil Rule 59.  This motion shall be </w:t>
      </w:r>
      <w:r>
        <w:rPr>
          <w:rFonts w:ascii="Univers" w:hAnsi="Univers"/>
          <w:sz w:val="22"/>
          <w:u w:val="single"/>
        </w:rPr>
        <w:t>in writing</w:t>
      </w:r>
      <w:r>
        <w:rPr>
          <w:rFonts w:ascii="Univers" w:hAnsi="Univers"/>
          <w:sz w:val="22"/>
        </w:rPr>
        <w:t xml:space="preserve"> and shall briefly state the reasons for the request.  A motion for a new trial will be heard by the Justice of the Peace who originally heard the case.  The ability of the Justice of the Peace to grant a motion for a new trial is limited.  For example, the reason given for requesting a new trial may be newly discovered evidence.  However, for a judge to grant a motion for a new trial based upon newly discovered evidence, the party requesting the new trial must show all of the following: (1) the newly discovered evidence is important enough to change the result in the case; (2) the </w:t>
      </w:r>
      <w:r>
        <w:rPr>
          <w:rFonts w:ascii="Univers" w:hAnsi="Univers"/>
          <w:sz w:val="22"/>
        </w:rPr>
        <w:lastRenderedPageBreak/>
        <w:t xml:space="preserve">evidence could not have been discovered prior to the original trial with reasonable investigation; and (3) the evidence does not merely repeat or dispute evidence presented in the original trial.  </w:t>
      </w:r>
      <w:r w:rsidR="00392E58">
        <w:rPr>
          <w:rFonts w:ascii="Univers" w:hAnsi="Univers"/>
          <w:b/>
          <w:sz w:val="22"/>
        </w:rPr>
        <w:t>A FEE OF $15</w:t>
      </w:r>
      <w:r>
        <w:rPr>
          <w:rFonts w:ascii="Univers" w:hAnsi="Univers"/>
          <w:b/>
          <w:sz w:val="22"/>
        </w:rPr>
        <w:t>.00 MUST ACCOMPANY THIS MOTION.</w:t>
      </w:r>
    </w:p>
    <w:p w14:paraId="1032600E" w14:textId="77777777" w:rsidR="003C4E44" w:rsidRDefault="003C4E44" w:rsidP="00731F7C">
      <w:pPr>
        <w:widowControl/>
        <w:jc w:val="both"/>
        <w:rPr>
          <w:rFonts w:ascii="Univers" w:hAnsi="Univers"/>
          <w:sz w:val="22"/>
        </w:rPr>
      </w:pPr>
    </w:p>
    <w:p w14:paraId="779BA9A3" w14:textId="77777777" w:rsidR="003C4E44" w:rsidRDefault="003C4E44" w:rsidP="00731F7C">
      <w:pPr>
        <w:widowControl/>
        <w:ind w:firstLine="720"/>
        <w:jc w:val="both"/>
        <w:rPr>
          <w:rFonts w:ascii="Univers" w:hAnsi="Univers"/>
          <w:sz w:val="22"/>
        </w:rPr>
      </w:pPr>
      <w:r>
        <w:rPr>
          <w:rFonts w:ascii="Univers" w:hAnsi="Univers"/>
          <w:sz w:val="22"/>
        </w:rPr>
        <w:t xml:space="preserve">In civil cases, if a motion for a new trial is filed after 10 days from the </w:t>
      </w:r>
      <w:r w:rsidRPr="00247BB6">
        <w:rPr>
          <w:rFonts w:ascii="Univers" w:hAnsi="Univers"/>
          <w:sz w:val="22"/>
        </w:rPr>
        <w:t xml:space="preserve">date </w:t>
      </w:r>
      <w:r w:rsidR="00244FC9" w:rsidRPr="00247BB6">
        <w:rPr>
          <w:rFonts w:ascii="Univers" w:hAnsi="Univers"/>
          <w:sz w:val="22"/>
        </w:rPr>
        <w:t>of judgment</w:t>
      </w:r>
      <w:r w:rsidRPr="00247BB6">
        <w:rPr>
          <w:rFonts w:ascii="Univers" w:hAnsi="Univers"/>
          <w:sz w:val="22"/>
        </w:rPr>
        <w:t>,</w:t>
      </w:r>
      <w:r>
        <w:rPr>
          <w:rFonts w:ascii="Univers" w:hAnsi="Univers"/>
          <w:sz w:val="22"/>
        </w:rPr>
        <w:t xml:space="preserve"> the time for filing the appeal continues to run and the 15 days allowed for the appeal may pass before any action is taken by the Court.  If that happens, the party may be unable to file an appeal.  If the motion is filed within 10 days from the date of judgment, the 15-day time for appeal does not include the days between the filing of the motion for a new trial and the judge's decision on the motion.</w:t>
      </w:r>
    </w:p>
    <w:sectPr w:rsidR="003C4E44" w:rsidSect="00D457B9">
      <w:footerReference w:type="default" r:id="rId7"/>
      <w:type w:val="continuous"/>
      <w:pgSz w:w="12240" w:h="15840" w:code="1"/>
      <w:pgMar w:top="576" w:right="1152" w:bottom="576"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254E9" w14:textId="77777777" w:rsidR="001A1182" w:rsidRDefault="001A1182">
      <w:r>
        <w:separator/>
      </w:r>
    </w:p>
  </w:endnote>
  <w:endnote w:type="continuationSeparator" w:id="0">
    <w:p w14:paraId="6B915087" w14:textId="77777777" w:rsidR="001A1182" w:rsidRDefault="001A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72342" w14:textId="77777777" w:rsidR="00D457B9" w:rsidRDefault="00D457B9" w:rsidP="00D457B9">
    <w:pPr>
      <w:pStyle w:val="Footer"/>
      <w:jc w:val="center"/>
      <w:rPr>
        <w:sz w:val="20"/>
      </w:rPr>
    </w:pPr>
  </w:p>
  <w:p w14:paraId="2B8078A3" w14:textId="77777777" w:rsidR="00D457B9" w:rsidRDefault="00D457B9" w:rsidP="00D457B9">
    <w:pPr>
      <w:pStyle w:val="Footer"/>
      <w:jc w:val="center"/>
      <w:rPr>
        <w:sz w:val="20"/>
      </w:rPr>
    </w:pPr>
    <w:r>
      <w:rPr>
        <w:sz w:val="20"/>
      </w:rPr>
      <w:t xml:space="preserve">VIEW YOUR CASE ONLINE: </w:t>
    </w:r>
    <w:hyperlink r:id="rId1" w:history="1">
      <w:r w:rsidRPr="003D4BEB">
        <w:rPr>
          <w:rStyle w:val="Hyperlink"/>
          <w:sz w:val="20"/>
        </w:rPr>
        <w:t>http</w:t>
      </w:r>
      <w:r w:rsidR="00643717">
        <w:rPr>
          <w:rStyle w:val="Hyperlink"/>
          <w:sz w:val="20"/>
        </w:rPr>
        <w:t>s</w:t>
      </w:r>
      <w:r w:rsidRPr="003D4BEB">
        <w:rPr>
          <w:rStyle w:val="Hyperlink"/>
          <w:sz w:val="20"/>
        </w:rPr>
        <w:t>://courtconnect.courts.delaware.gov</w:t>
      </w:r>
    </w:hyperlink>
  </w:p>
  <w:p w14:paraId="7AA0E100" w14:textId="488D783A" w:rsidR="001966CF" w:rsidRPr="001966CF" w:rsidRDefault="00664FE6">
    <w:pPr>
      <w:pStyle w:val="Footer"/>
      <w:rPr>
        <w:sz w:val="20"/>
      </w:rPr>
    </w:pPr>
    <w:r>
      <w:rPr>
        <w:sz w:val="20"/>
      </w:rPr>
      <w:t xml:space="preserve">JP Civil Form No. </w:t>
    </w:r>
    <w:r w:rsidR="006E17F1">
      <w:rPr>
        <w:sz w:val="20"/>
      </w:rPr>
      <w:t>14A</w:t>
    </w:r>
    <w:r w:rsidR="00737D89">
      <w:rPr>
        <w:sz w:val="20"/>
      </w:rPr>
      <w:t xml:space="preserve"> (</w:t>
    </w:r>
    <w:r w:rsidR="00B52D7E">
      <w:rPr>
        <w:sz w:val="20"/>
      </w:rPr>
      <w:t>9</w:t>
    </w:r>
    <w:r w:rsidR="00737D89">
      <w:rPr>
        <w:sz w:val="20"/>
      </w:rPr>
      <w:t>/</w:t>
    </w:r>
    <w:r w:rsidR="00B52D7E">
      <w:rPr>
        <w:sz w:val="20"/>
      </w:rPr>
      <w:t>18</w:t>
    </w:r>
    <w:r w:rsidR="00737D89">
      <w:rPr>
        <w:sz w:val="20"/>
      </w:rPr>
      <w:t>/</w:t>
    </w:r>
    <w:r w:rsidR="00E24167">
      <w:rPr>
        <w:sz w:val="20"/>
      </w:rPr>
      <w:t>24</w:t>
    </w:r>
    <w:r w:rsidR="001966CF">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7C708" w14:textId="77777777" w:rsidR="001A1182" w:rsidRDefault="001A1182">
      <w:r>
        <w:separator/>
      </w:r>
    </w:p>
  </w:footnote>
  <w:footnote w:type="continuationSeparator" w:id="0">
    <w:p w14:paraId="451AC260" w14:textId="77777777" w:rsidR="001A1182" w:rsidRDefault="001A1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5A65"/>
    <w:rsid w:val="000750E8"/>
    <w:rsid w:val="000958B4"/>
    <w:rsid w:val="000E76E1"/>
    <w:rsid w:val="000F5A65"/>
    <w:rsid w:val="00127C06"/>
    <w:rsid w:val="0015195B"/>
    <w:rsid w:val="001637C5"/>
    <w:rsid w:val="00164CD5"/>
    <w:rsid w:val="0017675F"/>
    <w:rsid w:val="0017728D"/>
    <w:rsid w:val="00180CF3"/>
    <w:rsid w:val="001869B4"/>
    <w:rsid w:val="001966CF"/>
    <w:rsid w:val="001A1182"/>
    <w:rsid w:val="001C42A4"/>
    <w:rsid w:val="001D0029"/>
    <w:rsid w:val="002264E4"/>
    <w:rsid w:val="00244FC9"/>
    <w:rsid w:val="00246A67"/>
    <w:rsid w:val="00247BB6"/>
    <w:rsid w:val="00290E7E"/>
    <w:rsid w:val="002B28F8"/>
    <w:rsid w:val="002F49DD"/>
    <w:rsid w:val="00347FCA"/>
    <w:rsid w:val="00392E58"/>
    <w:rsid w:val="003A71C8"/>
    <w:rsid w:val="003B18E7"/>
    <w:rsid w:val="003C4E44"/>
    <w:rsid w:val="003E09CA"/>
    <w:rsid w:val="00421FBF"/>
    <w:rsid w:val="00435FC6"/>
    <w:rsid w:val="004655F5"/>
    <w:rsid w:val="00495A41"/>
    <w:rsid w:val="004A0B51"/>
    <w:rsid w:val="004B080E"/>
    <w:rsid w:val="004C655F"/>
    <w:rsid w:val="004C6A16"/>
    <w:rsid w:val="004E638B"/>
    <w:rsid w:val="0055363E"/>
    <w:rsid w:val="00594D6D"/>
    <w:rsid w:val="005E46A1"/>
    <w:rsid w:val="00643717"/>
    <w:rsid w:val="00647630"/>
    <w:rsid w:val="00664FE6"/>
    <w:rsid w:val="006C20E3"/>
    <w:rsid w:val="006C542A"/>
    <w:rsid w:val="006D67A7"/>
    <w:rsid w:val="006E17F1"/>
    <w:rsid w:val="007314F5"/>
    <w:rsid w:val="00731F7C"/>
    <w:rsid w:val="00737D89"/>
    <w:rsid w:val="00851B69"/>
    <w:rsid w:val="008541E6"/>
    <w:rsid w:val="008724A3"/>
    <w:rsid w:val="0095791E"/>
    <w:rsid w:val="00990562"/>
    <w:rsid w:val="009D3141"/>
    <w:rsid w:val="00A26E7D"/>
    <w:rsid w:val="00AA5DEE"/>
    <w:rsid w:val="00AE20F5"/>
    <w:rsid w:val="00B076EE"/>
    <w:rsid w:val="00B31131"/>
    <w:rsid w:val="00B52D7E"/>
    <w:rsid w:val="00B65F13"/>
    <w:rsid w:val="00BB0D31"/>
    <w:rsid w:val="00BF5AE9"/>
    <w:rsid w:val="00C00C4B"/>
    <w:rsid w:val="00C169F0"/>
    <w:rsid w:val="00C32DA5"/>
    <w:rsid w:val="00C51D4C"/>
    <w:rsid w:val="00D302E0"/>
    <w:rsid w:val="00D42AEC"/>
    <w:rsid w:val="00D457B9"/>
    <w:rsid w:val="00D72070"/>
    <w:rsid w:val="00D72576"/>
    <w:rsid w:val="00D74FB3"/>
    <w:rsid w:val="00D75499"/>
    <w:rsid w:val="00DA6952"/>
    <w:rsid w:val="00DE7641"/>
    <w:rsid w:val="00DF3442"/>
    <w:rsid w:val="00E24167"/>
    <w:rsid w:val="00EB0AC3"/>
    <w:rsid w:val="00F13C59"/>
    <w:rsid w:val="00F874D2"/>
    <w:rsid w:val="00FB2A27"/>
    <w:rsid w:val="00FE4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33793"/>
    <o:shapelayout v:ext="edit">
      <o:idmap v:ext="edit" data="1"/>
    </o:shapelayout>
  </w:shapeDefaults>
  <w:decimalSymbol w:val="."/>
  <w:listSeparator w:val=","/>
  <w14:docId w14:val="5C7EEAB8"/>
  <w15:docId w15:val="{15BF38A9-BDFD-4DBF-8972-A051F7EA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6CF"/>
    <w:pPr>
      <w:widowControl w:val="0"/>
      <w:snapToGrid w:val="0"/>
    </w:pPr>
    <w:rPr>
      <w:rFonts w:ascii="CG Times" w:hAnsi="CG Times"/>
      <w:sz w:val="24"/>
    </w:rPr>
  </w:style>
  <w:style w:type="paragraph" w:styleId="Heading1">
    <w:name w:val="heading 1"/>
    <w:basedOn w:val="Normal"/>
    <w:next w:val="Normal"/>
    <w:qFormat/>
    <w:rsid w:val="001966CF"/>
    <w:pPr>
      <w:keepNext/>
      <w:widowControl/>
      <w:tabs>
        <w:tab w:val="center" w:pos="4680"/>
      </w:tabs>
      <w:jc w:val="center"/>
      <w:outlineLvl w:val="0"/>
    </w:pPr>
    <w:rPr>
      <w:b/>
      <w:sz w:val="28"/>
    </w:rPr>
  </w:style>
  <w:style w:type="paragraph" w:styleId="Heading2">
    <w:name w:val="heading 2"/>
    <w:basedOn w:val="Normal"/>
    <w:next w:val="Normal"/>
    <w:qFormat/>
    <w:rsid w:val="001966CF"/>
    <w:pPr>
      <w:keepNext/>
      <w:widowControl/>
      <w:tabs>
        <w:tab w:val="center" w:pos="4680"/>
      </w:tabs>
      <w:jc w:val="right"/>
      <w:outlineLvl w:val="1"/>
    </w:pPr>
    <w:rPr>
      <w:b/>
      <w:sz w:val="28"/>
    </w:rPr>
  </w:style>
  <w:style w:type="paragraph" w:styleId="Heading4">
    <w:name w:val="heading 4"/>
    <w:basedOn w:val="Normal"/>
    <w:next w:val="Normal"/>
    <w:qFormat/>
    <w:rsid w:val="001966CF"/>
    <w:pPr>
      <w:keepNext/>
      <w:tabs>
        <w:tab w:val="center" w:pos="4680"/>
      </w:tabs>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966CF"/>
    <w:pPr>
      <w:widowControl/>
      <w:ind w:firstLine="720"/>
      <w:jc w:val="both"/>
    </w:pPr>
    <w:rPr>
      <w:sz w:val="20"/>
    </w:rPr>
  </w:style>
  <w:style w:type="paragraph" w:styleId="Header">
    <w:name w:val="header"/>
    <w:basedOn w:val="Normal"/>
    <w:rsid w:val="001966CF"/>
    <w:pPr>
      <w:tabs>
        <w:tab w:val="center" w:pos="4320"/>
        <w:tab w:val="right" w:pos="8640"/>
      </w:tabs>
    </w:pPr>
  </w:style>
  <w:style w:type="paragraph" w:styleId="Footer">
    <w:name w:val="footer"/>
    <w:basedOn w:val="Normal"/>
    <w:rsid w:val="001966CF"/>
    <w:pPr>
      <w:tabs>
        <w:tab w:val="center" w:pos="4320"/>
        <w:tab w:val="right" w:pos="8640"/>
      </w:tabs>
    </w:pPr>
  </w:style>
  <w:style w:type="table" w:styleId="TableGrid">
    <w:name w:val="Table Grid"/>
    <w:basedOn w:val="TableNormal"/>
    <w:rsid w:val="004C655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44FC9"/>
    <w:rPr>
      <w:rFonts w:ascii="Tahoma" w:hAnsi="Tahoma" w:cs="Tahoma"/>
      <w:sz w:val="16"/>
      <w:szCs w:val="16"/>
    </w:rPr>
  </w:style>
  <w:style w:type="character" w:customStyle="1" w:styleId="BalloonTextChar">
    <w:name w:val="Balloon Text Char"/>
    <w:basedOn w:val="DefaultParagraphFont"/>
    <w:link w:val="BalloonText"/>
    <w:rsid w:val="00244FC9"/>
    <w:rPr>
      <w:rFonts w:ascii="Tahoma" w:hAnsi="Tahoma" w:cs="Tahoma"/>
      <w:sz w:val="16"/>
      <w:szCs w:val="16"/>
    </w:rPr>
  </w:style>
  <w:style w:type="character" w:styleId="Hyperlink">
    <w:name w:val="Hyperlink"/>
    <w:basedOn w:val="DefaultParagraphFont"/>
    <w:rsid w:val="00D457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58632">
      <w:bodyDiv w:val="1"/>
      <w:marLeft w:val="0"/>
      <w:marRight w:val="0"/>
      <w:marTop w:val="0"/>
      <w:marBottom w:val="0"/>
      <w:divBdr>
        <w:top w:val="none" w:sz="0" w:space="0" w:color="auto"/>
        <w:left w:val="none" w:sz="0" w:space="0" w:color="auto"/>
        <w:bottom w:val="none" w:sz="0" w:space="0" w:color="auto"/>
        <w:right w:val="none" w:sz="0" w:space="0" w:color="auto"/>
      </w:divBdr>
    </w:div>
    <w:div w:id="680474550">
      <w:bodyDiv w:val="1"/>
      <w:marLeft w:val="0"/>
      <w:marRight w:val="0"/>
      <w:marTop w:val="0"/>
      <w:marBottom w:val="0"/>
      <w:divBdr>
        <w:top w:val="none" w:sz="0" w:space="0" w:color="auto"/>
        <w:left w:val="none" w:sz="0" w:space="0" w:color="auto"/>
        <w:bottom w:val="none" w:sz="0" w:space="0" w:color="auto"/>
        <w:right w:val="none" w:sz="0" w:space="0" w:color="auto"/>
      </w:divBdr>
    </w:div>
    <w:div w:id="831523684">
      <w:bodyDiv w:val="1"/>
      <w:marLeft w:val="0"/>
      <w:marRight w:val="0"/>
      <w:marTop w:val="0"/>
      <w:marBottom w:val="0"/>
      <w:divBdr>
        <w:top w:val="none" w:sz="0" w:space="0" w:color="auto"/>
        <w:left w:val="none" w:sz="0" w:space="0" w:color="auto"/>
        <w:bottom w:val="none" w:sz="0" w:space="0" w:color="auto"/>
        <w:right w:val="none" w:sz="0" w:space="0" w:color="auto"/>
      </w:divBdr>
    </w:div>
    <w:div w:id="859004509">
      <w:bodyDiv w:val="1"/>
      <w:marLeft w:val="0"/>
      <w:marRight w:val="0"/>
      <w:marTop w:val="0"/>
      <w:marBottom w:val="0"/>
      <w:divBdr>
        <w:top w:val="none" w:sz="0" w:space="0" w:color="auto"/>
        <w:left w:val="none" w:sz="0" w:space="0" w:color="auto"/>
        <w:bottom w:val="none" w:sz="0" w:space="0" w:color="auto"/>
        <w:right w:val="none" w:sz="0" w:space="0" w:color="auto"/>
      </w:divBdr>
    </w:div>
    <w:div w:id="1349523958">
      <w:bodyDiv w:val="1"/>
      <w:marLeft w:val="0"/>
      <w:marRight w:val="0"/>
      <w:marTop w:val="0"/>
      <w:marBottom w:val="0"/>
      <w:divBdr>
        <w:top w:val="none" w:sz="0" w:space="0" w:color="auto"/>
        <w:left w:val="none" w:sz="0" w:space="0" w:color="auto"/>
        <w:bottom w:val="none" w:sz="0" w:space="0" w:color="auto"/>
        <w:right w:val="none" w:sz="0" w:space="0" w:color="auto"/>
      </w:divBdr>
    </w:div>
    <w:div w:id="168173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courtconnect.courts.delaw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FB382-2791-4D21-855D-BC5D64009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Judicial Information Center</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jic</dc:creator>
  <cp:lastModifiedBy>Govens, Jayme (Courts)</cp:lastModifiedBy>
  <cp:revision>15</cp:revision>
  <cp:lastPrinted>2016-06-22T14:17:00Z</cp:lastPrinted>
  <dcterms:created xsi:type="dcterms:W3CDTF">2016-08-17T21:28:00Z</dcterms:created>
  <dcterms:modified xsi:type="dcterms:W3CDTF">2024-09-18T16:54:00Z</dcterms:modified>
</cp:coreProperties>
</file>