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0CF4" w14:textId="39D74DDC" w:rsidR="006936C5" w:rsidRPr="00166C15" w:rsidRDefault="006936C5" w:rsidP="00C8138D">
      <w:pPr>
        <w:spacing w:after="240" w:line="240" w:lineRule="auto"/>
        <w:jc w:val="center"/>
        <w:rPr>
          <w:b/>
          <w:szCs w:val="28"/>
        </w:rPr>
      </w:pPr>
      <w:r w:rsidRPr="00166C15">
        <w:rPr>
          <w:b/>
          <w:szCs w:val="28"/>
        </w:rPr>
        <w:t>IN THE SUPERIOR COURT OF THE STATE OF DELAWARE</w:t>
      </w:r>
    </w:p>
    <w:p w14:paraId="560FD332" w14:textId="4228EA7E" w:rsidR="006936C5" w:rsidRPr="00166C15" w:rsidRDefault="006936C5" w:rsidP="0042603A">
      <w:pPr>
        <w:spacing w:after="0" w:line="240" w:lineRule="auto"/>
        <w:ind w:left="2160" w:firstLine="720"/>
        <w:rPr>
          <w:szCs w:val="28"/>
        </w:rPr>
      </w:pPr>
      <w:r w:rsidRPr="00166C15">
        <w:rPr>
          <w:szCs w:val="28"/>
        </w:rPr>
        <w:t>,</w:t>
      </w:r>
      <w:r w:rsidRPr="00166C15">
        <w:rPr>
          <w:szCs w:val="28"/>
        </w:rPr>
        <w:tab/>
      </w:r>
      <w:r w:rsidRPr="00166C15">
        <w:rPr>
          <w:szCs w:val="28"/>
        </w:rPr>
        <w:tab/>
      </w:r>
      <w:r w:rsidRPr="00166C15">
        <w:rPr>
          <w:szCs w:val="28"/>
        </w:rPr>
        <w:tab/>
        <w:t>)</w:t>
      </w:r>
    </w:p>
    <w:p w14:paraId="38260F7D" w14:textId="3485A563" w:rsidR="006936C5" w:rsidRPr="00166C15" w:rsidRDefault="006936C5" w:rsidP="00C8138D">
      <w:pPr>
        <w:spacing w:after="0" w:line="240" w:lineRule="auto"/>
        <w:rPr>
          <w:szCs w:val="28"/>
        </w:rPr>
      </w:pPr>
      <w:r w:rsidRPr="00166C15">
        <w:rPr>
          <w:szCs w:val="28"/>
        </w:rPr>
        <w:tab/>
      </w:r>
      <w:r w:rsidRPr="00166C15">
        <w:rPr>
          <w:szCs w:val="28"/>
        </w:rPr>
        <w:tab/>
      </w:r>
      <w:r w:rsidRPr="00166C15">
        <w:rPr>
          <w:szCs w:val="28"/>
        </w:rPr>
        <w:tab/>
      </w:r>
      <w:r w:rsidRPr="00166C15">
        <w:rPr>
          <w:szCs w:val="28"/>
        </w:rPr>
        <w:tab/>
      </w:r>
      <w:r w:rsidRPr="00166C15">
        <w:rPr>
          <w:szCs w:val="28"/>
        </w:rPr>
        <w:tab/>
      </w:r>
      <w:r w:rsidRPr="00166C15">
        <w:rPr>
          <w:szCs w:val="28"/>
        </w:rPr>
        <w:tab/>
      </w:r>
      <w:r w:rsidRPr="00166C15">
        <w:rPr>
          <w:szCs w:val="28"/>
        </w:rPr>
        <w:tab/>
        <w:t>)</w:t>
      </w:r>
    </w:p>
    <w:p w14:paraId="042F819C" w14:textId="0E7EFA82" w:rsidR="006936C5" w:rsidRPr="00166C15" w:rsidRDefault="006936C5" w:rsidP="00C8138D">
      <w:pPr>
        <w:tabs>
          <w:tab w:val="left" w:pos="-1440"/>
        </w:tabs>
        <w:spacing w:after="0" w:line="240" w:lineRule="auto"/>
        <w:rPr>
          <w:szCs w:val="28"/>
        </w:rPr>
      </w:pPr>
      <w:r w:rsidRPr="00166C15">
        <w:rPr>
          <w:szCs w:val="28"/>
        </w:rPr>
        <w:tab/>
      </w:r>
      <w:r w:rsidRPr="00166C15">
        <w:rPr>
          <w:szCs w:val="28"/>
        </w:rPr>
        <w:tab/>
        <w:t>Plaintiff,</w:t>
      </w:r>
      <w:r w:rsidRPr="00166C15">
        <w:rPr>
          <w:szCs w:val="28"/>
        </w:rPr>
        <w:tab/>
      </w:r>
      <w:r w:rsidRPr="00166C15">
        <w:rPr>
          <w:szCs w:val="28"/>
        </w:rPr>
        <w:tab/>
      </w:r>
      <w:r w:rsidRPr="00166C15">
        <w:rPr>
          <w:szCs w:val="28"/>
        </w:rPr>
        <w:tab/>
      </w:r>
      <w:r w:rsidRPr="00166C15">
        <w:rPr>
          <w:szCs w:val="28"/>
        </w:rPr>
        <w:tab/>
        <w:t>)</w:t>
      </w:r>
      <w:r w:rsidRPr="00166C15">
        <w:rPr>
          <w:szCs w:val="28"/>
        </w:rPr>
        <w:tab/>
        <w:t>C. A. N</w:t>
      </w:r>
      <w:r w:rsidR="00C8138D" w:rsidRPr="00166C15">
        <w:rPr>
          <w:szCs w:val="28"/>
        </w:rPr>
        <w:t>o</w:t>
      </w:r>
      <w:r w:rsidRPr="00166C15">
        <w:rPr>
          <w:szCs w:val="28"/>
        </w:rPr>
        <w:t xml:space="preserve">. </w:t>
      </w:r>
      <w:r w:rsidR="0042603A" w:rsidRPr="00166C15">
        <w:rPr>
          <w:szCs w:val="28"/>
        </w:rPr>
        <w:tab/>
      </w:r>
      <w:r w:rsidR="0042603A" w:rsidRPr="00166C15">
        <w:rPr>
          <w:szCs w:val="28"/>
        </w:rPr>
        <w:tab/>
      </w:r>
      <w:r w:rsidR="0042603A" w:rsidRPr="00166C15">
        <w:rPr>
          <w:szCs w:val="28"/>
        </w:rPr>
        <w:tab/>
      </w:r>
      <w:r w:rsidRPr="00166C15">
        <w:rPr>
          <w:szCs w:val="28"/>
        </w:rPr>
        <w:t xml:space="preserve">KMM </w:t>
      </w:r>
    </w:p>
    <w:p w14:paraId="61C7B7EB" w14:textId="4191FCD7" w:rsidR="00C8138D" w:rsidRPr="00166C15" w:rsidRDefault="00C8138D" w:rsidP="00C8138D">
      <w:pPr>
        <w:tabs>
          <w:tab w:val="left" w:pos="-1440"/>
        </w:tabs>
        <w:spacing w:after="0" w:line="240" w:lineRule="auto"/>
        <w:rPr>
          <w:szCs w:val="28"/>
        </w:rPr>
      </w:pPr>
      <w:r w:rsidRPr="00166C15">
        <w:rPr>
          <w:szCs w:val="28"/>
        </w:rPr>
        <w:tab/>
      </w:r>
      <w:r w:rsidRPr="00166C15">
        <w:rPr>
          <w:szCs w:val="28"/>
        </w:rPr>
        <w:tab/>
      </w:r>
      <w:r w:rsidRPr="00166C15">
        <w:rPr>
          <w:szCs w:val="28"/>
        </w:rPr>
        <w:tab/>
      </w:r>
      <w:r w:rsidRPr="00166C15">
        <w:rPr>
          <w:szCs w:val="28"/>
        </w:rPr>
        <w:tab/>
      </w:r>
      <w:r w:rsidRPr="00166C15">
        <w:rPr>
          <w:szCs w:val="28"/>
        </w:rPr>
        <w:tab/>
      </w:r>
      <w:r w:rsidRPr="00166C15">
        <w:rPr>
          <w:szCs w:val="28"/>
        </w:rPr>
        <w:tab/>
      </w:r>
      <w:r w:rsidRPr="00166C15">
        <w:rPr>
          <w:szCs w:val="28"/>
        </w:rPr>
        <w:tab/>
        <w:t>)</w:t>
      </w:r>
    </w:p>
    <w:p w14:paraId="2D8BEB3B" w14:textId="79EFB632" w:rsidR="006936C5" w:rsidRPr="00166C15" w:rsidRDefault="006936C5" w:rsidP="00C8138D">
      <w:pPr>
        <w:tabs>
          <w:tab w:val="left" w:pos="-1440"/>
        </w:tabs>
        <w:spacing w:after="0" w:line="240" w:lineRule="auto"/>
        <w:ind w:left="4320" w:hanging="2880"/>
        <w:rPr>
          <w:noProof/>
          <w:szCs w:val="28"/>
        </w:rPr>
      </w:pPr>
      <w:r w:rsidRPr="00166C15">
        <w:rPr>
          <w:szCs w:val="28"/>
        </w:rPr>
        <w:t>v.</w:t>
      </w:r>
      <w:r w:rsidRPr="00166C15">
        <w:rPr>
          <w:szCs w:val="28"/>
        </w:rPr>
        <w:tab/>
      </w:r>
      <w:r w:rsidRPr="00166C15">
        <w:rPr>
          <w:szCs w:val="28"/>
        </w:rPr>
        <w:tab/>
        <w:t>)</w:t>
      </w:r>
    </w:p>
    <w:p w14:paraId="6BCBFAB1" w14:textId="119AC7CD" w:rsidR="006936C5" w:rsidRPr="00166C15" w:rsidRDefault="006936C5" w:rsidP="00C8138D">
      <w:pPr>
        <w:tabs>
          <w:tab w:val="left" w:pos="-1440"/>
        </w:tabs>
        <w:spacing w:after="0" w:line="240" w:lineRule="auto"/>
        <w:ind w:left="4320" w:hanging="2880"/>
        <w:rPr>
          <w:noProof/>
          <w:szCs w:val="28"/>
        </w:rPr>
      </w:pPr>
      <w:r w:rsidRPr="00166C15">
        <w:rPr>
          <w:noProof/>
          <w:szCs w:val="28"/>
        </w:rPr>
        <w:tab/>
      </w:r>
      <w:r w:rsidRPr="00166C15">
        <w:rPr>
          <w:noProof/>
          <w:szCs w:val="28"/>
        </w:rPr>
        <w:tab/>
      </w:r>
      <w:r w:rsidRPr="00166C15">
        <w:rPr>
          <w:szCs w:val="28"/>
        </w:rPr>
        <w:t>)</w:t>
      </w:r>
    </w:p>
    <w:p w14:paraId="711774AA" w14:textId="70B4AFE4" w:rsidR="00C8138D" w:rsidRPr="00166C15" w:rsidRDefault="0042603A" w:rsidP="00C8138D">
      <w:pPr>
        <w:tabs>
          <w:tab w:val="left" w:pos="-1440"/>
        </w:tabs>
        <w:spacing w:after="0" w:line="240" w:lineRule="auto"/>
        <w:rPr>
          <w:szCs w:val="28"/>
        </w:rPr>
      </w:pPr>
      <w:r w:rsidRPr="00166C15">
        <w:rPr>
          <w:noProof/>
          <w:szCs w:val="28"/>
        </w:rPr>
        <w:tab/>
      </w:r>
      <w:r w:rsidRPr="00166C15">
        <w:rPr>
          <w:noProof/>
          <w:szCs w:val="28"/>
        </w:rPr>
        <w:tab/>
        <w:t xml:space="preserve">                 </w:t>
      </w:r>
      <w:r w:rsidR="006936C5" w:rsidRPr="00166C15">
        <w:rPr>
          <w:noProof/>
          <w:szCs w:val="28"/>
        </w:rPr>
        <w:t>,</w:t>
      </w:r>
      <w:r w:rsidR="006936C5" w:rsidRPr="00166C15">
        <w:rPr>
          <w:noProof/>
          <w:szCs w:val="28"/>
        </w:rPr>
        <w:tab/>
      </w:r>
      <w:r w:rsidR="006936C5" w:rsidRPr="00166C15">
        <w:rPr>
          <w:noProof/>
          <w:szCs w:val="28"/>
        </w:rPr>
        <w:tab/>
      </w:r>
      <w:r w:rsidR="006936C5" w:rsidRPr="00166C15">
        <w:rPr>
          <w:noProof/>
          <w:szCs w:val="28"/>
        </w:rPr>
        <w:tab/>
      </w:r>
      <w:r w:rsidR="006936C5" w:rsidRPr="00166C15">
        <w:rPr>
          <w:noProof/>
          <w:szCs w:val="28"/>
        </w:rPr>
        <w:tab/>
      </w:r>
      <w:r w:rsidR="006936C5" w:rsidRPr="00166C15">
        <w:rPr>
          <w:szCs w:val="28"/>
        </w:rPr>
        <w:t>)</w:t>
      </w:r>
    </w:p>
    <w:p w14:paraId="1413E17A" w14:textId="0C4001EF" w:rsidR="006936C5" w:rsidRPr="00166C15" w:rsidRDefault="006936C5" w:rsidP="00C8138D">
      <w:pPr>
        <w:tabs>
          <w:tab w:val="left" w:pos="-1440"/>
        </w:tabs>
        <w:spacing w:after="0" w:line="240" w:lineRule="auto"/>
        <w:rPr>
          <w:noProof/>
          <w:szCs w:val="28"/>
        </w:rPr>
      </w:pPr>
      <w:r w:rsidRPr="00166C15">
        <w:rPr>
          <w:szCs w:val="28"/>
        </w:rPr>
        <w:tab/>
      </w:r>
      <w:r w:rsidRPr="00166C15">
        <w:rPr>
          <w:szCs w:val="28"/>
        </w:rPr>
        <w:tab/>
      </w:r>
      <w:r w:rsidRPr="00166C15">
        <w:rPr>
          <w:szCs w:val="28"/>
        </w:rPr>
        <w:tab/>
      </w:r>
      <w:r w:rsidRPr="00166C15">
        <w:rPr>
          <w:szCs w:val="28"/>
        </w:rPr>
        <w:tab/>
      </w:r>
      <w:r w:rsidRPr="00166C15">
        <w:rPr>
          <w:szCs w:val="28"/>
        </w:rPr>
        <w:tab/>
      </w:r>
      <w:r w:rsidRPr="00166C15">
        <w:rPr>
          <w:szCs w:val="28"/>
        </w:rPr>
        <w:tab/>
      </w:r>
      <w:r w:rsidRPr="00166C15">
        <w:rPr>
          <w:szCs w:val="28"/>
        </w:rPr>
        <w:tab/>
        <w:t>)</w:t>
      </w:r>
    </w:p>
    <w:p w14:paraId="59BDC250" w14:textId="77777777" w:rsidR="006936C5" w:rsidRPr="00166C15" w:rsidRDefault="006936C5" w:rsidP="00C8138D">
      <w:pPr>
        <w:tabs>
          <w:tab w:val="left" w:pos="-1440"/>
        </w:tabs>
        <w:spacing w:after="0" w:line="240" w:lineRule="auto"/>
        <w:rPr>
          <w:szCs w:val="28"/>
        </w:rPr>
      </w:pPr>
      <w:r w:rsidRPr="00166C15">
        <w:rPr>
          <w:szCs w:val="28"/>
        </w:rPr>
        <w:tab/>
      </w:r>
      <w:r w:rsidRPr="00166C15">
        <w:rPr>
          <w:szCs w:val="28"/>
        </w:rPr>
        <w:tab/>
        <w:t>Defendant.</w:t>
      </w:r>
      <w:r w:rsidRPr="00166C15">
        <w:rPr>
          <w:szCs w:val="28"/>
        </w:rPr>
        <w:tab/>
      </w:r>
      <w:r w:rsidRPr="00166C15">
        <w:rPr>
          <w:szCs w:val="28"/>
        </w:rPr>
        <w:tab/>
      </w:r>
      <w:r w:rsidRPr="00166C15">
        <w:rPr>
          <w:szCs w:val="28"/>
        </w:rPr>
        <w:tab/>
      </w:r>
      <w:r w:rsidRPr="00166C15">
        <w:rPr>
          <w:szCs w:val="28"/>
        </w:rPr>
        <w:tab/>
        <w:t>)</w:t>
      </w:r>
    </w:p>
    <w:p w14:paraId="62DDF369" w14:textId="77777777" w:rsidR="003839AF" w:rsidRPr="00166C15" w:rsidRDefault="003839AF" w:rsidP="00C8138D">
      <w:pPr>
        <w:spacing w:after="0" w:line="240" w:lineRule="auto"/>
      </w:pPr>
    </w:p>
    <w:p w14:paraId="3507FEFE" w14:textId="3057A291" w:rsidR="003839AF" w:rsidRPr="00166C15" w:rsidRDefault="003839AF" w:rsidP="00C8138D">
      <w:pPr>
        <w:spacing w:after="240" w:line="240" w:lineRule="auto"/>
        <w:jc w:val="center"/>
        <w:rPr>
          <w:b/>
          <w:bCs/>
          <w:u w:val="single"/>
        </w:rPr>
      </w:pPr>
      <w:r w:rsidRPr="00166C15">
        <w:rPr>
          <w:b/>
          <w:bCs/>
          <w:u w:val="single"/>
        </w:rPr>
        <w:t>CASE SCHEDULING ORDER</w:t>
      </w:r>
    </w:p>
    <w:p w14:paraId="5F55201E" w14:textId="523AC3A1" w:rsidR="006A40CC" w:rsidRPr="00166C15" w:rsidRDefault="003839AF" w:rsidP="003839AF">
      <w:pPr>
        <w:spacing w:line="480" w:lineRule="auto"/>
        <w:jc w:val="both"/>
      </w:pPr>
      <w:r w:rsidRPr="00166C15">
        <w:tab/>
      </w:r>
      <w:proofErr w:type="gramStart"/>
      <w:r w:rsidR="006A40CC" w:rsidRPr="00166C15">
        <w:t>WHEREAS,</w:t>
      </w:r>
      <w:proofErr w:type="gramEnd"/>
      <w:r w:rsidR="006A40CC" w:rsidRPr="00166C15">
        <w:t xml:space="preserve"> a complaint was filed on</w:t>
      </w:r>
      <w:r w:rsidR="0042603A" w:rsidRPr="00166C15">
        <w:t xml:space="preserve"> _________</w:t>
      </w:r>
      <w:r w:rsidR="006A40CC" w:rsidRPr="00166C15">
        <w:t>;</w:t>
      </w:r>
    </w:p>
    <w:p w14:paraId="58C0863B" w14:textId="3EDCF9EA" w:rsidR="003839AF" w:rsidRPr="00166C15" w:rsidRDefault="003839AF" w:rsidP="006A40CC">
      <w:pPr>
        <w:spacing w:line="480" w:lineRule="auto"/>
        <w:ind w:firstLine="720"/>
        <w:jc w:val="both"/>
      </w:pPr>
      <w:r w:rsidRPr="00166C15">
        <w:t>WHEREAS, the Court having con</w:t>
      </w:r>
      <w:r w:rsidR="00356D5F" w:rsidRPr="00166C15">
        <w:t xml:space="preserve">ferred with </w:t>
      </w:r>
      <w:proofErr w:type="gramStart"/>
      <w:r w:rsidR="00356D5F" w:rsidRPr="00166C15">
        <w:t>counsel</w:t>
      </w:r>
      <w:r w:rsidRPr="00166C15">
        <w:t>;</w:t>
      </w:r>
      <w:proofErr w:type="gramEnd"/>
    </w:p>
    <w:p w14:paraId="351C586B" w14:textId="72E4961B" w:rsidR="006A40CC" w:rsidRPr="00166C15" w:rsidRDefault="006A40CC" w:rsidP="003839AF">
      <w:pPr>
        <w:spacing w:line="480" w:lineRule="auto"/>
        <w:jc w:val="both"/>
      </w:pPr>
      <w:r w:rsidRPr="00166C15">
        <w:tab/>
        <w:t xml:space="preserve">IT IS HEREBY ORDERED that: </w:t>
      </w:r>
    </w:p>
    <w:p w14:paraId="266E2BF9" w14:textId="3E6C562E" w:rsidR="006A40CC" w:rsidRPr="00166C15" w:rsidRDefault="006A40CC" w:rsidP="003839AF">
      <w:pPr>
        <w:pStyle w:val="ListParagraph"/>
        <w:numPr>
          <w:ilvl w:val="0"/>
          <w:numId w:val="1"/>
        </w:numPr>
        <w:spacing w:line="480" w:lineRule="auto"/>
        <w:ind w:left="0" w:firstLine="720"/>
        <w:jc w:val="both"/>
      </w:pPr>
      <w:r w:rsidRPr="00166C15">
        <w:t>The following schedule control</w:t>
      </w:r>
      <w:r w:rsidR="00356D5F" w:rsidRPr="00166C15">
        <w:t>s</w:t>
      </w:r>
      <w:r w:rsidRPr="00166C15">
        <w:t xml:space="preserve"> this proceeding.  Any amendments or modifications to the deadlines established in this Order must be approved by the Court.</w:t>
      </w:r>
    </w:p>
    <w:p w14:paraId="53E31B43" w14:textId="11B917DD" w:rsidR="006A40CC" w:rsidRPr="00166C15" w:rsidRDefault="00047377" w:rsidP="003B2CBE">
      <w:pPr>
        <w:pStyle w:val="ListParagraph"/>
        <w:numPr>
          <w:ilvl w:val="1"/>
          <w:numId w:val="1"/>
        </w:numPr>
        <w:spacing w:line="480" w:lineRule="auto"/>
        <w:ind w:left="2160" w:hanging="720"/>
        <w:jc w:val="both"/>
      </w:pPr>
      <w:r w:rsidRPr="00166C15">
        <w:t>Filing of Motions to Add or Amend</w:t>
      </w:r>
      <w:r w:rsidR="0042603A" w:rsidRPr="00166C15">
        <w:t>: ____________</w:t>
      </w:r>
      <w:r w:rsidRPr="00166C15">
        <w:t xml:space="preserve">. </w:t>
      </w:r>
    </w:p>
    <w:p w14:paraId="49EF8D4D" w14:textId="1A31BA6A" w:rsidR="006A40CC" w:rsidRPr="00166C15" w:rsidRDefault="00047377" w:rsidP="003B2CBE">
      <w:pPr>
        <w:pStyle w:val="ListParagraph"/>
        <w:numPr>
          <w:ilvl w:val="1"/>
          <w:numId w:val="1"/>
        </w:numPr>
        <w:spacing w:line="480" w:lineRule="auto"/>
        <w:ind w:left="2160" w:hanging="720"/>
        <w:jc w:val="both"/>
      </w:pPr>
      <w:r w:rsidRPr="00166C15">
        <w:t>Plaintiff’s Expert Report Deadline</w:t>
      </w:r>
      <w:r w:rsidR="0042603A" w:rsidRPr="00166C15">
        <w:t>: ____________</w:t>
      </w:r>
      <w:r w:rsidRPr="00166C15">
        <w:t xml:space="preserve">. </w:t>
      </w:r>
    </w:p>
    <w:p w14:paraId="300B2A0F" w14:textId="213EDB47" w:rsidR="006A40CC" w:rsidRPr="00166C15" w:rsidRDefault="00047377" w:rsidP="006936C5">
      <w:pPr>
        <w:pStyle w:val="ListParagraph"/>
        <w:numPr>
          <w:ilvl w:val="1"/>
          <w:numId w:val="1"/>
        </w:numPr>
        <w:spacing w:line="480" w:lineRule="auto"/>
        <w:ind w:left="2160" w:hanging="720"/>
        <w:jc w:val="both"/>
      </w:pPr>
      <w:r w:rsidRPr="00166C15">
        <w:t>Defendant’s Expert Report Deadline</w:t>
      </w:r>
      <w:r w:rsidR="0042603A" w:rsidRPr="00166C15">
        <w:t>: __________</w:t>
      </w:r>
      <w:r w:rsidRPr="00166C15">
        <w:t xml:space="preserve">. </w:t>
      </w:r>
    </w:p>
    <w:p w14:paraId="7DB58096" w14:textId="4129F28E" w:rsidR="0042603A" w:rsidRPr="00166C15" w:rsidRDefault="0042603A" w:rsidP="006936C5">
      <w:pPr>
        <w:pStyle w:val="ListParagraph"/>
        <w:numPr>
          <w:ilvl w:val="1"/>
          <w:numId w:val="1"/>
        </w:numPr>
        <w:spacing w:line="480" w:lineRule="auto"/>
        <w:ind w:left="2160" w:hanging="720"/>
        <w:jc w:val="both"/>
      </w:pPr>
      <w:r w:rsidRPr="00166C15">
        <w:t xml:space="preserve">Plaintiff’s Rebuttal Expert Report, if any, </w:t>
      </w:r>
      <w:proofErr w:type="gramStart"/>
      <w:r w:rsidRPr="00166C15">
        <w:t>Deadline:_</w:t>
      </w:r>
      <w:proofErr w:type="gramEnd"/>
      <w:r w:rsidRPr="00166C15">
        <w:t>_______.</w:t>
      </w:r>
    </w:p>
    <w:p w14:paraId="7087F8D5" w14:textId="6C570197" w:rsidR="00DE54AA" w:rsidRPr="00166C15" w:rsidRDefault="00DE54AA" w:rsidP="00DE54AA">
      <w:pPr>
        <w:pStyle w:val="ListParagraph"/>
        <w:numPr>
          <w:ilvl w:val="1"/>
          <w:numId w:val="1"/>
        </w:numPr>
        <w:spacing w:line="480" w:lineRule="auto"/>
        <w:ind w:left="2160" w:hanging="720"/>
        <w:jc w:val="both"/>
      </w:pPr>
      <w:r w:rsidRPr="00166C15">
        <w:t>Discovery Cut-Off</w:t>
      </w:r>
      <w:r w:rsidR="0042603A" w:rsidRPr="00166C15">
        <w:t>:  Discovery must</w:t>
      </w:r>
      <w:r w:rsidRPr="00166C15">
        <w:t xml:space="preserve"> be initiated s</w:t>
      </w:r>
      <w:r w:rsidR="0042603A" w:rsidRPr="00166C15">
        <w:t>o</w:t>
      </w:r>
      <w:r w:rsidRPr="00166C15">
        <w:t xml:space="preserve"> that it will be completed by </w:t>
      </w:r>
      <w:r w:rsidR="0042603A" w:rsidRPr="00166C15">
        <w:t>__________</w:t>
      </w:r>
      <w:r w:rsidRPr="00166C15">
        <w:t>.</w:t>
      </w:r>
    </w:p>
    <w:p w14:paraId="382FDBD2" w14:textId="036712A1" w:rsidR="004C2C55" w:rsidRPr="00166C15" w:rsidRDefault="00895845" w:rsidP="003B2CBE">
      <w:pPr>
        <w:pStyle w:val="ListParagraph"/>
        <w:numPr>
          <w:ilvl w:val="1"/>
          <w:numId w:val="1"/>
        </w:numPr>
        <w:spacing w:line="480" w:lineRule="auto"/>
        <w:ind w:left="2160" w:hanging="720"/>
        <w:jc w:val="both"/>
      </w:pPr>
      <w:r w:rsidRPr="00166C15">
        <w:lastRenderedPageBreak/>
        <w:t xml:space="preserve">Filing </w:t>
      </w:r>
      <w:r w:rsidR="00047377" w:rsidRPr="00166C15">
        <w:t xml:space="preserve">Dispositive Motions and </w:t>
      </w:r>
      <w:r w:rsidR="00047377" w:rsidRPr="00166C15">
        <w:rPr>
          <w:i/>
          <w:iCs/>
        </w:rPr>
        <w:t>Daubert</w:t>
      </w:r>
      <w:r w:rsidR="00047377" w:rsidRPr="00166C15">
        <w:t xml:space="preserve"> Motions </w:t>
      </w:r>
      <w:r w:rsidR="004C2C55" w:rsidRPr="00166C15">
        <w:t>Deadline</w:t>
      </w:r>
      <w:r w:rsidR="00166C15" w:rsidRPr="00166C15">
        <w:t>:</w:t>
      </w:r>
      <w:r w:rsidR="004C2C55" w:rsidRPr="00166C15">
        <w:t xml:space="preserve"> </w:t>
      </w:r>
      <w:r w:rsidR="00166C15" w:rsidRPr="00166C15">
        <w:t>__________</w:t>
      </w:r>
      <w:r w:rsidR="00047377" w:rsidRPr="00166C15">
        <w:t xml:space="preserve">. </w:t>
      </w:r>
    </w:p>
    <w:p w14:paraId="5F1E3519" w14:textId="336EFF41" w:rsidR="00491A95" w:rsidRPr="00166C15" w:rsidRDefault="00047377" w:rsidP="003B2CBE">
      <w:pPr>
        <w:pStyle w:val="ListParagraph"/>
        <w:numPr>
          <w:ilvl w:val="1"/>
          <w:numId w:val="1"/>
        </w:numPr>
        <w:spacing w:line="480" w:lineRule="auto"/>
        <w:ind w:left="2160" w:hanging="720"/>
        <w:jc w:val="both"/>
      </w:pPr>
      <w:r w:rsidRPr="00166C15">
        <w:t xml:space="preserve">Filing Motions in </w:t>
      </w:r>
      <w:proofErr w:type="spellStart"/>
      <w:r w:rsidRPr="00166C15">
        <w:rPr>
          <w:i/>
          <w:iCs/>
        </w:rPr>
        <w:t>Limine</w:t>
      </w:r>
      <w:proofErr w:type="spellEnd"/>
      <w:r w:rsidR="004C2C55" w:rsidRPr="00166C15">
        <w:t xml:space="preserve"> </w:t>
      </w:r>
      <w:r w:rsidR="00166C15" w:rsidRPr="00166C15">
        <w:t>Deadline: _________</w:t>
      </w:r>
      <w:r w:rsidRPr="00166C15">
        <w:t xml:space="preserve">. </w:t>
      </w:r>
    </w:p>
    <w:p w14:paraId="78E34A57" w14:textId="5859441F" w:rsidR="00491A95" w:rsidRPr="00166C15" w:rsidRDefault="00491A95" w:rsidP="003B2CBE">
      <w:pPr>
        <w:pStyle w:val="ListParagraph"/>
        <w:numPr>
          <w:ilvl w:val="1"/>
          <w:numId w:val="1"/>
        </w:numPr>
        <w:spacing w:line="480" w:lineRule="auto"/>
        <w:ind w:left="2160" w:hanging="720"/>
        <w:jc w:val="both"/>
      </w:pPr>
      <w:r w:rsidRPr="00166C15">
        <w:t xml:space="preserve">Pretrial Stipulation must be received by the Court on or before </w:t>
      </w:r>
      <w:r w:rsidR="00166C15" w:rsidRPr="00166C15">
        <w:t>____________</w:t>
      </w:r>
      <w:r w:rsidRPr="00166C15">
        <w:t>.</w:t>
      </w:r>
    </w:p>
    <w:p w14:paraId="2B443CE4" w14:textId="42D046F6" w:rsidR="003839AF" w:rsidRPr="00166C15" w:rsidRDefault="00491A95" w:rsidP="003B2CBE">
      <w:pPr>
        <w:pStyle w:val="ListParagraph"/>
        <w:numPr>
          <w:ilvl w:val="1"/>
          <w:numId w:val="1"/>
        </w:numPr>
        <w:spacing w:line="480" w:lineRule="auto"/>
        <w:ind w:left="2160" w:hanging="720"/>
        <w:jc w:val="both"/>
      </w:pPr>
      <w:r w:rsidRPr="00166C15">
        <w:t xml:space="preserve">Pretrial Conference </w:t>
      </w:r>
      <w:r w:rsidR="00895845" w:rsidRPr="00166C15">
        <w:t xml:space="preserve">will be held </w:t>
      </w:r>
      <w:r w:rsidR="00166C15" w:rsidRPr="00166C15">
        <w:t xml:space="preserve">in person </w:t>
      </w:r>
      <w:r w:rsidR="00895845" w:rsidRPr="00166C15">
        <w:t>o</w:t>
      </w:r>
      <w:r w:rsidRPr="00166C15">
        <w:t xml:space="preserve">n </w:t>
      </w:r>
      <w:r w:rsidR="00166C15" w:rsidRPr="00166C15">
        <w:t>__________</w:t>
      </w:r>
      <w:r w:rsidRPr="00166C15">
        <w:rPr>
          <w:u w:val="single"/>
        </w:rPr>
        <w:t>.</w:t>
      </w:r>
      <w:r w:rsidR="006B6192" w:rsidRPr="00166C15">
        <w:t xml:space="preserve">  Trial Counsel must attend the pretrial conference.</w:t>
      </w:r>
    </w:p>
    <w:p w14:paraId="0379FCAE" w14:textId="2B0DBFAB" w:rsidR="00491A95" w:rsidRPr="00166C15" w:rsidRDefault="000929C6" w:rsidP="006936C5">
      <w:pPr>
        <w:pStyle w:val="ListParagraph"/>
        <w:numPr>
          <w:ilvl w:val="1"/>
          <w:numId w:val="1"/>
        </w:numPr>
        <w:spacing w:line="480" w:lineRule="auto"/>
        <w:ind w:left="2160" w:hanging="720"/>
        <w:jc w:val="both"/>
      </w:pPr>
      <w:r w:rsidRPr="00166C15">
        <w:t>Proposed jury instructions must be submitted to the Court on</w:t>
      </w:r>
      <w:r w:rsidR="006D6E30" w:rsidRPr="00166C15">
        <w:t xml:space="preserve"> or before</w:t>
      </w:r>
      <w:r w:rsidRPr="00166C15">
        <w:t xml:space="preserve"> </w:t>
      </w:r>
      <w:r w:rsidR="00166C15" w:rsidRPr="00166C15">
        <w:t>_________</w:t>
      </w:r>
      <w:r w:rsidRPr="00166C15">
        <w:t>.</w:t>
      </w:r>
    </w:p>
    <w:p w14:paraId="2686AEA9" w14:textId="1A82170A" w:rsidR="00FE63C0" w:rsidRPr="00166C15" w:rsidRDefault="00FE63C0" w:rsidP="006936C5">
      <w:pPr>
        <w:pStyle w:val="ListParagraph"/>
        <w:numPr>
          <w:ilvl w:val="1"/>
          <w:numId w:val="1"/>
        </w:numPr>
        <w:spacing w:line="480" w:lineRule="auto"/>
        <w:ind w:left="2160" w:hanging="720"/>
        <w:jc w:val="both"/>
      </w:pPr>
      <w:r w:rsidRPr="00166C15">
        <w:t xml:space="preserve">Final </w:t>
      </w:r>
      <w:r w:rsidR="00B461A7" w:rsidRPr="00166C15">
        <w:t>Office</w:t>
      </w:r>
      <w:r w:rsidRPr="00166C15">
        <w:t xml:space="preserve"> Conference, if needed, </w:t>
      </w:r>
      <w:r w:rsidR="00166C15" w:rsidRPr="00166C15">
        <w:t>_____________</w:t>
      </w:r>
      <w:r w:rsidRPr="00166C15">
        <w:rPr>
          <w:u w:val="single"/>
        </w:rPr>
        <w:t xml:space="preserve"> at </w:t>
      </w:r>
      <w:r w:rsidR="00166C15" w:rsidRPr="00166C15">
        <w:rPr>
          <w:u w:val="single"/>
        </w:rPr>
        <w:t>____</w:t>
      </w:r>
      <w:r w:rsidRPr="00166C15">
        <w:rPr>
          <w:u w:val="single"/>
        </w:rPr>
        <w:t xml:space="preserve"> </w:t>
      </w:r>
      <w:proofErr w:type="gramStart"/>
      <w:r w:rsidR="00166C15" w:rsidRPr="00166C15">
        <w:rPr>
          <w:u w:val="single"/>
        </w:rPr>
        <w:t>_</w:t>
      </w:r>
      <w:r w:rsidRPr="00166C15">
        <w:rPr>
          <w:u w:val="single"/>
        </w:rPr>
        <w:t>.m.</w:t>
      </w:r>
      <w:proofErr w:type="gramEnd"/>
      <w:r w:rsidRPr="00166C15">
        <w:t xml:space="preserve"> </w:t>
      </w:r>
    </w:p>
    <w:p w14:paraId="45393005" w14:textId="76423F2E" w:rsidR="00491A95" w:rsidRPr="00166C15" w:rsidRDefault="00491A95" w:rsidP="003B2CBE">
      <w:pPr>
        <w:pStyle w:val="ListParagraph"/>
        <w:numPr>
          <w:ilvl w:val="1"/>
          <w:numId w:val="1"/>
        </w:numPr>
        <w:spacing w:line="480" w:lineRule="auto"/>
        <w:ind w:left="2160" w:hanging="720"/>
        <w:jc w:val="both"/>
      </w:pPr>
      <w:r w:rsidRPr="00166C15">
        <w:t xml:space="preserve">Trial – a </w:t>
      </w:r>
      <w:r w:rsidR="00166C15" w:rsidRPr="00166C15">
        <w:t>__</w:t>
      </w:r>
      <w:r w:rsidR="00EC7E4D" w:rsidRPr="00166C15">
        <w:rPr>
          <w:u w:val="single"/>
        </w:rPr>
        <w:t>-day</w:t>
      </w:r>
      <w:r w:rsidRPr="00166C15">
        <w:t xml:space="preserve"> JURY TRIAL is scheduled to commence on </w:t>
      </w:r>
      <w:r w:rsidR="00166C15" w:rsidRPr="00166C15">
        <w:t>__________</w:t>
      </w:r>
      <w:r w:rsidRPr="00166C15">
        <w:t xml:space="preserve"> beginning at 9:00 a.m.</w:t>
      </w:r>
    </w:p>
    <w:p w14:paraId="1DAC529B" w14:textId="1E152340" w:rsidR="00107F6C" w:rsidRPr="00166C15" w:rsidRDefault="00047377" w:rsidP="003839AF">
      <w:pPr>
        <w:pStyle w:val="ListParagraph"/>
        <w:numPr>
          <w:ilvl w:val="0"/>
          <w:numId w:val="1"/>
        </w:numPr>
        <w:ind w:left="0" w:firstLine="720"/>
        <w:jc w:val="both"/>
      </w:pPr>
      <w:r w:rsidRPr="00166C15">
        <w:rPr>
          <w:b/>
          <w:bCs/>
        </w:rPr>
        <w:t>Mandatory ADR</w:t>
      </w:r>
      <w:r w:rsidR="008A3574" w:rsidRPr="00166C15">
        <w:rPr>
          <w:b/>
          <w:bCs/>
        </w:rPr>
        <w:t>.</w:t>
      </w:r>
      <w:r w:rsidRPr="00166C15">
        <w:t xml:space="preserve"> </w:t>
      </w:r>
      <w:r w:rsidR="008A3574" w:rsidRPr="00166C15">
        <w:t xml:space="preserve"> </w:t>
      </w:r>
      <w:r w:rsidR="00166C15" w:rsidRPr="00166C15">
        <w:t>ADR i</w:t>
      </w:r>
      <w:r w:rsidR="008A3574" w:rsidRPr="00166C15">
        <w:t xml:space="preserve">s </w:t>
      </w:r>
      <w:r w:rsidRPr="00166C15">
        <w:t xml:space="preserve">to be conducted by </w:t>
      </w:r>
      <w:r w:rsidR="00166C15" w:rsidRPr="00166C15">
        <w:t>______________</w:t>
      </w:r>
      <w:r w:rsidRPr="00166C15">
        <w:t xml:space="preserve">. </w:t>
      </w:r>
    </w:p>
    <w:p w14:paraId="47AE237B" w14:textId="77777777" w:rsidR="00107F6C" w:rsidRPr="00166C15" w:rsidRDefault="00107F6C" w:rsidP="006B6192">
      <w:pPr>
        <w:pStyle w:val="ListParagraph"/>
        <w:jc w:val="both"/>
      </w:pPr>
    </w:p>
    <w:p w14:paraId="1A0D436F" w14:textId="2066585D" w:rsidR="00107F6C" w:rsidRPr="00166C15" w:rsidRDefault="00047377" w:rsidP="00C35317">
      <w:pPr>
        <w:pStyle w:val="ListParagraph"/>
        <w:numPr>
          <w:ilvl w:val="1"/>
          <w:numId w:val="1"/>
        </w:numPr>
        <w:spacing w:line="480" w:lineRule="auto"/>
        <w:ind w:left="0" w:firstLine="1440"/>
        <w:jc w:val="both"/>
      </w:pPr>
      <w:r w:rsidRPr="00166C15">
        <w:t xml:space="preserve">The parties </w:t>
      </w:r>
      <w:r w:rsidR="00BD01E4" w:rsidRPr="00166C15">
        <w:t>must</w:t>
      </w:r>
      <w:r w:rsidRPr="00166C15">
        <w:t xml:space="preserve"> notify the Court in writing of the date of the scheduled ADR. </w:t>
      </w:r>
      <w:r w:rsidR="00107F6C" w:rsidRPr="00166C15">
        <w:t xml:space="preserve"> </w:t>
      </w:r>
      <w:r w:rsidRPr="00166C15">
        <w:t xml:space="preserve">The parties may be excused from this deadline only by order of the Court. </w:t>
      </w:r>
      <w:r w:rsidR="00107F6C" w:rsidRPr="00166C15">
        <w:t xml:space="preserve"> </w:t>
      </w:r>
      <w:r w:rsidRPr="00166C15">
        <w:t xml:space="preserve">All parties must attend and participate in the ADR in good faith, unless expressly excused by the ADR practitioner. Insurance adjusters with authority up to policy limits must also </w:t>
      </w:r>
      <w:r w:rsidR="00107F6C" w:rsidRPr="00166C15">
        <w:t>attend</w:t>
      </w:r>
      <w:r w:rsidRPr="00166C15">
        <w:t>.</w:t>
      </w:r>
      <w:r w:rsidR="00491A95" w:rsidRPr="00166C15">
        <w:t xml:space="preserve"> </w:t>
      </w:r>
      <w:r w:rsidRPr="00166C15">
        <w:t xml:space="preserve"> Neither the fact nor the result of the ADR </w:t>
      </w:r>
      <w:r w:rsidR="008A3574" w:rsidRPr="00166C15">
        <w:t>must</w:t>
      </w:r>
      <w:r w:rsidRPr="00166C15">
        <w:t xml:space="preserve"> be admissible at trial. The ADR proceedings </w:t>
      </w:r>
      <w:r w:rsidR="008A3574" w:rsidRPr="00166C15">
        <w:t>must</w:t>
      </w:r>
      <w:r w:rsidRPr="00166C15">
        <w:t xml:space="preserve"> not be transcribed unless specifically authorized by the Court for good cause shown. </w:t>
      </w:r>
    </w:p>
    <w:p w14:paraId="0EC3FA90" w14:textId="0C288AAD" w:rsidR="003839AF" w:rsidRPr="00166C15" w:rsidRDefault="00047377" w:rsidP="00C35317">
      <w:pPr>
        <w:pStyle w:val="ListParagraph"/>
        <w:numPr>
          <w:ilvl w:val="1"/>
          <w:numId w:val="1"/>
        </w:numPr>
        <w:spacing w:line="480" w:lineRule="auto"/>
        <w:ind w:left="0" w:firstLine="1440"/>
        <w:jc w:val="both"/>
      </w:pPr>
      <w:r w:rsidRPr="00166C15">
        <w:lastRenderedPageBreak/>
        <w:t xml:space="preserve">An Interim Status Report will be due no more than </w:t>
      </w:r>
      <w:r w:rsidRPr="00166C15">
        <w:rPr>
          <w:b/>
          <w:bCs/>
        </w:rPr>
        <w:t>14 days</w:t>
      </w:r>
      <w:r w:rsidRPr="00166C15">
        <w:t xml:space="preserve"> after ADR has been conducted. </w:t>
      </w:r>
      <w:r w:rsidR="008A3574" w:rsidRPr="00166C15">
        <w:t xml:space="preserve"> </w:t>
      </w:r>
      <w:r w:rsidRPr="00166C15">
        <w:t xml:space="preserve">Among other issues, the parties </w:t>
      </w:r>
      <w:r w:rsidR="008A3574" w:rsidRPr="00166C15">
        <w:t>must</w:t>
      </w:r>
      <w:r w:rsidRPr="00166C15">
        <w:t xml:space="preserve"> advise the Court of the outcome of mandatory ADR. </w:t>
      </w:r>
    </w:p>
    <w:p w14:paraId="04F02065" w14:textId="592D60BF" w:rsidR="00DD5A01" w:rsidRPr="00166C15" w:rsidRDefault="00DD5A01" w:rsidP="00C35317">
      <w:pPr>
        <w:pStyle w:val="ListParagraph"/>
        <w:numPr>
          <w:ilvl w:val="0"/>
          <w:numId w:val="1"/>
        </w:numPr>
        <w:spacing w:line="480" w:lineRule="auto"/>
        <w:ind w:left="0" w:firstLine="720"/>
        <w:jc w:val="both"/>
      </w:pPr>
      <w:r w:rsidRPr="00166C15">
        <w:rPr>
          <w:b/>
          <w:bCs/>
        </w:rPr>
        <w:t>Routine Civil Motions</w:t>
      </w:r>
      <w:r w:rsidRPr="00166C15">
        <w:t>.</w:t>
      </w:r>
      <w:r w:rsidR="005679F9" w:rsidRPr="00166C15">
        <w:t xml:space="preserve">  Routine Civil Motions are heard on Thursdays at 9:00 a.m.  Motions must be filed at least 10 days (excluding holidays and weekends) prior to the noticed hearing.  Responses are due the Friday before the hearing.  No replies are permitted. </w:t>
      </w:r>
      <w:r w:rsidR="00D07146" w:rsidRPr="00166C15">
        <w:t xml:space="preserve"> The motion and response </w:t>
      </w:r>
      <w:r w:rsidR="00D07146" w:rsidRPr="00166C15">
        <w:rPr>
          <w:rFonts w:cs="Times New Roman"/>
          <w:shd w:val="clear" w:color="auto" w:fill="FFFFFF"/>
        </w:rPr>
        <w:t xml:space="preserve">must have a notice page indicating the date and time of the motion hearing.  </w:t>
      </w:r>
      <w:r w:rsidR="005679F9" w:rsidRPr="00166C15">
        <w:t xml:space="preserve">A courtesy copy of the motion and response must be promptly delivered to Chambers. </w:t>
      </w:r>
    </w:p>
    <w:p w14:paraId="03BCD9EB" w14:textId="68572A50" w:rsidR="00DD5A01" w:rsidRPr="00166C15" w:rsidRDefault="00DD5A01" w:rsidP="00C35317">
      <w:pPr>
        <w:pStyle w:val="ListParagraph"/>
        <w:numPr>
          <w:ilvl w:val="0"/>
          <w:numId w:val="1"/>
        </w:numPr>
        <w:spacing w:line="480" w:lineRule="auto"/>
        <w:ind w:left="0" w:firstLine="720"/>
        <w:jc w:val="both"/>
        <w:rPr>
          <w:b/>
          <w:bCs/>
        </w:rPr>
      </w:pPr>
      <w:r w:rsidRPr="00166C15">
        <w:rPr>
          <w:b/>
          <w:bCs/>
        </w:rPr>
        <w:t xml:space="preserve">Dispositive and </w:t>
      </w:r>
      <w:r w:rsidR="005C1580" w:rsidRPr="00166C15">
        <w:rPr>
          <w:b/>
          <w:bCs/>
        </w:rPr>
        <w:t>Daubert Motions</w:t>
      </w:r>
      <w:r w:rsidR="00F41422" w:rsidRPr="00166C15">
        <w:rPr>
          <w:b/>
          <w:bCs/>
        </w:rPr>
        <w:t>.</w:t>
      </w:r>
      <w:r w:rsidR="005679F9" w:rsidRPr="00166C15">
        <w:rPr>
          <w:b/>
          <w:bCs/>
        </w:rPr>
        <w:t xml:space="preserve">  </w:t>
      </w:r>
      <w:r w:rsidR="00356D5F" w:rsidRPr="00166C15">
        <w:t>The parties</w:t>
      </w:r>
      <w:r w:rsidR="00356D5F" w:rsidRPr="00166C15">
        <w:rPr>
          <w:rFonts w:cs="Times New Roman"/>
          <w:shd w:val="clear" w:color="auto" w:fill="FFFFFF"/>
        </w:rPr>
        <w:t xml:space="preserve"> should contact Chambers via email to obtain a hearing date.  </w:t>
      </w:r>
      <w:r w:rsidR="00A27460" w:rsidRPr="00166C15">
        <w:rPr>
          <w:rFonts w:cs="Times New Roman"/>
          <w:shd w:val="clear" w:color="auto" w:fill="FFFFFF"/>
        </w:rPr>
        <w:t xml:space="preserve">Responses are due </w:t>
      </w:r>
      <w:r w:rsidR="00166C15" w:rsidRPr="00166C15">
        <w:rPr>
          <w:rFonts w:cs="Times New Roman"/>
          <w:shd w:val="clear" w:color="auto" w:fill="FFFFFF"/>
        </w:rPr>
        <w:t>30</w:t>
      </w:r>
      <w:r w:rsidR="00A27460" w:rsidRPr="00166C15">
        <w:rPr>
          <w:rFonts w:cs="Times New Roman"/>
          <w:shd w:val="clear" w:color="auto" w:fill="FFFFFF"/>
        </w:rPr>
        <w:t xml:space="preserve"> </w:t>
      </w:r>
      <w:proofErr w:type="gramStart"/>
      <w:r w:rsidR="00A27460" w:rsidRPr="00166C15">
        <w:rPr>
          <w:rFonts w:cs="Times New Roman"/>
          <w:shd w:val="clear" w:color="auto" w:fill="FFFFFF"/>
        </w:rPr>
        <w:t xml:space="preserve">days </w:t>
      </w:r>
      <w:r w:rsidR="00356D5F" w:rsidRPr="00166C15">
        <w:rPr>
          <w:rFonts w:cs="Times New Roman"/>
          <w:shd w:val="clear" w:color="auto" w:fill="FFFFFF"/>
        </w:rPr>
        <w:t xml:space="preserve"> </w:t>
      </w:r>
      <w:r w:rsidR="00A27460" w:rsidRPr="00166C15">
        <w:rPr>
          <w:rFonts w:cs="Times New Roman"/>
          <w:shd w:val="clear" w:color="auto" w:fill="FFFFFF"/>
        </w:rPr>
        <w:t>after</w:t>
      </w:r>
      <w:proofErr w:type="gramEnd"/>
      <w:r w:rsidR="00A27460" w:rsidRPr="00166C15">
        <w:rPr>
          <w:rFonts w:cs="Times New Roman"/>
          <w:shd w:val="clear" w:color="auto" w:fill="FFFFFF"/>
        </w:rPr>
        <w:t xml:space="preserve"> the motion is filed.  A reply may be filed within </w:t>
      </w:r>
      <w:r w:rsidR="00166C15" w:rsidRPr="00166C15">
        <w:rPr>
          <w:rFonts w:cs="Times New Roman"/>
          <w:shd w:val="clear" w:color="auto" w:fill="FFFFFF"/>
        </w:rPr>
        <w:t>7</w:t>
      </w:r>
      <w:r w:rsidR="00A27460" w:rsidRPr="00166C15">
        <w:rPr>
          <w:rFonts w:cs="Times New Roman"/>
          <w:shd w:val="clear" w:color="auto" w:fill="FFFFFF"/>
        </w:rPr>
        <w:t xml:space="preserve"> days </w:t>
      </w:r>
      <w:r w:rsidR="00356D5F" w:rsidRPr="00166C15">
        <w:rPr>
          <w:rFonts w:cs="Times New Roman"/>
          <w:shd w:val="clear" w:color="auto" w:fill="FFFFFF"/>
        </w:rPr>
        <w:t xml:space="preserve">(excluding holidays and weekends) </w:t>
      </w:r>
      <w:r w:rsidR="00A27460" w:rsidRPr="00166C15">
        <w:rPr>
          <w:rFonts w:cs="Times New Roman"/>
          <w:shd w:val="clear" w:color="auto" w:fill="FFFFFF"/>
        </w:rPr>
        <w:t>after the response.  The motion and response shall not exceed 10 pages</w:t>
      </w:r>
      <w:r w:rsidR="00D07146" w:rsidRPr="00166C15">
        <w:rPr>
          <w:rFonts w:cs="Times New Roman"/>
          <w:shd w:val="clear" w:color="auto" w:fill="FFFFFF"/>
        </w:rPr>
        <w:t>,</w:t>
      </w:r>
      <w:r w:rsidR="00A27460" w:rsidRPr="00166C15">
        <w:rPr>
          <w:rFonts w:cs="Times New Roman"/>
          <w:shd w:val="clear" w:color="auto" w:fill="FFFFFF"/>
        </w:rPr>
        <w:t xml:space="preserve"> the reply shall not exceed 6 page</w:t>
      </w:r>
      <w:r w:rsidR="00D07146" w:rsidRPr="00166C15">
        <w:rPr>
          <w:rFonts w:cs="Times New Roman"/>
          <w:shd w:val="clear" w:color="auto" w:fill="FFFFFF"/>
        </w:rPr>
        <w:t>s</w:t>
      </w:r>
      <w:r w:rsidR="00A27460" w:rsidRPr="00166C15">
        <w:rPr>
          <w:rFonts w:cs="Times New Roman"/>
          <w:shd w:val="clear" w:color="auto" w:fill="FFFFFF"/>
        </w:rPr>
        <w:t>, and each must have a notice page indicating the date and time of the motion hearing.</w:t>
      </w:r>
      <w:r w:rsidR="00A27460" w:rsidRPr="00166C15">
        <w:rPr>
          <w:rStyle w:val="Strong"/>
          <w:rFonts w:cs="Times New Roman"/>
          <w:shd w:val="clear" w:color="auto" w:fill="FFFFFF"/>
        </w:rPr>
        <w:t xml:space="preserve"> </w:t>
      </w:r>
      <w:r w:rsidR="00A27460" w:rsidRPr="00166C15">
        <w:rPr>
          <w:rStyle w:val="Strong"/>
          <w:rFonts w:cs="Times New Roman"/>
          <w:b w:val="0"/>
          <w:bCs w:val="0"/>
          <w:shd w:val="clear" w:color="auto" w:fill="FFFFFF"/>
        </w:rPr>
        <w:t>Two courtesy copies of each must be delivered promptly to Chambers.</w:t>
      </w:r>
    </w:p>
    <w:p w14:paraId="1C671440" w14:textId="273BA263" w:rsidR="00A27460" w:rsidRPr="00166C15" w:rsidRDefault="00A27460" w:rsidP="00C35317">
      <w:pPr>
        <w:pStyle w:val="ListParagraph"/>
        <w:numPr>
          <w:ilvl w:val="0"/>
          <w:numId w:val="1"/>
        </w:numPr>
        <w:spacing w:line="480" w:lineRule="auto"/>
        <w:ind w:left="0" w:firstLine="720"/>
        <w:jc w:val="both"/>
        <w:rPr>
          <w:b/>
          <w:bCs/>
        </w:rPr>
      </w:pPr>
      <w:r w:rsidRPr="00166C15">
        <w:rPr>
          <w:b/>
          <w:bCs/>
        </w:rPr>
        <w:t xml:space="preserve">Motions </w:t>
      </w:r>
      <w:r w:rsidRPr="00166C15">
        <w:rPr>
          <w:b/>
          <w:bCs/>
          <w:i/>
          <w:iCs/>
        </w:rPr>
        <w:t>in Limine</w:t>
      </w:r>
      <w:r w:rsidRPr="00166C15">
        <w:rPr>
          <w:b/>
          <w:bCs/>
        </w:rPr>
        <w:t xml:space="preserve">.  </w:t>
      </w:r>
      <w:r w:rsidR="006D6E30" w:rsidRPr="00166C15">
        <w:rPr>
          <w:rFonts w:cs="Times New Roman"/>
          <w:shd w:val="clear" w:color="auto" w:fill="FFFFFF"/>
        </w:rPr>
        <w:t xml:space="preserve">Responses are due 10 days </w:t>
      </w:r>
      <w:r w:rsidR="00356D5F" w:rsidRPr="00166C15">
        <w:rPr>
          <w:rFonts w:cs="Times New Roman"/>
          <w:shd w:val="clear" w:color="auto" w:fill="FFFFFF"/>
        </w:rPr>
        <w:t xml:space="preserve">(excluding holidays and weekends) </w:t>
      </w:r>
      <w:r w:rsidR="006D6E30" w:rsidRPr="00166C15">
        <w:rPr>
          <w:rFonts w:cs="Times New Roman"/>
          <w:shd w:val="clear" w:color="auto" w:fill="FFFFFF"/>
        </w:rPr>
        <w:t xml:space="preserve">after the motion is filed.  A reply may be filed within 5 days </w:t>
      </w:r>
      <w:r w:rsidR="00356D5F" w:rsidRPr="00166C15">
        <w:rPr>
          <w:rFonts w:cs="Times New Roman"/>
          <w:shd w:val="clear" w:color="auto" w:fill="FFFFFF"/>
        </w:rPr>
        <w:t xml:space="preserve">(excluding holidays and weekends) </w:t>
      </w:r>
      <w:r w:rsidR="006D6E30" w:rsidRPr="00166C15">
        <w:rPr>
          <w:rFonts w:cs="Times New Roman"/>
          <w:shd w:val="clear" w:color="auto" w:fill="FFFFFF"/>
        </w:rPr>
        <w:t xml:space="preserve">after the response.  The motion and response </w:t>
      </w:r>
      <w:r w:rsidR="006D6E30" w:rsidRPr="00166C15">
        <w:rPr>
          <w:rFonts w:cs="Times New Roman"/>
          <w:shd w:val="clear" w:color="auto" w:fill="FFFFFF"/>
        </w:rPr>
        <w:lastRenderedPageBreak/>
        <w:t>shall not exceed 10 pages</w:t>
      </w:r>
      <w:r w:rsidR="00166C15" w:rsidRPr="00166C15">
        <w:rPr>
          <w:rFonts w:cs="Times New Roman"/>
          <w:shd w:val="clear" w:color="auto" w:fill="FFFFFF"/>
        </w:rPr>
        <w:t xml:space="preserve"> and</w:t>
      </w:r>
      <w:r w:rsidR="006D6E30" w:rsidRPr="00166C15">
        <w:rPr>
          <w:rFonts w:cs="Times New Roman"/>
          <w:shd w:val="clear" w:color="auto" w:fill="FFFFFF"/>
        </w:rPr>
        <w:t xml:space="preserve"> the reply shall not exceed 6 pages.</w:t>
      </w:r>
      <w:r w:rsidR="006D6E30" w:rsidRPr="00166C15">
        <w:rPr>
          <w:rStyle w:val="Strong"/>
          <w:rFonts w:cs="Times New Roman"/>
          <w:shd w:val="clear" w:color="auto" w:fill="FFFFFF"/>
        </w:rPr>
        <w:t xml:space="preserve"> </w:t>
      </w:r>
      <w:r w:rsidR="006D6E30" w:rsidRPr="00166C15">
        <w:rPr>
          <w:rStyle w:val="Strong"/>
          <w:rFonts w:cs="Times New Roman"/>
          <w:b w:val="0"/>
          <w:bCs w:val="0"/>
          <w:shd w:val="clear" w:color="auto" w:fill="FFFFFF"/>
        </w:rPr>
        <w:t>Two courtesy copies of each must be delivered promptly to Chambers.</w:t>
      </w:r>
    </w:p>
    <w:p w14:paraId="116393A5" w14:textId="67C4D36E" w:rsidR="00C35317" w:rsidRPr="00166C15" w:rsidRDefault="006B6192" w:rsidP="00C35317">
      <w:pPr>
        <w:pStyle w:val="ListParagraph"/>
        <w:numPr>
          <w:ilvl w:val="0"/>
          <w:numId w:val="1"/>
        </w:numPr>
        <w:spacing w:line="480" w:lineRule="auto"/>
        <w:ind w:left="0" w:firstLine="720"/>
        <w:jc w:val="both"/>
      </w:pPr>
      <w:r w:rsidRPr="00166C15">
        <w:rPr>
          <w:b/>
          <w:bCs/>
        </w:rPr>
        <w:t>Pretrial Stipulation</w:t>
      </w:r>
      <w:r w:rsidRPr="00166C15">
        <w:t xml:space="preserve">. </w:t>
      </w:r>
      <w:r w:rsidR="00C35317" w:rsidRPr="00166C15">
        <w:t xml:space="preserve"> </w:t>
      </w:r>
      <w:r w:rsidR="00047377" w:rsidRPr="00166C15">
        <w:t>At least 15 days before th</w:t>
      </w:r>
      <w:r w:rsidR="00C35317" w:rsidRPr="00166C15">
        <w:t xml:space="preserve">e pretrial </w:t>
      </w:r>
      <w:r w:rsidR="00047377" w:rsidRPr="00166C15">
        <w:t xml:space="preserve">conference, plaintiff’s counsel </w:t>
      </w:r>
      <w:r w:rsidR="00C35317" w:rsidRPr="00166C15">
        <w:t>must</w:t>
      </w:r>
      <w:r w:rsidR="00047377" w:rsidRPr="00166C15">
        <w:t xml:space="preserve"> forward to defendant’s counsel a draft of the pretrial </w:t>
      </w:r>
      <w:r w:rsidR="00C35317" w:rsidRPr="00166C15">
        <w:t xml:space="preserve">stipulation and </w:t>
      </w:r>
      <w:r w:rsidR="00047377" w:rsidRPr="00166C15">
        <w:t>order with the information plaintiff proposes to include in th</w:t>
      </w:r>
      <w:r w:rsidR="00C35317" w:rsidRPr="00166C15">
        <w:t>e</w:t>
      </w:r>
      <w:r w:rsidR="00047377" w:rsidRPr="00166C15">
        <w:t xml:space="preserve"> order. Within 5 days from the date of receiving that draft, defendant’s counsel </w:t>
      </w:r>
      <w:r w:rsidR="008A3574" w:rsidRPr="00166C15">
        <w:t>must</w:t>
      </w:r>
      <w:r w:rsidR="00047377" w:rsidRPr="00166C15">
        <w:t xml:space="preserve"> provide plaintiff’s counsel with comments on the plaintiff’s draft and the information the defendant proposes to include in the order. </w:t>
      </w:r>
      <w:r w:rsidR="00C35317" w:rsidRPr="00166C15">
        <w:t xml:space="preserve"> </w:t>
      </w:r>
    </w:p>
    <w:p w14:paraId="5A6C2E1F" w14:textId="58258BC6" w:rsidR="003839AF" w:rsidRPr="00166C15" w:rsidRDefault="00047377" w:rsidP="00C35317">
      <w:pPr>
        <w:pStyle w:val="ListParagraph"/>
        <w:numPr>
          <w:ilvl w:val="1"/>
          <w:numId w:val="1"/>
        </w:numPr>
        <w:spacing w:line="480" w:lineRule="auto"/>
        <w:ind w:left="0" w:firstLine="1440"/>
        <w:jc w:val="both"/>
      </w:pPr>
      <w:r w:rsidRPr="00166C15">
        <w:t xml:space="preserve">The proposed order </w:t>
      </w:r>
      <w:r w:rsidR="008A3574" w:rsidRPr="00166C15">
        <w:t>must</w:t>
      </w:r>
      <w:r w:rsidRPr="00166C15">
        <w:t xml:space="preserve">, at a minimum, cover the matters set forth in Form 46 (pretrial stipulations) contained in the appendix of Superior Court Civil Rules. </w:t>
      </w:r>
    </w:p>
    <w:p w14:paraId="1CDCDB02" w14:textId="2038AAB9" w:rsidR="00C35317" w:rsidRPr="00166C15" w:rsidRDefault="00C35317" w:rsidP="003839AF">
      <w:pPr>
        <w:pStyle w:val="ListParagraph"/>
        <w:numPr>
          <w:ilvl w:val="1"/>
          <w:numId w:val="1"/>
        </w:numPr>
        <w:spacing w:line="480" w:lineRule="auto"/>
        <w:ind w:left="0" w:firstLine="1440"/>
        <w:jc w:val="both"/>
      </w:pPr>
      <w:r w:rsidRPr="00166C15">
        <w:t xml:space="preserve">The stipulation is to identify all potential trial exhibits by Bates Number or some other </w:t>
      </w:r>
      <w:r w:rsidR="00166C15" w:rsidRPr="00166C15">
        <w:t xml:space="preserve">specific </w:t>
      </w:r>
      <w:r w:rsidRPr="00166C15">
        <w:t xml:space="preserve">description so that the exhibits </w:t>
      </w:r>
      <w:r w:rsidR="00356D5F" w:rsidRPr="00166C15">
        <w:t>are</w:t>
      </w:r>
      <w:r w:rsidRPr="00166C15">
        <w:t xml:space="preserve"> readily identifiable</w:t>
      </w:r>
      <w:r w:rsidR="008A3574" w:rsidRPr="00166C15">
        <w:t>.</w:t>
      </w:r>
    </w:p>
    <w:p w14:paraId="45FC1583" w14:textId="6C905E6F" w:rsidR="003839AF" w:rsidRPr="00166C15" w:rsidRDefault="00047377" w:rsidP="003839AF">
      <w:pPr>
        <w:pStyle w:val="ListParagraph"/>
        <w:numPr>
          <w:ilvl w:val="1"/>
          <w:numId w:val="1"/>
        </w:numPr>
        <w:spacing w:line="480" w:lineRule="auto"/>
        <w:ind w:left="0" w:firstLine="1440"/>
        <w:jc w:val="both"/>
      </w:pPr>
      <w:r w:rsidRPr="00166C15">
        <w:t xml:space="preserve">Special </w:t>
      </w:r>
      <w:proofErr w:type="spellStart"/>
      <w:r w:rsidRPr="00166C15">
        <w:rPr>
          <w:i/>
          <w:iCs/>
        </w:rPr>
        <w:t>Voir</w:t>
      </w:r>
      <w:proofErr w:type="spellEnd"/>
      <w:r w:rsidRPr="00166C15">
        <w:rPr>
          <w:i/>
          <w:iCs/>
        </w:rPr>
        <w:t xml:space="preserve"> Dire</w:t>
      </w:r>
      <w:r w:rsidRPr="00166C15">
        <w:t xml:space="preserve"> – All proposed special </w:t>
      </w:r>
      <w:proofErr w:type="spellStart"/>
      <w:r w:rsidRPr="00166C15">
        <w:rPr>
          <w:i/>
          <w:iCs/>
        </w:rPr>
        <w:t>voir</w:t>
      </w:r>
      <w:proofErr w:type="spellEnd"/>
      <w:r w:rsidRPr="00166C15">
        <w:rPr>
          <w:i/>
          <w:iCs/>
        </w:rPr>
        <w:t xml:space="preserve"> dire</w:t>
      </w:r>
      <w:r w:rsidRPr="00166C15">
        <w:t xml:space="preserve"> questions </w:t>
      </w:r>
      <w:r w:rsidR="008A3574" w:rsidRPr="00166C15">
        <w:t>must</w:t>
      </w:r>
      <w:r w:rsidRPr="00166C15">
        <w:t xml:space="preserve"> be included with the pretrial stipulation. </w:t>
      </w:r>
    </w:p>
    <w:p w14:paraId="784C3079" w14:textId="48EDD9AE" w:rsidR="008A3574" w:rsidRPr="00166C15" w:rsidRDefault="00047377" w:rsidP="008A3574">
      <w:pPr>
        <w:pStyle w:val="ListParagraph"/>
        <w:numPr>
          <w:ilvl w:val="0"/>
          <w:numId w:val="1"/>
        </w:numPr>
        <w:spacing w:line="480" w:lineRule="auto"/>
        <w:ind w:left="0" w:firstLine="720"/>
        <w:jc w:val="both"/>
      </w:pPr>
      <w:r w:rsidRPr="00166C15">
        <w:rPr>
          <w:b/>
          <w:bCs/>
        </w:rPr>
        <w:t>Exhibits</w:t>
      </w:r>
      <w:r w:rsidR="00DD5A01" w:rsidRPr="00166C15">
        <w:rPr>
          <w:b/>
          <w:bCs/>
        </w:rPr>
        <w:t xml:space="preserve">.  </w:t>
      </w:r>
      <w:r w:rsidRPr="00166C15">
        <w:t xml:space="preserve">Counsel </w:t>
      </w:r>
      <w:r w:rsidR="00C35317" w:rsidRPr="00166C15">
        <w:t>must</w:t>
      </w:r>
      <w:r w:rsidRPr="00166C15">
        <w:t xml:space="preserve"> exchange exhibits and meet to resolve objections. </w:t>
      </w:r>
      <w:r w:rsidR="00CE0430" w:rsidRPr="00166C15">
        <w:t xml:space="preserve"> Unresolved objections will be resolved at the pretrial conference</w:t>
      </w:r>
      <w:r w:rsidR="00C26629" w:rsidRPr="00166C15">
        <w:t>,</w:t>
      </w:r>
      <w:r w:rsidR="00CE0430" w:rsidRPr="00166C15">
        <w:t xml:space="preserve"> if possible.  </w:t>
      </w:r>
      <w:r w:rsidRPr="00166C15">
        <w:t xml:space="preserve">Exhibits </w:t>
      </w:r>
      <w:r w:rsidR="008A3574" w:rsidRPr="00166C15">
        <w:t>must</w:t>
      </w:r>
      <w:r w:rsidRPr="00166C15">
        <w:t xml:space="preserve"> be pre-marked. </w:t>
      </w:r>
      <w:r w:rsidR="00DD5A01" w:rsidRPr="00166C15">
        <w:t xml:space="preserve"> </w:t>
      </w:r>
    </w:p>
    <w:p w14:paraId="030D7B11" w14:textId="26511BA2" w:rsidR="00356D5F" w:rsidRPr="00166C15" w:rsidRDefault="00047377" w:rsidP="003839AF">
      <w:pPr>
        <w:pStyle w:val="ListParagraph"/>
        <w:numPr>
          <w:ilvl w:val="0"/>
          <w:numId w:val="1"/>
        </w:numPr>
        <w:spacing w:line="480" w:lineRule="auto"/>
        <w:ind w:left="0" w:firstLine="720"/>
        <w:jc w:val="both"/>
      </w:pPr>
      <w:r w:rsidRPr="00166C15">
        <w:rPr>
          <w:b/>
          <w:bCs/>
        </w:rPr>
        <w:lastRenderedPageBreak/>
        <w:t>Jury Instructions</w:t>
      </w:r>
      <w:r w:rsidR="00C26629" w:rsidRPr="00166C15">
        <w:rPr>
          <w:b/>
          <w:bCs/>
        </w:rPr>
        <w:t>.</w:t>
      </w:r>
      <w:r w:rsidR="003D6F7B" w:rsidRPr="00166C15">
        <w:rPr>
          <w:b/>
          <w:bCs/>
        </w:rPr>
        <w:t xml:space="preserve"> </w:t>
      </w:r>
      <w:r w:rsidR="00C26629" w:rsidRPr="00166C15">
        <w:rPr>
          <w:b/>
          <w:bCs/>
        </w:rPr>
        <w:t xml:space="preserve"> </w:t>
      </w:r>
      <w:r w:rsidRPr="00166C15">
        <w:t xml:space="preserve">Counsel </w:t>
      </w:r>
      <w:r w:rsidR="008A3574" w:rsidRPr="00166C15">
        <w:t>must</w:t>
      </w:r>
      <w:r w:rsidRPr="00166C15">
        <w:t xml:space="preserve"> con</w:t>
      </w:r>
      <w:r w:rsidR="00C26629" w:rsidRPr="00166C15">
        <w:t>fer</w:t>
      </w:r>
      <w:r w:rsidRPr="00166C15">
        <w:t xml:space="preserve"> and attempt to agree upon jury instructions. </w:t>
      </w:r>
      <w:r w:rsidR="00C26629" w:rsidRPr="00166C15">
        <w:t xml:space="preserve"> </w:t>
      </w:r>
      <w:r w:rsidRPr="00166C15">
        <w:t xml:space="preserve"> </w:t>
      </w:r>
      <w:r w:rsidR="00C26629" w:rsidRPr="00166C15">
        <w:t>A</w:t>
      </w:r>
      <w:r w:rsidRPr="00166C15">
        <w:t>reas of disagreement</w:t>
      </w:r>
      <w:r w:rsidR="00C26629" w:rsidRPr="00166C15">
        <w:t xml:space="preserve"> </w:t>
      </w:r>
      <w:r w:rsidR="008A3574" w:rsidRPr="00166C15">
        <w:t>must</w:t>
      </w:r>
      <w:r w:rsidRPr="00166C15">
        <w:t xml:space="preserve"> </w:t>
      </w:r>
      <w:r w:rsidR="00C26629" w:rsidRPr="00166C15">
        <w:t xml:space="preserve">be noted within the specific </w:t>
      </w:r>
      <w:r w:rsidRPr="00166C15">
        <w:t>proposed instruction</w:t>
      </w:r>
      <w:r w:rsidR="00C26629" w:rsidRPr="00166C15">
        <w:t xml:space="preserve"> with </w:t>
      </w:r>
      <w:r w:rsidRPr="00166C15">
        <w:t>supporting authority</w:t>
      </w:r>
      <w:r w:rsidR="00C26629" w:rsidRPr="00166C15">
        <w:t xml:space="preserve"> and where needed, </w:t>
      </w:r>
      <w:r w:rsidR="00DD5A01" w:rsidRPr="00166C15">
        <w:t xml:space="preserve">the proposed </w:t>
      </w:r>
      <w:r w:rsidR="00C26629" w:rsidRPr="00166C15">
        <w:t xml:space="preserve">alternative </w:t>
      </w:r>
      <w:r w:rsidR="00DD5A01" w:rsidRPr="00166C15">
        <w:t>instruction</w:t>
      </w:r>
      <w:r w:rsidRPr="00166C15">
        <w:t xml:space="preserve">. This order </w:t>
      </w:r>
      <w:r w:rsidR="00DD5A01" w:rsidRPr="00166C15">
        <w:t>will</w:t>
      </w:r>
      <w:r w:rsidRPr="00166C15">
        <w:t xml:space="preserve"> not prevent the parties from submitting additional proposed instructions that may be justified by the evidence presented at trial. </w:t>
      </w:r>
      <w:r w:rsidR="00DD5A01" w:rsidRPr="00166C15">
        <w:t xml:space="preserve"> </w:t>
      </w:r>
      <w:r w:rsidR="00C26629" w:rsidRPr="00166C15">
        <w:t xml:space="preserve">One hard copy AND an electronic copy in Microsoft Word format must be sent to Chambers at </w:t>
      </w:r>
      <w:r w:rsidR="00DD5A01" w:rsidRPr="00166C15">
        <w:t>Stephanie.Jackson</w:t>
      </w:r>
      <w:r w:rsidR="00C26629" w:rsidRPr="00166C15">
        <w:t>@</w:t>
      </w:r>
      <w:r w:rsidR="00DD5A01" w:rsidRPr="00166C15">
        <w:t>delaware.gov.</w:t>
      </w:r>
      <w:r w:rsidRPr="00166C15">
        <w:t xml:space="preserve"> </w:t>
      </w:r>
    </w:p>
    <w:p w14:paraId="6D532978" w14:textId="29E9AF8D" w:rsidR="00B461A7" w:rsidRPr="00166C15" w:rsidRDefault="00B461A7" w:rsidP="003839AF">
      <w:pPr>
        <w:pStyle w:val="ListParagraph"/>
        <w:numPr>
          <w:ilvl w:val="0"/>
          <w:numId w:val="1"/>
        </w:numPr>
        <w:spacing w:line="480" w:lineRule="auto"/>
        <w:ind w:left="0" w:firstLine="720"/>
        <w:jc w:val="both"/>
      </w:pPr>
      <w:r w:rsidRPr="00166C15">
        <w:rPr>
          <w:b/>
          <w:bCs/>
        </w:rPr>
        <w:t>Final Office Conference.</w:t>
      </w:r>
      <w:r w:rsidRPr="00166C15">
        <w:t xml:space="preserve">  A final office conference will be held to address outstanding objections to exhibits and other issues that may be addressed prior to trial. </w:t>
      </w:r>
    </w:p>
    <w:p w14:paraId="42EE9ABD" w14:textId="364D93CD" w:rsidR="00571338" w:rsidRPr="00166C15" w:rsidRDefault="00047377" w:rsidP="00356D5F">
      <w:pPr>
        <w:pStyle w:val="ListParagraph"/>
        <w:numPr>
          <w:ilvl w:val="0"/>
          <w:numId w:val="1"/>
        </w:numPr>
        <w:spacing w:line="480" w:lineRule="auto"/>
        <w:ind w:left="0" w:firstLine="720"/>
        <w:jc w:val="both"/>
      </w:pPr>
      <w:r w:rsidRPr="00166C15">
        <w:t xml:space="preserve">Counsel </w:t>
      </w:r>
      <w:proofErr w:type="gramStart"/>
      <w:r w:rsidRPr="00166C15">
        <w:t>are</w:t>
      </w:r>
      <w:proofErr w:type="gramEnd"/>
      <w:r w:rsidRPr="00166C15">
        <w:t xml:space="preserve"> advised that all of the deadlines established by this </w:t>
      </w:r>
      <w:r w:rsidR="00356D5F" w:rsidRPr="00166C15">
        <w:t>Case</w:t>
      </w:r>
      <w:r w:rsidRPr="00166C15">
        <w:t xml:space="preserve"> Scheduling Order are firm deadlines. Failure to meet these deadlines, absent good cause shown, likely will result in the Court refusing to allow extensions regardless of the consequences. Amendments to this </w:t>
      </w:r>
      <w:r w:rsidR="00356D5F" w:rsidRPr="00166C15">
        <w:t>Case</w:t>
      </w:r>
      <w:r w:rsidRPr="00166C15">
        <w:t xml:space="preserve"> Order must be by Order of the Court on appropriate motion or stipulation of the parties.</w:t>
      </w:r>
    </w:p>
    <w:p w14:paraId="46555732" w14:textId="77777777" w:rsidR="006936C5" w:rsidRPr="00166C15" w:rsidRDefault="006936C5" w:rsidP="006936C5">
      <w:pPr>
        <w:spacing w:line="48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20"/>
      </w:tblGrid>
      <w:tr w:rsidR="00EC7E4D" w14:paraId="4DF3511D" w14:textId="77777777" w:rsidTr="00EC7E4D">
        <w:tc>
          <w:tcPr>
            <w:tcW w:w="5130" w:type="dxa"/>
          </w:tcPr>
          <w:p w14:paraId="01B39955" w14:textId="4AFB46B1" w:rsidR="00EC7E4D" w:rsidRDefault="00EC7E4D" w:rsidP="00EC7E4D">
            <w:pPr>
              <w:contextualSpacing/>
              <w:jc w:val="both"/>
              <w:rPr>
                <w:szCs w:val="28"/>
              </w:rPr>
            </w:pPr>
            <w:r w:rsidRPr="00470275">
              <w:rPr>
                <w:szCs w:val="28"/>
              </w:rPr>
              <w:t xml:space="preserve">Dated:  </w:t>
            </w:r>
            <w:r w:rsidR="00166C15">
              <w:rPr>
                <w:szCs w:val="28"/>
              </w:rPr>
              <w:t>____________</w:t>
            </w:r>
          </w:p>
        </w:tc>
        <w:tc>
          <w:tcPr>
            <w:tcW w:w="4220" w:type="dxa"/>
            <w:tcBorders>
              <w:bottom w:val="single" w:sz="4" w:space="0" w:color="auto"/>
            </w:tcBorders>
          </w:tcPr>
          <w:p w14:paraId="1B2FA266" w14:textId="77777777" w:rsidR="00EC7E4D" w:rsidRDefault="00EC7E4D" w:rsidP="00EC7E4D">
            <w:pPr>
              <w:contextualSpacing/>
              <w:jc w:val="both"/>
              <w:rPr>
                <w:szCs w:val="28"/>
              </w:rPr>
            </w:pPr>
          </w:p>
          <w:p w14:paraId="620DFEC2" w14:textId="24D3D808" w:rsidR="00EC7E4D" w:rsidRPr="00EC7E4D" w:rsidRDefault="00EC7E4D" w:rsidP="00EC7E4D">
            <w:pPr>
              <w:contextualSpacing/>
              <w:jc w:val="both"/>
              <w:rPr>
                <w:i/>
                <w:iCs/>
                <w:szCs w:val="28"/>
              </w:rPr>
            </w:pPr>
          </w:p>
        </w:tc>
      </w:tr>
      <w:tr w:rsidR="00EC7E4D" w14:paraId="29F53EF4" w14:textId="77777777" w:rsidTr="00EC7E4D">
        <w:tc>
          <w:tcPr>
            <w:tcW w:w="5130" w:type="dxa"/>
          </w:tcPr>
          <w:p w14:paraId="0A7BA0F4" w14:textId="77777777" w:rsidR="00EC7E4D" w:rsidRDefault="00EC7E4D" w:rsidP="00EC7E4D">
            <w:pPr>
              <w:contextualSpacing/>
              <w:jc w:val="both"/>
              <w:rPr>
                <w:szCs w:val="28"/>
              </w:rPr>
            </w:pPr>
          </w:p>
        </w:tc>
        <w:tc>
          <w:tcPr>
            <w:tcW w:w="4220" w:type="dxa"/>
            <w:tcBorders>
              <w:top w:val="single" w:sz="4" w:space="0" w:color="auto"/>
            </w:tcBorders>
          </w:tcPr>
          <w:p w14:paraId="43DA54D5" w14:textId="2EC62D00" w:rsidR="00EC7E4D" w:rsidRPr="00EC7E4D" w:rsidRDefault="00F039A1" w:rsidP="00EC7E4D">
            <w:pPr>
              <w:spacing w:line="259" w:lineRule="auto"/>
              <w:ind w:left="-105"/>
              <w:contextualSpacing/>
              <w:jc w:val="both"/>
            </w:pPr>
            <w:r>
              <w:rPr>
                <w:szCs w:val="28"/>
              </w:rPr>
              <w:t xml:space="preserve">Judge </w:t>
            </w:r>
            <w:r w:rsidR="00EC7E4D">
              <w:rPr>
                <w:szCs w:val="28"/>
              </w:rPr>
              <w:t>Kathleen M. Miller</w:t>
            </w:r>
          </w:p>
        </w:tc>
      </w:tr>
    </w:tbl>
    <w:p w14:paraId="67BB220A" w14:textId="77777777" w:rsidR="00EC7E4D" w:rsidRDefault="00EC7E4D" w:rsidP="00EC7E4D">
      <w:pPr>
        <w:contextualSpacing/>
        <w:jc w:val="both"/>
        <w:rPr>
          <w:szCs w:val="28"/>
        </w:rPr>
      </w:pPr>
    </w:p>
    <w:sectPr w:rsidR="00EC7E4D" w:rsidSect="00342F3D">
      <w:footerReference w:type="default" r:id="rId7"/>
      <w:footerReference w:type="first" r:id="rId8"/>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29A2" w14:textId="77777777" w:rsidR="002C3175" w:rsidRDefault="002C3175" w:rsidP="00290158">
      <w:pPr>
        <w:spacing w:after="0" w:line="240" w:lineRule="auto"/>
      </w:pPr>
      <w:r>
        <w:separator/>
      </w:r>
    </w:p>
  </w:endnote>
  <w:endnote w:type="continuationSeparator" w:id="0">
    <w:p w14:paraId="3317E7DE" w14:textId="77777777" w:rsidR="002C3175" w:rsidRDefault="002C3175" w:rsidP="0029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663771"/>
      <w:docPartObj>
        <w:docPartGallery w:val="Page Numbers (Bottom of Page)"/>
        <w:docPartUnique/>
      </w:docPartObj>
    </w:sdtPr>
    <w:sdtEndPr>
      <w:rPr>
        <w:noProof/>
      </w:rPr>
    </w:sdtEndPr>
    <w:sdtContent>
      <w:p w14:paraId="2A8AD028" w14:textId="65BF5DC4" w:rsidR="00290158" w:rsidRDefault="00290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788917"/>
      <w:docPartObj>
        <w:docPartGallery w:val="Page Numbers (Bottom of Page)"/>
        <w:docPartUnique/>
      </w:docPartObj>
    </w:sdtPr>
    <w:sdtEndPr>
      <w:rPr>
        <w:noProof/>
      </w:rPr>
    </w:sdtEndPr>
    <w:sdtContent>
      <w:p w14:paraId="7D4EA741" w14:textId="42D9B797" w:rsidR="0042603A" w:rsidRDefault="00426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75E6F" w14:textId="77777777" w:rsidR="0042603A" w:rsidRDefault="0042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F00C" w14:textId="77777777" w:rsidR="002C3175" w:rsidRDefault="002C3175" w:rsidP="00290158">
      <w:pPr>
        <w:spacing w:after="0" w:line="240" w:lineRule="auto"/>
      </w:pPr>
      <w:r>
        <w:separator/>
      </w:r>
    </w:p>
  </w:footnote>
  <w:footnote w:type="continuationSeparator" w:id="0">
    <w:p w14:paraId="37DF1710" w14:textId="77777777" w:rsidR="002C3175" w:rsidRDefault="002C3175" w:rsidP="00290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0601E"/>
    <w:multiLevelType w:val="hybridMultilevel"/>
    <w:tmpl w:val="79E27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E0F95"/>
    <w:multiLevelType w:val="hybridMultilevel"/>
    <w:tmpl w:val="CA804000"/>
    <w:lvl w:ilvl="0" w:tplc="C1FECF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481300">
    <w:abstractNumId w:val="1"/>
  </w:num>
  <w:num w:numId="2" w16cid:durableId="39153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77"/>
    <w:rsid w:val="00047377"/>
    <w:rsid w:val="000929C6"/>
    <w:rsid w:val="00107F6C"/>
    <w:rsid w:val="00156189"/>
    <w:rsid w:val="00166C15"/>
    <w:rsid w:val="00171403"/>
    <w:rsid w:val="001829EE"/>
    <w:rsid w:val="00196DA5"/>
    <w:rsid w:val="001D4B84"/>
    <w:rsid w:val="00290158"/>
    <w:rsid w:val="002C3175"/>
    <w:rsid w:val="00342F3D"/>
    <w:rsid w:val="00356D5F"/>
    <w:rsid w:val="003839AF"/>
    <w:rsid w:val="003A0E1A"/>
    <w:rsid w:val="003B2CBE"/>
    <w:rsid w:val="003D6F7B"/>
    <w:rsid w:val="0042603A"/>
    <w:rsid w:val="00491A95"/>
    <w:rsid w:val="004C2C55"/>
    <w:rsid w:val="004E70EE"/>
    <w:rsid w:val="005401CF"/>
    <w:rsid w:val="0056415D"/>
    <w:rsid w:val="005679F9"/>
    <w:rsid w:val="00571338"/>
    <w:rsid w:val="005C1580"/>
    <w:rsid w:val="00610AA1"/>
    <w:rsid w:val="006936C5"/>
    <w:rsid w:val="006A40CC"/>
    <w:rsid w:val="006B6192"/>
    <w:rsid w:val="006D6E30"/>
    <w:rsid w:val="00895845"/>
    <w:rsid w:val="008A3574"/>
    <w:rsid w:val="008B162B"/>
    <w:rsid w:val="00A27460"/>
    <w:rsid w:val="00B461A7"/>
    <w:rsid w:val="00BD01E4"/>
    <w:rsid w:val="00C26629"/>
    <w:rsid w:val="00C35317"/>
    <w:rsid w:val="00C8138D"/>
    <w:rsid w:val="00CE0430"/>
    <w:rsid w:val="00D07146"/>
    <w:rsid w:val="00DD5A01"/>
    <w:rsid w:val="00DE54AA"/>
    <w:rsid w:val="00EB1F51"/>
    <w:rsid w:val="00EC7E4D"/>
    <w:rsid w:val="00F039A1"/>
    <w:rsid w:val="00F41422"/>
    <w:rsid w:val="00FE63C0"/>
    <w:rsid w:val="00FF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E6A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
    <w:name w:val="Sign"/>
    <w:basedOn w:val="NoSpacing"/>
    <w:link w:val="SignChar"/>
    <w:qFormat/>
    <w:rsid w:val="00EB1F51"/>
    <w:pPr>
      <w:widowControl w:val="0"/>
      <w:jc w:val="both"/>
    </w:pPr>
    <w:rPr>
      <w:rFonts w:cs="Times New Roman"/>
      <w:i/>
      <w:szCs w:val="28"/>
      <w:u w:val="single"/>
    </w:rPr>
  </w:style>
  <w:style w:type="character" w:customStyle="1" w:styleId="SignChar">
    <w:name w:val="Sign Char"/>
    <w:basedOn w:val="DefaultParagraphFont"/>
    <w:link w:val="Sign"/>
    <w:rsid w:val="00EB1F51"/>
    <w:rPr>
      <w:rFonts w:cs="Times New Roman"/>
      <w:i/>
      <w:szCs w:val="28"/>
      <w:u w:val="single"/>
    </w:rPr>
  </w:style>
  <w:style w:type="paragraph" w:styleId="E-mailSignature">
    <w:name w:val="E-mail Signature"/>
    <w:basedOn w:val="Normal"/>
    <w:link w:val="E-mailSignatureChar"/>
    <w:uiPriority w:val="99"/>
    <w:semiHidden/>
    <w:unhideWhenUsed/>
    <w:rsid w:val="00196DA5"/>
    <w:pPr>
      <w:spacing w:after="0" w:line="240" w:lineRule="auto"/>
    </w:pPr>
  </w:style>
  <w:style w:type="character" w:customStyle="1" w:styleId="E-mailSignatureChar">
    <w:name w:val="E-mail Signature Char"/>
    <w:basedOn w:val="DefaultParagraphFont"/>
    <w:link w:val="E-mailSignature"/>
    <w:uiPriority w:val="99"/>
    <w:semiHidden/>
    <w:rsid w:val="00196DA5"/>
  </w:style>
  <w:style w:type="paragraph" w:styleId="NoSpacing">
    <w:name w:val="No Spacing"/>
    <w:uiPriority w:val="1"/>
    <w:qFormat/>
    <w:rsid w:val="00EB1F51"/>
    <w:pPr>
      <w:spacing w:after="0" w:line="240" w:lineRule="auto"/>
    </w:pPr>
  </w:style>
  <w:style w:type="paragraph" w:customStyle="1" w:styleId="sign0">
    <w:name w:val="sign"/>
    <w:basedOn w:val="Normal"/>
    <w:next w:val="E-mailSignature"/>
    <w:link w:val="signChar0"/>
    <w:qFormat/>
    <w:rsid w:val="00171403"/>
    <w:pPr>
      <w:spacing w:after="0" w:line="240" w:lineRule="auto"/>
      <w:ind w:left="5040"/>
      <w:jc w:val="both"/>
    </w:pPr>
    <w:rPr>
      <w:rFonts w:cs="Times New Roman"/>
      <w:i/>
      <w:szCs w:val="28"/>
      <w:u w:val="single"/>
    </w:rPr>
  </w:style>
  <w:style w:type="character" w:customStyle="1" w:styleId="signChar0">
    <w:name w:val="sign Char"/>
    <w:basedOn w:val="DefaultParagraphFont"/>
    <w:link w:val="sign0"/>
    <w:rsid w:val="00171403"/>
    <w:rPr>
      <w:rFonts w:cs="Times New Roman"/>
      <w:i/>
      <w:szCs w:val="28"/>
      <w:u w:val="single"/>
    </w:rPr>
  </w:style>
  <w:style w:type="paragraph" w:styleId="ListParagraph">
    <w:name w:val="List Paragraph"/>
    <w:basedOn w:val="Normal"/>
    <w:uiPriority w:val="34"/>
    <w:qFormat/>
    <w:rsid w:val="006A40CC"/>
    <w:pPr>
      <w:ind w:left="720"/>
      <w:contextualSpacing/>
    </w:pPr>
  </w:style>
  <w:style w:type="paragraph" w:styleId="Header">
    <w:name w:val="header"/>
    <w:basedOn w:val="Normal"/>
    <w:link w:val="HeaderChar"/>
    <w:uiPriority w:val="99"/>
    <w:unhideWhenUsed/>
    <w:rsid w:val="00290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158"/>
  </w:style>
  <w:style w:type="paragraph" w:styleId="Footer">
    <w:name w:val="footer"/>
    <w:basedOn w:val="Normal"/>
    <w:link w:val="FooterChar"/>
    <w:uiPriority w:val="99"/>
    <w:unhideWhenUsed/>
    <w:rsid w:val="0029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158"/>
  </w:style>
  <w:style w:type="character" w:styleId="Strong">
    <w:name w:val="Strong"/>
    <w:basedOn w:val="DefaultParagraphFont"/>
    <w:uiPriority w:val="22"/>
    <w:qFormat/>
    <w:rsid w:val="00A27460"/>
    <w:rPr>
      <w:b/>
      <w:bCs/>
    </w:rPr>
  </w:style>
  <w:style w:type="table" w:styleId="TableGrid">
    <w:name w:val="Table Grid"/>
    <w:basedOn w:val="TableNormal"/>
    <w:uiPriority w:val="39"/>
    <w:rsid w:val="00EC7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2023-10-24T16:52:00Z</dcterms:created>
  <dcterms:modified xsi:type="dcterms:W3CDTF">2023-10-24T19:08:00Z</dcterms:modified>
</cp:coreProperties>
</file>