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DD" w:rsidRDefault="00311CDD" w:rsidP="00311CDD">
      <w:pPr>
        <w:widowControl/>
        <w:tabs>
          <w:tab w:val="center" w:pos="5112"/>
        </w:tabs>
        <w:jc w:val="center"/>
        <w:rPr>
          <w:rFonts w:ascii="Univers" w:hAnsi="Univers"/>
          <w:b/>
        </w:rPr>
      </w:pPr>
      <w:smartTag w:uri="urn:schemas-microsoft-com:office:smarttags" w:element="Street">
        <w:smartTag w:uri="urn:schemas-microsoft-com:office:smarttags" w:element="address">
          <w:r>
            <w:rPr>
              <w:rFonts w:ascii="Univers" w:hAnsi="Univers"/>
              <w:b/>
            </w:rPr>
            <w:t>JUSTICE OF THE PEACE COURT</w:t>
          </w:r>
        </w:smartTag>
      </w:smartTag>
    </w:p>
    <w:p w:rsidR="00176C42" w:rsidRDefault="00311CDD" w:rsidP="00311CDD">
      <w:pPr>
        <w:widowControl/>
        <w:tabs>
          <w:tab w:val="center" w:pos="5112"/>
        </w:tabs>
        <w:jc w:val="center"/>
        <w:rPr>
          <w:rFonts w:ascii="Univers" w:hAnsi="Univers"/>
          <w:b/>
        </w:rPr>
      </w:pPr>
      <w:r>
        <w:rPr>
          <w:rFonts w:ascii="Univers" w:hAnsi="Univers"/>
          <w:b/>
        </w:rPr>
        <w:t>CIVIL POST-</w:t>
      </w:r>
      <w:r w:rsidR="00176C42">
        <w:rPr>
          <w:rFonts w:ascii="Univers" w:hAnsi="Univers"/>
          <w:b/>
        </w:rPr>
        <w:t xml:space="preserve"> </w:t>
      </w:r>
      <w:r>
        <w:rPr>
          <w:rFonts w:ascii="Univers" w:hAnsi="Univers"/>
          <w:b/>
        </w:rPr>
        <w:t xml:space="preserve">JUDGMENT PROCEDURES </w:t>
      </w:r>
    </w:p>
    <w:p w:rsidR="00311CDD" w:rsidRDefault="00311CDD" w:rsidP="00311CDD">
      <w:pPr>
        <w:widowControl/>
        <w:tabs>
          <w:tab w:val="center" w:pos="5112"/>
        </w:tabs>
        <w:jc w:val="center"/>
        <w:rPr>
          <w:rFonts w:ascii="Univers" w:hAnsi="Univers"/>
          <w:b/>
        </w:rPr>
      </w:pPr>
      <w:r>
        <w:rPr>
          <w:rFonts w:ascii="Univers" w:hAnsi="Univers"/>
          <w:b/>
        </w:rPr>
        <w:t>THREE JUDGE PANEL</w:t>
      </w:r>
    </w:p>
    <w:p w:rsidR="00311CDD" w:rsidRDefault="00311CDD" w:rsidP="00311CDD">
      <w:pPr>
        <w:widowControl/>
        <w:tabs>
          <w:tab w:val="center" w:pos="5112"/>
        </w:tabs>
        <w:jc w:val="center"/>
        <w:rPr>
          <w:rFonts w:ascii="Univers" w:hAnsi="Univers"/>
          <w:b/>
        </w:rPr>
      </w:pPr>
    </w:p>
    <w:p w:rsidR="00A544A5" w:rsidRDefault="00A544A5" w:rsidP="00A544A5">
      <w:pPr>
        <w:widowControl/>
        <w:jc w:val="both"/>
        <w:rPr>
          <w:rFonts w:ascii="Univers" w:hAnsi="Univers"/>
          <w:i/>
          <w:sz w:val="22"/>
          <w:szCs w:val="22"/>
        </w:rPr>
      </w:pPr>
      <w:r w:rsidRPr="00731F7C">
        <w:rPr>
          <w:rFonts w:ascii="Univers" w:hAnsi="Univers"/>
          <w:i/>
          <w:sz w:val="22"/>
          <w:szCs w:val="22"/>
        </w:rPr>
        <w:t xml:space="preserve">[This information is not legal advice and not a substitute for seeking legal advice from an attorney.  This information is not binding on the court if incorrect or misunderstood.  It relates to frequently asked questions concerning post-judgment procedures but does not address all of the possible procedures and may not apply in your particular </w:t>
      </w:r>
      <w:r w:rsidR="00F65679">
        <w:rPr>
          <w:rFonts w:ascii="Univers" w:hAnsi="Univers"/>
          <w:i/>
          <w:sz w:val="22"/>
          <w:szCs w:val="22"/>
        </w:rPr>
        <w:t>c</w:t>
      </w:r>
      <w:r w:rsidRPr="00731F7C">
        <w:rPr>
          <w:rFonts w:ascii="Univers" w:hAnsi="Univers"/>
          <w:i/>
          <w:sz w:val="22"/>
          <w:szCs w:val="22"/>
        </w:rPr>
        <w:t xml:space="preserve">ase.  Forms for these procedures may be obtained from any Justice of the </w:t>
      </w:r>
      <w:r w:rsidRPr="00460811">
        <w:rPr>
          <w:rFonts w:ascii="Univers" w:hAnsi="Univers"/>
          <w:i/>
          <w:sz w:val="22"/>
          <w:szCs w:val="22"/>
        </w:rPr>
        <w:t>Peace Court</w:t>
      </w:r>
      <w:r w:rsidR="00C15175" w:rsidRPr="00460811">
        <w:rPr>
          <w:rFonts w:ascii="Univers" w:hAnsi="Univers"/>
          <w:i/>
          <w:sz w:val="22"/>
          <w:szCs w:val="22"/>
        </w:rPr>
        <w:t xml:space="preserve"> </w:t>
      </w:r>
      <w:r w:rsidR="00D461BC" w:rsidRPr="00460811">
        <w:rPr>
          <w:rFonts w:ascii="Univers" w:hAnsi="Univers"/>
          <w:i/>
          <w:sz w:val="22"/>
          <w:szCs w:val="22"/>
        </w:rPr>
        <w:t xml:space="preserve">civil </w:t>
      </w:r>
      <w:r w:rsidR="00F65679" w:rsidRPr="00460811">
        <w:rPr>
          <w:rFonts w:ascii="Univers" w:hAnsi="Univers"/>
          <w:i/>
          <w:sz w:val="22"/>
          <w:szCs w:val="22"/>
        </w:rPr>
        <w:t>l</w:t>
      </w:r>
      <w:r w:rsidR="00C15175" w:rsidRPr="00460811">
        <w:rPr>
          <w:rFonts w:ascii="Univers" w:hAnsi="Univers"/>
          <w:i/>
          <w:sz w:val="22"/>
          <w:szCs w:val="22"/>
        </w:rPr>
        <w:t>ocation</w:t>
      </w:r>
      <w:r w:rsidRPr="00460811">
        <w:rPr>
          <w:rFonts w:ascii="Univers" w:hAnsi="Univers"/>
          <w:i/>
          <w:sz w:val="22"/>
          <w:szCs w:val="22"/>
        </w:rPr>
        <w:t xml:space="preserve">.  All motions </w:t>
      </w:r>
      <w:r w:rsidRPr="00460811">
        <w:rPr>
          <w:rFonts w:ascii="Univers" w:hAnsi="Univers"/>
          <w:i/>
          <w:sz w:val="22"/>
          <w:szCs w:val="22"/>
          <w:u w:val="single"/>
        </w:rPr>
        <w:t>must</w:t>
      </w:r>
      <w:r w:rsidRPr="00460811">
        <w:rPr>
          <w:rFonts w:ascii="Univers" w:hAnsi="Univers"/>
          <w:i/>
          <w:sz w:val="22"/>
          <w:szCs w:val="22"/>
        </w:rPr>
        <w:t xml:space="preserve"> include the name of the court, the names of the parties, the case number, the date the motion is filed with the Justice of the Peace Court and a title indicating the reason for the motion.  Court costs or fees must accompany the motion, unless the person has requested, and the court determined, that the person may proceed </w:t>
      </w:r>
      <w:r w:rsidRPr="00460811">
        <w:rPr>
          <w:rFonts w:ascii="Univers" w:hAnsi="Univers"/>
          <w:i/>
          <w:sz w:val="22"/>
          <w:szCs w:val="22"/>
          <w:u w:val="single"/>
        </w:rPr>
        <w:t>in</w:t>
      </w:r>
      <w:r w:rsidRPr="00460811">
        <w:rPr>
          <w:rFonts w:ascii="Univers" w:hAnsi="Univers"/>
          <w:i/>
          <w:sz w:val="22"/>
          <w:szCs w:val="22"/>
        </w:rPr>
        <w:t xml:space="preserve"> </w:t>
      </w:r>
      <w:r w:rsidRPr="00460811">
        <w:rPr>
          <w:rFonts w:ascii="Univers" w:hAnsi="Univers"/>
          <w:i/>
          <w:sz w:val="22"/>
          <w:szCs w:val="22"/>
          <w:u w:val="single"/>
        </w:rPr>
        <w:t>forma</w:t>
      </w:r>
      <w:r w:rsidRPr="00460811">
        <w:rPr>
          <w:rFonts w:ascii="Univers" w:hAnsi="Univers"/>
          <w:i/>
          <w:sz w:val="22"/>
          <w:szCs w:val="22"/>
        </w:rPr>
        <w:t xml:space="preserve"> </w:t>
      </w:r>
      <w:r w:rsidRPr="00460811">
        <w:rPr>
          <w:rFonts w:ascii="Univers" w:hAnsi="Univers"/>
          <w:i/>
          <w:sz w:val="22"/>
          <w:szCs w:val="22"/>
          <w:u w:val="single"/>
        </w:rPr>
        <w:t>pauperis</w:t>
      </w:r>
      <w:r w:rsidRPr="00460811">
        <w:rPr>
          <w:rFonts w:ascii="Univers" w:hAnsi="Univers"/>
          <w:i/>
          <w:sz w:val="22"/>
          <w:szCs w:val="22"/>
        </w:rPr>
        <w:t xml:space="preserve"> (without paying costs or fees </w:t>
      </w:r>
      <w:r w:rsidR="00D461BC" w:rsidRPr="00460811">
        <w:rPr>
          <w:rFonts w:ascii="Univers" w:hAnsi="Univers"/>
          <w:i/>
          <w:sz w:val="22"/>
          <w:szCs w:val="22"/>
        </w:rPr>
        <w:t xml:space="preserve">or posting bond </w:t>
      </w:r>
      <w:r w:rsidRPr="00460811">
        <w:rPr>
          <w:rFonts w:ascii="Univers" w:hAnsi="Univers"/>
          <w:i/>
          <w:sz w:val="22"/>
          <w:szCs w:val="22"/>
        </w:rPr>
        <w:t>because they have no money to pay).]</w:t>
      </w:r>
    </w:p>
    <w:p w:rsidR="00176C42" w:rsidRPr="00731F7C" w:rsidRDefault="00176C42" w:rsidP="00A544A5">
      <w:pPr>
        <w:widowControl/>
        <w:jc w:val="both"/>
        <w:rPr>
          <w:rFonts w:ascii="Univers" w:hAnsi="Univers"/>
          <w:i/>
          <w:sz w:val="22"/>
          <w:szCs w:val="22"/>
        </w:rPr>
      </w:pPr>
    </w:p>
    <w:p w:rsidR="00311CDD" w:rsidRDefault="00311CDD" w:rsidP="00311CDD">
      <w:pPr>
        <w:widowControl/>
        <w:tabs>
          <w:tab w:val="center" w:pos="5112"/>
        </w:tabs>
        <w:jc w:val="center"/>
        <w:rPr>
          <w:rFonts w:ascii="Univers" w:hAnsi="Univers"/>
          <w:sz w:val="22"/>
          <w:szCs w:val="22"/>
        </w:rPr>
      </w:pPr>
    </w:p>
    <w:p w:rsidR="00176C42" w:rsidRDefault="00176C42" w:rsidP="00176C42">
      <w:pPr>
        <w:widowControl/>
        <w:pBdr>
          <w:top w:val="single" w:sz="4" w:space="1" w:color="auto"/>
          <w:left w:val="single" w:sz="4" w:space="4" w:color="auto"/>
          <w:bottom w:val="single" w:sz="4" w:space="1" w:color="auto"/>
          <w:right w:val="single" w:sz="4" w:space="4" w:color="auto"/>
        </w:pBdr>
        <w:jc w:val="both"/>
        <w:rPr>
          <w:rFonts w:ascii="Univers" w:hAnsi="Univers"/>
          <w:b/>
          <w:sz w:val="22"/>
          <w:szCs w:val="22"/>
        </w:rPr>
      </w:pPr>
      <w:r w:rsidRPr="00DF3442">
        <w:rPr>
          <w:rFonts w:ascii="Univers" w:hAnsi="Univers"/>
          <w:b/>
          <w:sz w:val="22"/>
          <w:szCs w:val="22"/>
        </w:rPr>
        <w:t xml:space="preserve">All payments should be made directly to </w:t>
      </w:r>
      <w:r w:rsidR="00B76E08">
        <w:rPr>
          <w:rFonts w:ascii="Univers" w:hAnsi="Univers"/>
          <w:b/>
          <w:sz w:val="22"/>
          <w:szCs w:val="22"/>
        </w:rPr>
        <w:t xml:space="preserve">the </w:t>
      </w:r>
      <w:r w:rsidRPr="00DF3442">
        <w:rPr>
          <w:rFonts w:ascii="Univers" w:hAnsi="Univers"/>
          <w:b/>
          <w:sz w:val="22"/>
          <w:szCs w:val="22"/>
        </w:rPr>
        <w:t>prevailing party.  The Court does not accept payment on judgments.</w:t>
      </w:r>
    </w:p>
    <w:p w:rsidR="00B76E08" w:rsidRDefault="00B76E08" w:rsidP="00176C42">
      <w:pPr>
        <w:widowControl/>
        <w:pBdr>
          <w:top w:val="single" w:sz="4" w:space="1" w:color="auto"/>
          <w:left w:val="single" w:sz="4" w:space="4" w:color="auto"/>
          <w:bottom w:val="single" w:sz="4" w:space="1" w:color="auto"/>
          <w:right w:val="single" w:sz="4" w:space="4" w:color="auto"/>
        </w:pBdr>
        <w:jc w:val="both"/>
        <w:rPr>
          <w:rFonts w:ascii="Univers" w:hAnsi="Univers"/>
          <w:b/>
          <w:sz w:val="22"/>
          <w:szCs w:val="22"/>
        </w:rPr>
      </w:pPr>
    </w:p>
    <w:p w:rsidR="009E5786" w:rsidRDefault="009E5786" w:rsidP="009E5786">
      <w:pPr>
        <w:pBdr>
          <w:top w:val="single" w:sz="4" w:space="1" w:color="auto"/>
          <w:left w:val="single" w:sz="4" w:space="4" w:color="auto"/>
          <w:bottom w:val="single" w:sz="4" w:space="1" w:color="auto"/>
          <w:right w:val="single" w:sz="4" w:space="4" w:color="auto"/>
        </w:pBdr>
        <w:jc w:val="both"/>
        <w:rPr>
          <w:rFonts w:ascii="Univers" w:hAnsi="Univers"/>
          <w:b/>
          <w:sz w:val="22"/>
          <w:szCs w:val="22"/>
        </w:rPr>
      </w:pPr>
      <w:r>
        <w:rPr>
          <w:rFonts w:ascii="Univers" w:hAnsi="Univers"/>
          <w:b/>
          <w:bCs/>
          <w:sz w:val="22"/>
          <w:szCs w:val="22"/>
        </w:rPr>
        <w:t xml:space="preserve">Pursuant to </w:t>
      </w:r>
      <w:r w:rsidR="00146305">
        <w:rPr>
          <w:rFonts w:ascii="Univers" w:hAnsi="Univers"/>
          <w:b/>
          <w:bCs/>
          <w:sz w:val="22"/>
          <w:szCs w:val="22"/>
        </w:rPr>
        <w:t xml:space="preserve">Title 10 </w:t>
      </w:r>
      <w:bookmarkStart w:id="0" w:name="_GoBack"/>
      <w:bookmarkEnd w:id="0"/>
      <w:r>
        <w:rPr>
          <w:rFonts w:ascii="Univers" w:hAnsi="Univers"/>
          <w:b/>
          <w:bCs/>
          <w:sz w:val="22"/>
          <w:szCs w:val="22"/>
          <w:u w:val="single"/>
        </w:rPr>
        <w:t>Del. C</w:t>
      </w:r>
      <w:r>
        <w:rPr>
          <w:rFonts w:ascii="Univers" w:hAnsi="Univers"/>
          <w:b/>
          <w:bCs/>
          <w:sz w:val="22"/>
          <w:szCs w:val="22"/>
        </w:rPr>
        <w:t xml:space="preserve">. § 9567(b), prevailing parties are reminded of their duty to file a satisfaction of the judgment within 90 days of payment in full. </w:t>
      </w:r>
    </w:p>
    <w:p w:rsidR="00A544A5" w:rsidRDefault="00A544A5" w:rsidP="00311CDD">
      <w:pPr>
        <w:widowControl/>
        <w:tabs>
          <w:tab w:val="center" w:pos="5112"/>
        </w:tabs>
        <w:jc w:val="center"/>
        <w:rPr>
          <w:rFonts w:ascii="Univers" w:hAnsi="Univers"/>
          <w:sz w:val="22"/>
          <w:szCs w:val="22"/>
        </w:rPr>
      </w:pPr>
    </w:p>
    <w:p w:rsidR="00A544A5" w:rsidRDefault="00A544A5" w:rsidP="00311CDD">
      <w:pPr>
        <w:widowControl/>
        <w:tabs>
          <w:tab w:val="center" w:pos="5112"/>
        </w:tabs>
        <w:jc w:val="center"/>
        <w:rPr>
          <w:rFonts w:ascii="Univers" w:hAnsi="Univers"/>
          <w:sz w:val="22"/>
          <w:szCs w:val="22"/>
        </w:rPr>
      </w:pPr>
    </w:p>
    <w:p w:rsidR="00176C42" w:rsidRDefault="00176C42" w:rsidP="00311CDD">
      <w:pPr>
        <w:jc w:val="both"/>
        <w:rPr>
          <w:rFonts w:ascii="Univers" w:hAnsi="Univers"/>
          <w:b/>
          <w:sz w:val="22"/>
          <w:szCs w:val="22"/>
          <w:u w:val="single"/>
        </w:rPr>
      </w:pPr>
    </w:p>
    <w:p w:rsidR="00311CDD" w:rsidRPr="00311CDD" w:rsidRDefault="00311CDD" w:rsidP="00311CDD">
      <w:pPr>
        <w:jc w:val="both"/>
        <w:rPr>
          <w:rFonts w:ascii="Univers" w:hAnsi="Univers"/>
          <w:b/>
          <w:sz w:val="22"/>
          <w:szCs w:val="22"/>
        </w:rPr>
      </w:pPr>
      <w:r w:rsidRPr="00311CDD">
        <w:rPr>
          <w:rFonts w:ascii="Univers" w:hAnsi="Univers"/>
          <w:b/>
          <w:sz w:val="22"/>
          <w:szCs w:val="22"/>
          <w:u w:val="single"/>
        </w:rPr>
        <w:t>FAILURE OF A PARTY TO APPEAR FOR THE PANEL TRIAL</w:t>
      </w:r>
      <w:r w:rsidRPr="00311CDD">
        <w:rPr>
          <w:rFonts w:ascii="Univers" w:hAnsi="Univers"/>
          <w:b/>
          <w:sz w:val="22"/>
          <w:szCs w:val="22"/>
        </w:rPr>
        <w:t xml:space="preserve"> </w:t>
      </w:r>
    </w:p>
    <w:p w:rsidR="00311CDD" w:rsidRPr="00311CDD" w:rsidRDefault="00311CDD" w:rsidP="00311CDD">
      <w:pPr>
        <w:jc w:val="both"/>
        <w:rPr>
          <w:rFonts w:ascii="Univers" w:hAnsi="Univers"/>
          <w:b/>
          <w:sz w:val="21"/>
          <w:szCs w:val="21"/>
        </w:rPr>
      </w:pPr>
    </w:p>
    <w:p w:rsidR="00311CDD" w:rsidRPr="00460811" w:rsidRDefault="00311CDD" w:rsidP="00311CDD">
      <w:pPr>
        <w:jc w:val="both"/>
        <w:rPr>
          <w:rFonts w:ascii="Univers" w:hAnsi="Univers"/>
          <w:sz w:val="22"/>
          <w:szCs w:val="22"/>
        </w:rPr>
      </w:pPr>
      <w:r w:rsidRPr="00460811">
        <w:rPr>
          <w:rFonts w:ascii="Univers" w:hAnsi="Univers"/>
          <w:sz w:val="22"/>
          <w:szCs w:val="22"/>
        </w:rPr>
        <w:t>As provided by Justice of the Peace Civil Rule 72.1(f), if the Appellant (the party who requested the appeal trial) or both parties fail to appear for the trial, the judgment of the court below shall stand</w:t>
      </w:r>
      <w:r w:rsidR="00B05302" w:rsidRPr="00460811">
        <w:rPr>
          <w:rFonts w:ascii="Univers" w:hAnsi="Univers"/>
          <w:sz w:val="22"/>
          <w:szCs w:val="22"/>
        </w:rPr>
        <w:t xml:space="preserve"> unless the Appellee appears and has filed</w:t>
      </w:r>
      <w:r w:rsidR="008A4651">
        <w:rPr>
          <w:rFonts w:ascii="Univers" w:hAnsi="Univers"/>
          <w:sz w:val="22"/>
          <w:szCs w:val="22"/>
        </w:rPr>
        <w:t xml:space="preserve"> a counterclaim</w:t>
      </w:r>
      <w:r w:rsidR="00B05302" w:rsidRPr="00460811">
        <w:rPr>
          <w:rFonts w:ascii="Univers" w:hAnsi="Univers"/>
          <w:sz w:val="22"/>
          <w:szCs w:val="22"/>
        </w:rPr>
        <w:t>.</w:t>
      </w:r>
    </w:p>
    <w:p w:rsidR="00311CDD" w:rsidRPr="00460811" w:rsidRDefault="00311CDD" w:rsidP="00311CDD">
      <w:pPr>
        <w:jc w:val="both"/>
        <w:rPr>
          <w:rFonts w:ascii="Univers" w:hAnsi="Univers"/>
          <w:sz w:val="22"/>
          <w:szCs w:val="22"/>
        </w:rPr>
      </w:pPr>
    </w:p>
    <w:p w:rsidR="00311CDD" w:rsidRPr="00A544A5" w:rsidRDefault="00311CDD" w:rsidP="00311CDD">
      <w:pPr>
        <w:jc w:val="both"/>
        <w:rPr>
          <w:rFonts w:ascii="Univers" w:hAnsi="Univers"/>
          <w:b/>
          <w:sz w:val="22"/>
          <w:szCs w:val="22"/>
        </w:rPr>
      </w:pPr>
      <w:r w:rsidRPr="00460811">
        <w:rPr>
          <w:rFonts w:ascii="Univers" w:hAnsi="Univers"/>
          <w:sz w:val="22"/>
          <w:szCs w:val="22"/>
        </w:rPr>
        <w:t xml:space="preserve">If the Appellee (the party against whom the appeal was taken) fails to appear and a DEFAULT JUDGMENT is entered, that party may file a Motion To Vacate the judgment pursuant to Justice of the Peace Civil Rule 60. </w:t>
      </w:r>
      <w:r w:rsidR="00D461BC" w:rsidRPr="00460811">
        <w:rPr>
          <w:rFonts w:ascii="Univers" w:hAnsi="Univers"/>
          <w:sz w:val="22"/>
          <w:szCs w:val="22"/>
        </w:rPr>
        <w:t>The Motion must show; (1) the Appellee’s failure to appear was the result of actions of a reasonably prudent person</w:t>
      </w:r>
      <w:r w:rsidR="00B05302" w:rsidRPr="00460811">
        <w:rPr>
          <w:rFonts w:ascii="Univers" w:hAnsi="Univers"/>
          <w:sz w:val="22"/>
          <w:szCs w:val="22"/>
        </w:rPr>
        <w:t>;</w:t>
      </w:r>
      <w:r w:rsidR="00D461BC" w:rsidRPr="00460811">
        <w:rPr>
          <w:rFonts w:ascii="Univers" w:hAnsi="Univers"/>
          <w:sz w:val="22"/>
          <w:szCs w:val="22"/>
        </w:rPr>
        <w:t xml:space="preserve"> </w:t>
      </w:r>
      <w:r w:rsidR="00D461BC" w:rsidRPr="00460811">
        <w:rPr>
          <w:rFonts w:ascii="Univers" w:hAnsi="Univers"/>
          <w:sz w:val="22"/>
          <w:szCs w:val="22"/>
          <w:u w:val="single"/>
        </w:rPr>
        <w:t>and</w:t>
      </w:r>
      <w:r w:rsidR="00D461BC" w:rsidRPr="00460811">
        <w:rPr>
          <w:rFonts w:ascii="Univers" w:hAnsi="Univers"/>
          <w:sz w:val="22"/>
          <w:szCs w:val="22"/>
        </w:rPr>
        <w:t xml:space="preserve"> (2) the outcome would be different if the trial were held; </w:t>
      </w:r>
      <w:r w:rsidR="00D461BC" w:rsidRPr="00460811">
        <w:rPr>
          <w:rFonts w:ascii="Univers" w:hAnsi="Univers"/>
          <w:sz w:val="22"/>
          <w:szCs w:val="22"/>
          <w:u w:val="single"/>
        </w:rPr>
        <w:t>and</w:t>
      </w:r>
      <w:r w:rsidR="00D461BC" w:rsidRPr="00460811">
        <w:rPr>
          <w:rFonts w:ascii="Univers" w:hAnsi="Univers"/>
          <w:sz w:val="22"/>
          <w:szCs w:val="22"/>
        </w:rPr>
        <w:t xml:space="preserve"> (3) the party that appeared would not be prejudiced by having the trial. </w:t>
      </w:r>
      <w:r w:rsidRPr="00460811">
        <w:rPr>
          <w:rFonts w:ascii="Univers" w:hAnsi="Univers"/>
          <w:sz w:val="22"/>
          <w:szCs w:val="22"/>
        </w:rPr>
        <w:t xml:space="preserve">The Motion must be filed within 10 days, starting the day after the judgment was signed by the De Novo Panel. </w:t>
      </w:r>
      <w:r w:rsidRPr="00460811">
        <w:rPr>
          <w:rFonts w:ascii="Univers" w:hAnsi="Univers"/>
          <w:b/>
          <w:sz w:val="22"/>
          <w:szCs w:val="22"/>
        </w:rPr>
        <w:t>A FEE OF $15.00 MUST ACCOMPANY THIS MOTION.</w:t>
      </w:r>
    </w:p>
    <w:p w:rsidR="00311CDD" w:rsidRPr="00A544A5" w:rsidRDefault="00311CDD" w:rsidP="00311CDD">
      <w:pPr>
        <w:widowControl/>
        <w:tabs>
          <w:tab w:val="center" w:pos="5112"/>
        </w:tabs>
        <w:rPr>
          <w:rFonts w:ascii="Univers" w:hAnsi="Univers"/>
          <w:sz w:val="22"/>
          <w:szCs w:val="22"/>
        </w:rPr>
      </w:pPr>
    </w:p>
    <w:p w:rsidR="00311CDD" w:rsidRDefault="00311CDD" w:rsidP="00311CDD">
      <w:pPr>
        <w:widowControl/>
        <w:tabs>
          <w:tab w:val="center" w:pos="5112"/>
        </w:tabs>
        <w:rPr>
          <w:rFonts w:ascii="Univers" w:hAnsi="Univers"/>
          <w:sz w:val="22"/>
          <w:szCs w:val="22"/>
        </w:rPr>
      </w:pPr>
    </w:p>
    <w:p w:rsidR="00311CDD" w:rsidRPr="00311CDD" w:rsidRDefault="00311CDD" w:rsidP="00311CDD">
      <w:pPr>
        <w:widowControl/>
        <w:jc w:val="both"/>
        <w:rPr>
          <w:rFonts w:ascii="Univers" w:hAnsi="Univers"/>
          <w:sz w:val="22"/>
          <w:szCs w:val="22"/>
        </w:rPr>
      </w:pPr>
      <w:r w:rsidRPr="00311CDD">
        <w:rPr>
          <w:rFonts w:ascii="Univers" w:hAnsi="Univers"/>
          <w:b/>
          <w:sz w:val="22"/>
          <w:szCs w:val="22"/>
          <w:u w:val="single"/>
        </w:rPr>
        <w:t>MOTION FOR A NEW TRIAL</w:t>
      </w:r>
      <w:r w:rsidRPr="00311CDD">
        <w:rPr>
          <w:rFonts w:ascii="Univers" w:hAnsi="Univers"/>
          <w:b/>
          <w:sz w:val="22"/>
          <w:szCs w:val="22"/>
        </w:rPr>
        <w:t xml:space="preserve"> </w:t>
      </w:r>
      <w:r w:rsidRPr="00311CDD">
        <w:rPr>
          <w:rFonts w:ascii="Univers" w:hAnsi="Univers"/>
          <w:sz w:val="22"/>
          <w:szCs w:val="22"/>
        </w:rPr>
        <w:t xml:space="preserve"> </w:t>
      </w:r>
    </w:p>
    <w:p w:rsidR="00311CDD" w:rsidRPr="00311CDD" w:rsidRDefault="00311CDD" w:rsidP="00311CDD">
      <w:pPr>
        <w:widowControl/>
        <w:jc w:val="both"/>
        <w:rPr>
          <w:rFonts w:ascii="Univers" w:hAnsi="Univers"/>
          <w:sz w:val="22"/>
          <w:szCs w:val="22"/>
        </w:rPr>
      </w:pPr>
    </w:p>
    <w:p w:rsidR="00311CDD" w:rsidRPr="00A544A5" w:rsidRDefault="00311CDD" w:rsidP="00C12CD6">
      <w:pPr>
        <w:jc w:val="both"/>
        <w:rPr>
          <w:rFonts w:ascii="Univers" w:hAnsi="Univers"/>
          <w:sz w:val="22"/>
          <w:szCs w:val="22"/>
        </w:rPr>
      </w:pPr>
      <w:r w:rsidRPr="00A544A5">
        <w:rPr>
          <w:rFonts w:ascii="Univers" w:hAnsi="Univers"/>
          <w:sz w:val="22"/>
          <w:szCs w:val="22"/>
        </w:rPr>
        <w:t>Either party has 10 days, starting the day after the judgment was signed by a Judge, to file a Motion For A New Trial as provided under Justice of the Peace</w:t>
      </w:r>
      <w:r w:rsidR="00FE50CA">
        <w:rPr>
          <w:rFonts w:ascii="Univers" w:hAnsi="Univers"/>
          <w:sz w:val="22"/>
          <w:szCs w:val="22"/>
        </w:rPr>
        <w:t xml:space="preserve"> Court</w:t>
      </w:r>
      <w:r w:rsidRPr="00A544A5">
        <w:rPr>
          <w:rFonts w:ascii="Univers" w:hAnsi="Univers"/>
          <w:sz w:val="22"/>
          <w:szCs w:val="22"/>
        </w:rPr>
        <w:t xml:space="preserve"> Civil Rule 59. This Motion shall be in writing and shall briefly and succinctly state the reasons for the request. A Motion For A New Trial will be heard by the Panel of Judges who originally heard the case. The reasons for which a new trial may be granted are limited. </w:t>
      </w:r>
      <w:r w:rsidR="00C5002E">
        <w:rPr>
          <w:rFonts w:ascii="Univers" w:hAnsi="Univers"/>
          <w:sz w:val="22"/>
        </w:rPr>
        <w:t xml:space="preserve">For example, the reason given for requesting a new trial may be newly discovered evidence.  However, for the Panel to grant a motion for a new trial based upon newly discovered evidence, the party requesting the new trial must show all of the following: (1) the newly discovered evidence is important enough to change the result in the case; (2) the evidence could not have been discovered prior to the original trial with reasonable investigation; and (3) the evidence does not merely repeat or dispute evidence presented in the original trial.  </w:t>
      </w:r>
      <w:r w:rsidRPr="00A544A5">
        <w:rPr>
          <w:rFonts w:ascii="Univers" w:hAnsi="Univers"/>
          <w:b/>
          <w:sz w:val="22"/>
          <w:szCs w:val="22"/>
        </w:rPr>
        <w:t>A FEE OF $15.00 MUST ACCOMPANY THIS MOTION</w:t>
      </w:r>
      <w:r w:rsidRPr="00A544A5">
        <w:rPr>
          <w:rFonts w:ascii="Univers" w:hAnsi="Univers"/>
          <w:sz w:val="22"/>
          <w:szCs w:val="22"/>
        </w:rPr>
        <w:t>.</w:t>
      </w:r>
    </w:p>
    <w:p w:rsidR="00311CDD" w:rsidRPr="00311CDD" w:rsidRDefault="00311CDD" w:rsidP="00311CDD">
      <w:pPr>
        <w:widowControl/>
        <w:tabs>
          <w:tab w:val="center" w:pos="5112"/>
        </w:tabs>
        <w:rPr>
          <w:rFonts w:ascii="Univers" w:hAnsi="Univers"/>
          <w:sz w:val="22"/>
          <w:szCs w:val="22"/>
        </w:rPr>
      </w:pPr>
    </w:p>
    <w:sectPr w:rsidR="00311CDD" w:rsidRPr="00311CDD" w:rsidSect="009A36D2">
      <w:footerReference w:type="default" r:id="rId6"/>
      <w:pgSz w:w="12240" w:h="15840" w:code="1"/>
      <w:pgMar w:top="720" w:right="1008" w:bottom="1008"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68" w:rsidRDefault="00310768" w:rsidP="00176C42">
      <w:r>
        <w:separator/>
      </w:r>
    </w:p>
  </w:endnote>
  <w:endnote w:type="continuationSeparator" w:id="0">
    <w:p w:rsidR="00310768" w:rsidRDefault="00310768" w:rsidP="0017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D2" w:rsidRDefault="009A36D2" w:rsidP="009A36D2">
    <w:pPr>
      <w:pStyle w:val="Footer"/>
      <w:jc w:val="center"/>
      <w:rPr>
        <w:sz w:val="20"/>
      </w:rPr>
    </w:pPr>
  </w:p>
  <w:p w:rsidR="009A36D2" w:rsidRDefault="009A36D2" w:rsidP="009A36D2">
    <w:pPr>
      <w:pStyle w:val="Footer"/>
      <w:jc w:val="center"/>
      <w:rPr>
        <w:sz w:val="20"/>
      </w:rPr>
    </w:pPr>
    <w:r>
      <w:rPr>
        <w:sz w:val="20"/>
      </w:rPr>
      <w:t xml:space="preserve">VIEW YOUR CASE ONLINE: </w:t>
    </w:r>
    <w:hyperlink r:id="rId1" w:history="1">
      <w:r w:rsidR="00CA6F82" w:rsidRPr="00C93B42">
        <w:rPr>
          <w:rStyle w:val="Hyperlink"/>
          <w:sz w:val="20"/>
        </w:rPr>
        <w:t>http://courtconnect.courts.delaware.gov</w:t>
      </w:r>
    </w:hyperlink>
  </w:p>
  <w:p w:rsidR="009A36D2" w:rsidRDefault="009A36D2" w:rsidP="009A36D2">
    <w:pPr>
      <w:pStyle w:val="Footer"/>
      <w:rPr>
        <w:sz w:val="20"/>
      </w:rPr>
    </w:pPr>
  </w:p>
  <w:p w:rsidR="009A36D2" w:rsidRDefault="009A36D2" w:rsidP="009A36D2">
    <w:pPr>
      <w:pStyle w:val="Footer"/>
      <w:rPr>
        <w:sz w:val="20"/>
      </w:rPr>
    </w:pPr>
    <w:r>
      <w:rPr>
        <w:sz w:val="20"/>
      </w:rPr>
      <w:t xml:space="preserve">Form: </w:t>
    </w:r>
    <w:r w:rsidR="00F75BEB">
      <w:rPr>
        <w:sz w:val="20"/>
      </w:rPr>
      <w:t>CF14A3J</w:t>
    </w:r>
    <w:r w:rsidR="008D2C4D">
      <w:rPr>
        <w:sz w:val="20"/>
      </w:rPr>
      <w:t xml:space="preserve"> (</w:t>
    </w:r>
    <w:r>
      <w:rPr>
        <w:sz w:val="20"/>
      </w:rPr>
      <w:t xml:space="preserve">Rev </w:t>
    </w:r>
    <w:r w:rsidR="004949D8">
      <w:rPr>
        <w:sz w:val="20"/>
      </w:rPr>
      <w:t>6/30</w:t>
    </w:r>
    <w:r w:rsidR="00221997">
      <w:rPr>
        <w:sz w:val="20"/>
      </w:rPr>
      <w:t>/</w:t>
    </w:r>
    <w:r>
      <w:rPr>
        <w:sz w:val="20"/>
      </w:rPr>
      <w:t>16)</w:t>
    </w:r>
  </w:p>
  <w:p w:rsidR="009A36D2" w:rsidRPr="001966CF" w:rsidRDefault="009A36D2" w:rsidP="009A36D2">
    <w:pPr>
      <w:pStyle w:val="Footer"/>
      <w:rPr>
        <w:sz w:val="20"/>
      </w:rPr>
    </w:pPr>
  </w:p>
  <w:p w:rsidR="009A36D2" w:rsidRDefault="009A3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68" w:rsidRDefault="00310768" w:rsidP="00176C42">
      <w:r>
        <w:separator/>
      </w:r>
    </w:p>
  </w:footnote>
  <w:footnote w:type="continuationSeparator" w:id="0">
    <w:p w:rsidR="00310768" w:rsidRDefault="00310768" w:rsidP="00176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DD"/>
    <w:rsid w:val="00146305"/>
    <w:rsid w:val="00176C42"/>
    <w:rsid w:val="001D43CB"/>
    <w:rsid w:val="00221997"/>
    <w:rsid w:val="00283CD3"/>
    <w:rsid w:val="00310768"/>
    <w:rsid w:val="00311CDD"/>
    <w:rsid w:val="00460811"/>
    <w:rsid w:val="004949D8"/>
    <w:rsid w:val="004B593F"/>
    <w:rsid w:val="004F1844"/>
    <w:rsid w:val="0058361D"/>
    <w:rsid w:val="00711330"/>
    <w:rsid w:val="0088608A"/>
    <w:rsid w:val="008A4651"/>
    <w:rsid w:val="008B7075"/>
    <w:rsid w:val="008D2C4D"/>
    <w:rsid w:val="009A36D2"/>
    <w:rsid w:val="009E5786"/>
    <w:rsid w:val="00A544A5"/>
    <w:rsid w:val="00B05302"/>
    <w:rsid w:val="00B76E08"/>
    <w:rsid w:val="00C12CD6"/>
    <w:rsid w:val="00C15175"/>
    <w:rsid w:val="00C5002E"/>
    <w:rsid w:val="00CA6F82"/>
    <w:rsid w:val="00CE58F9"/>
    <w:rsid w:val="00D461BC"/>
    <w:rsid w:val="00F42784"/>
    <w:rsid w:val="00F65679"/>
    <w:rsid w:val="00F75BEB"/>
    <w:rsid w:val="00FB28FD"/>
    <w:rsid w:val="00FE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4:docId w14:val="04159D72"/>
  <w15:docId w15:val="{C1AB0151-5D7A-4EA4-9C8F-76308656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D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C42"/>
    <w:pPr>
      <w:tabs>
        <w:tab w:val="center" w:pos="4680"/>
        <w:tab w:val="right" w:pos="9360"/>
      </w:tabs>
    </w:pPr>
  </w:style>
  <w:style w:type="character" w:customStyle="1" w:styleId="HeaderChar">
    <w:name w:val="Header Char"/>
    <w:basedOn w:val="DefaultParagraphFont"/>
    <w:link w:val="Header"/>
    <w:uiPriority w:val="99"/>
    <w:rsid w:val="00176C42"/>
    <w:rPr>
      <w:rFonts w:ascii="CG Times" w:eastAsia="Times New Roman" w:hAnsi="CG Times" w:cs="Times New Roman"/>
      <w:sz w:val="24"/>
      <w:szCs w:val="20"/>
    </w:rPr>
  </w:style>
  <w:style w:type="paragraph" w:styleId="Footer">
    <w:name w:val="footer"/>
    <w:basedOn w:val="Normal"/>
    <w:link w:val="FooterChar"/>
    <w:unhideWhenUsed/>
    <w:rsid w:val="00176C42"/>
    <w:pPr>
      <w:tabs>
        <w:tab w:val="center" w:pos="4680"/>
        <w:tab w:val="right" w:pos="9360"/>
      </w:tabs>
    </w:pPr>
  </w:style>
  <w:style w:type="character" w:customStyle="1" w:styleId="FooterChar">
    <w:name w:val="Footer Char"/>
    <w:basedOn w:val="DefaultParagraphFont"/>
    <w:link w:val="Footer"/>
    <w:rsid w:val="00176C42"/>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D461BC"/>
    <w:rPr>
      <w:rFonts w:ascii="Tahoma" w:hAnsi="Tahoma" w:cs="Tahoma"/>
      <w:sz w:val="16"/>
      <w:szCs w:val="16"/>
    </w:rPr>
  </w:style>
  <w:style w:type="character" w:customStyle="1" w:styleId="BalloonTextChar">
    <w:name w:val="Balloon Text Char"/>
    <w:basedOn w:val="DefaultParagraphFont"/>
    <w:link w:val="BalloonText"/>
    <w:uiPriority w:val="99"/>
    <w:semiHidden/>
    <w:rsid w:val="00D461BC"/>
    <w:rPr>
      <w:rFonts w:ascii="Tahoma" w:eastAsia="Times New Roman" w:hAnsi="Tahoma" w:cs="Tahoma"/>
      <w:sz w:val="16"/>
      <w:szCs w:val="16"/>
    </w:rPr>
  </w:style>
  <w:style w:type="character" w:styleId="Hyperlink">
    <w:name w:val="Hyperlink"/>
    <w:basedOn w:val="DefaultParagraphFont"/>
    <w:uiPriority w:val="99"/>
    <w:unhideWhenUsed/>
    <w:rsid w:val="00CA6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dc:creator>
  <cp:lastModifiedBy>Walsh, Charlotte (Courts)</cp:lastModifiedBy>
  <cp:revision>5</cp:revision>
  <cp:lastPrinted>2016-06-22T14:18:00Z</cp:lastPrinted>
  <dcterms:created xsi:type="dcterms:W3CDTF">2016-08-17T21:22:00Z</dcterms:created>
  <dcterms:modified xsi:type="dcterms:W3CDTF">2018-03-16T14:18:00Z</dcterms:modified>
</cp:coreProperties>
</file>