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B1" w:rsidRDefault="00D92C09">
      <w:pPr>
        <w:pStyle w:val="Heading1"/>
      </w:pPr>
      <w:r>
        <w:tab/>
        <w:t>PROCEDURES FOR GARNISHING/SERVING FOREIGN CORPORATIONS</w:t>
      </w:r>
    </w:p>
    <w:p w:rsidR="00E833B1" w:rsidRDefault="00D92C09">
      <w:pPr>
        <w:tabs>
          <w:tab w:val="center" w:pos="4680"/>
        </w:tabs>
        <w:spacing w:line="227" w:lineRule="auto"/>
        <w:rPr>
          <w:sz w:val="24"/>
        </w:rPr>
      </w:pPr>
      <w:r>
        <w:rPr>
          <w:b/>
          <w:sz w:val="24"/>
        </w:rPr>
        <w:tab/>
        <w:t xml:space="preserve">(Corporations </w:t>
      </w:r>
      <w:r>
        <w:rPr>
          <w:b/>
          <w:sz w:val="24"/>
          <w:u w:val="single"/>
        </w:rPr>
        <w:t>not</w:t>
      </w:r>
      <w:r>
        <w:rPr>
          <w:b/>
          <w:sz w:val="24"/>
        </w:rPr>
        <w:t xml:space="preserve"> incorporated in the State of Delaware)</w:t>
      </w:r>
    </w:p>
    <w:p w:rsidR="00E833B1" w:rsidRDefault="00E833B1">
      <w:pPr>
        <w:spacing w:line="227" w:lineRule="auto"/>
        <w:rPr>
          <w:sz w:val="24"/>
        </w:rPr>
      </w:pPr>
    </w:p>
    <w:p w:rsidR="00BC3B20" w:rsidRDefault="00BC3B20">
      <w:pPr>
        <w:spacing w:line="227" w:lineRule="auto"/>
        <w:rPr>
          <w:sz w:val="24"/>
        </w:rPr>
      </w:pPr>
    </w:p>
    <w:p w:rsidR="00E833B1" w:rsidRDefault="00D92C09">
      <w:pPr>
        <w:pStyle w:val="BodyTextIndent"/>
      </w:pPr>
      <w:r>
        <w:t>1.</w:t>
      </w:r>
      <w:r>
        <w:tab/>
        <w:t xml:space="preserve">To determine if the defendant is "qualified to do business" in Delaware under 8 </w:t>
      </w:r>
      <w:r>
        <w:rPr>
          <w:i/>
        </w:rPr>
        <w:t>Del.C</w:t>
      </w:r>
      <w:r>
        <w:t>. § 371, the plaintiff can call the Secretary of State's Office ((302) 739-3073).  If the defendant/garnishee corporation is qualified under § 371, the plaintiff can obtain the name and address of the registered agent of the corporation from the Secretary of State's office and provide that information to the Justice of the Peace Court in order to serve the defendant/garnishee.</w:t>
      </w:r>
    </w:p>
    <w:p w:rsidR="00E833B1" w:rsidRDefault="00E833B1">
      <w:pPr>
        <w:spacing w:line="227" w:lineRule="auto"/>
        <w:rPr>
          <w:sz w:val="24"/>
        </w:rPr>
      </w:pPr>
    </w:p>
    <w:p w:rsidR="00E833B1" w:rsidRDefault="00D92C09">
      <w:pPr>
        <w:spacing w:line="227" w:lineRule="auto"/>
        <w:ind w:firstLine="720"/>
        <w:rPr>
          <w:sz w:val="24"/>
        </w:rPr>
      </w:pPr>
      <w:r>
        <w:rPr>
          <w:sz w:val="24"/>
        </w:rPr>
        <w:t>2.</w:t>
      </w:r>
      <w:r>
        <w:rPr>
          <w:sz w:val="24"/>
        </w:rPr>
        <w:tab/>
        <w:t xml:space="preserve">If the defendant/garnishee is qualified to do business in Delaware </w:t>
      </w:r>
      <w:r>
        <w:rPr>
          <w:sz w:val="24"/>
          <w:u w:val="single"/>
        </w:rPr>
        <w:t>but</w:t>
      </w:r>
      <w:r>
        <w:rPr>
          <w:sz w:val="24"/>
        </w:rPr>
        <w:t xml:space="preserve"> there is no registered agent listed, the plaintiff should determine if there are any officers, agents or directors of the corporation in Delaware.  If there are, then the plaintiff may file alias process for the Court to serve them.</w:t>
      </w:r>
    </w:p>
    <w:p w:rsidR="00E833B1" w:rsidRDefault="00E833B1">
      <w:pPr>
        <w:spacing w:line="227" w:lineRule="auto"/>
        <w:rPr>
          <w:sz w:val="24"/>
        </w:rPr>
      </w:pPr>
    </w:p>
    <w:p w:rsidR="00E833B1" w:rsidRDefault="00D92C09">
      <w:pPr>
        <w:spacing w:line="227" w:lineRule="auto"/>
        <w:ind w:firstLine="720"/>
        <w:rPr>
          <w:sz w:val="24"/>
        </w:rPr>
      </w:pPr>
      <w:r>
        <w:rPr>
          <w:sz w:val="24"/>
        </w:rPr>
        <w:t>3.</w:t>
      </w:r>
      <w:r>
        <w:rPr>
          <w:sz w:val="24"/>
        </w:rPr>
        <w:tab/>
        <w:t xml:space="preserve">If the defendant/garnishee is qualified to do business in Delaware </w:t>
      </w:r>
      <w:r>
        <w:rPr>
          <w:sz w:val="24"/>
          <w:u w:val="single"/>
        </w:rPr>
        <w:t>but</w:t>
      </w:r>
      <w:r>
        <w:rPr>
          <w:sz w:val="24"/>
        </w:rPr>
        <w:t xml:space="preserve"> attempts to serve the registered agent or officers or directors of the corporation in Delaware are unsuccessful, then the plaintiff can have the </w:t>
      </w:r>
      <w:r>
        <w:rPr>
          <w:b/>
          <w:sz w:val="24"/>
        </w:rPr>
        <w:t>Secretary of State</w:t>
      </w:r>
      <w:r>
        <w:rPr>
          <w:sz w:val="24"/>
        </w:rPr>
        <w:t xml:space="preserve"> served by supplying the Court with </w:t>
      </w:r>
      <w:r w:rsidR="000A636B">
        <w:rPr>
          <w:sz w:val="24"/>
        </w:rPr>
        <w:t>Civil Form 67</w:t>
      </w:r>
      <w:r w:rsidR="00A87E02">
        <w:rPr>
          <w:sz w:val="24"/>
        </w:rPr>
        <w:t xml:space="preserve"> and adding </w:t>
      </w:r>
      <w:r>
        <w:rPr>
          <w:sz w:val="24"/>
        </w:rPr>
        <w:t>the $50.00 service fee for the Secretary of State</w:t>
      </w:r>
      <w:r w:rsidR="00A87E02">
        <w:rPr>
          <w:sz w:val="24"/>
        </w:rPr>
        <w:t xml:space="preserve"> to</w:t>
      </w:r>
      <w:r w:rsidR="000A636B">
        <w:rPr>
          <w:sz w:val="24"/>
        </w:rPr>
        <w:t xml:space="preserve"> the Court fees</w:t>
      </w:r>
      <w:r>
        <w:rPr>
          <w:sz w:val="24"/>
        </w:rPr>
        <w:t xml:space="preserve">.  The Court </w:t>
      </w:r>
      <w:r w:rsidR="000A636B">
        <w:rPr>
          <w:sz w:val="24"/>
        </w:rPr>
        <w:t xml:space="preserve">will </w:t>
      </w:r>
      <w:r>
        <w:rPr>
          <w:sz w:val="24"/>
        </w:rPr>
        <w:t xml:space="preserve">serve </w:t>
      </w:r>
      <w:r w:rsidR="000A636B">
        <w:rPr>
          <w:sz w:val="24"/>
        </w:rPr>
        <w:t xml:space="preserve">the </w:t>
      </w:r>
      <w:r>
        <w:rPr>
          <w:sz w:val="24"/>
        </w:rPr>
        <w:t>Secretary of State's office</w:t>
      </w:r>
      <w:r w:rsidR="000A636B">
        <w:rPr>
          <w:sz w:val="24"/>
        </w:rPr>
        <w:t xml:space="preserve"> electronically. The Secretary of State will </w:t>
      </w:r>
      <w:r w:rsidR="00107E81">
        <w:rPr>
          <w:sz w:val="24"/>
        </w:rPr>
        <w:t xml:space="preserve">then </w:t>
      </w:r>
      <w:r w:rsidR="000A636B">
        <w:rPr>
          <w:sz w:val="24"/>
        </w:rPr>
        <w:t>provide service to the defendant/garnishee</w:t>
      </w:r>
      <w:r>
        <w:rPr>
          <w:sz w:val="24"/>
        </w:rPr>
        <w:t xml:space="preserve">. </w:t>
      </w:r>
    </w:p>
    <w:p w:rsidR="00E833B1" w:rsidRDefault="00E833B1">
      <w:pPr>
        <w:spacing w:line="227" w:lineRule="auto"/>
        <w:rPr>
          <w:sz w:val="24"/>
        </w:rPr>
      </w:pPr>
    </w:p>
    <w:p w:rsidR="00E833B1" w:rsidRDefault="00D92C09">
      <w:pPr>
        <w:spacing w:line="227" w:lineRule="auto"/>
        <w:ind w:firstLine="720"/>
        <w:rPr>
          <w:sz w:val="24"/>
        </w:rPr>
      </w:pPr>
      <w:r>
        <w:rPr>
          <w:sz w:val="24"/>
        </w:rPr>
        <w:t>4.</w:t>
      </w:r>
      <w:r>
        <w:rPr>
          <w:sz w:val="24"/>
        </w:rPr>
        <w:tab/>
        <w:t xml:space="preserve">If the Secretary of State's office tells the plaintiff that the defendant/garnishee corporation is </w:t>
      </w:r>
      <w:r>
        <w:rPr>
          <w:sz w:val="24"/>
          <w:u w:val="single"/>
        </w:rPr>
        <w:t>not</w:t>
      </w:r>
      <w:r>
        <w:rPr>
          <w:sz w:val="24"/>
        </w:rPr>
        <w:t xml:space="preserve"> qualified to do business in Delaware, then the plaintiff can have the </w:t>
      </w:r>
      <w:r>
        <w:rPr>
          <w:b/>
          <w:sz w:val="24"/>
        </w:rPr>
        <w:t>Secretary of State</w:t>
      </w:r>
      <w:r>
        <w:rPr>
          <w:sz w:val="24"/>
        </w:rPr>
        <w:t xml:space="preserve"> served and assert jurisdiction over the defendant under 8 </w:t>
      </w:r>
      <w:r>
        <w:rPr>
          <w:i/>
          <w:sz w:val="24"/>
        </w:rPr>
        <w:t>Del.C.</w:t>
      </w:r>
      <w:r>
        <w:rPr>
          <w:sz w:val="24"/>
        </w:rPr>
        <w:t xml:space="preserve"> § 382 by supplying </w:t>
      </w:r>
      <w:r w:rsidR="00A87E02">
        <w:rPr>
          <w:sz w:val="24"/>
        </w:rPr>
        <w:t xml:space="preserve">the Court with Civil Form 67 and adding </w:t>
      </w:r>
      <w:r w:rsidR="003A26D8">
        <w:rPr>
          <w:sz w:val="24"/>
        </w:rPr>
        <w:t>the $</w:t>
      </w:r>
      <w:r>
        <w:rPr>
          <w:sz w:val="24"/>
        </w:rPr>
        <w:t xml:space="preserve">50.00 service fee for the Secretary of State to the Court </w:t>
      </w:r>
      <w:r w:rsidR="00A87E02">
        <w:rPr>
          <w:sz w:val="24"/>
        </w:rPr>
        <w:t xml:space="preserve">fees. The Court will serve the Secretary of State's office electronically. The Secretary of State will provide service to the defendant/garnishee. </w:t>
      </w:r>
      <w:r>
        <w:rPr>
          <w:sz w:val="24"/>
        </w:rPr>
        <w:t xml:space="preserve">THIS SERVICE OF PROCESS WILL BE SUCCESSFUL ONLY </w:t>
      </w:r>
      <w:r>
        <w:rPr>
          <w:sz w:val="24"/>
          <w:u w:val="single"/>
        </w:rPr>
        <w:t>if</w:t>
      </w:r>
      <w:r>
        <w:rPr>
          <w:sz w:val="24"/>
        </w:rPr>
        <w:t xml:space="preserve"> the defendant/garnishee transacts business in Delaware (there is a pattern of business activity by the defendant in the state) </w:t>
      </w:r>
      <w:r>
        <w:rPr>
          <w:sz w:val="24"/>
          <w:u w:val="single"/>
        </w:rPr>
        <w:t>and</w:t>
      </w:r>
      <w:r>
        <w:rPr>
          <w:sz w:val="24"/>
        </w:rPr>
        <w:t xml:space="preserve"> the cause of action (what the lawsuit is about) directly relates to the defendant/garnishee's business activities in Delaware.</w:t>
      </w:r>
    </w:p>
    <w:p w:rsidR="00E833B1" w:rsidRDefault="00E833B1">
      <w:pPr>
        <w:spacing w:line="227" w:lineRule="auto"/>
        <w:rPr>
          <w:sz w:val="24"/>
        </w:rPr>
      </w:pPr>
    </w:p>
    <w:p w:rsidR="00E833B1" w:rsidRDefault="00D92C09">
      <w:pPr>
        <w:spacing w:line="227" w:lineRule="auto"/>
        <w:ind w:firstLine="720"/>
        <w:rPr>
          <w:sz w:val="24"/>
        </w:rPr>
      </w:pPr>
      <w:r>
        <w:rPr>
          <w:sz w:val="24"/>
        </w:rPr>
        <w:t>5.</w:t>
      </w:r>
      <w:r>
        <w:rPr>
          <w:sz w:val="24"/>
        </w:rPr>
        <w:tab/>
        <w:t xml:space="preserve">If the plaintiff </w:t>
      </w:r>
      <w:r w:rsidRPr="003A26D8">
        <w:rPr>
          <w:sz w:val="24"/>
          <w:u w:val="single"/>
        </w:rPr>
        <w:t>cannot</w:t>
      </w:r>
      <w:r>
        <w:rPr>
          <w:sz w:val="24"/>
        </w:rPr>
        <w:t xml:space="preserve"> show that the defendant/garnishee transacts business in Delaware </w:t>
      </w:r>
      <w:r w:rsidRPr="003A26D8">
        <w:rPr>
          <w:sz w:val="24"/>
          <w:u w:val="single"/>
        </w:rPr>
        <w:t>and</w:t>
      </w:r>
      <w:r>
        <w:rPr>
          <w:sz w:val="24"/>
        </w:rPr>
        <w:t xml:space="preserve"> that the cause of action arose out of a business transaction in Delaware, then the plaintiff cannot obtain service </w:t>
      </w:r>
      <w:r w:rsidR="00107E81">
        <w:rPr>
          <w:sz w:val="24"/>
        </w:rPr>
        <w:t>through</w:t>
      </w:r>
      <w:r>
        <w:rPr>
          <w:sz w:val="24"/>
        </w:rPr>
        <w:t xml:space="preserve"> the Secretary of State.  The plaintiff, however, can attempt to serve the foreign corporation under 10 </w:t>
      </w:r>
      <w:r>
        <w:rPr>
          <w:i/>
          <w:sz w:val="24"/>
        </w:rPr>
        <w:t>Del.C.</w:t>
      </w:r>
      <w:r>
        <w:rPr>
          <w:sz w:val="24"/>
        </w:rPr>
        <w:t xml:space="preserve"> § 3104.  See J.P. Civ. Form No. 31 for instructions on how to serve the defendant/garnishee under 10 </w:t>
      </w:r>
      <w:r>
        <w:rPr>
          <w:i/>
          <w:sz w:val="24"/>
        </w:rPr>
        <w:t>Del.C.</w:t>
      </w:r>
      <w:r>
        <w:rPr>
          <w:sz w:val="24"/>
        </w:rPr>
        <w:t xml:space="preserve"> § 3104. </w:t>
      </w:r>
    </w:p>
    <w:p w:rsidR="00E833B1" w:rsidRDefault="00E833B1">
      <w:pPr>
        <w:pStyle w:val="FootnoteText"/>
        <w:spacing w:line="227" w:lineRule="auto"/>
      </w:pPr>
    </w:p>
    <w:p w:rsidR="00E833B1" w:rsidRDefault="00D92C09">
      <w:pPr>
        <w:spacing w:line="227" w:lineRule="auto"/>
        <w:ind w:firstLine="720"/>
        <w:rPr>
          <w:sz w:val="24"/>
        </w:rPr>
      </w:pPr>
      <w:r>
        <w:rPr>
          <w:sz w:val="24"/>
        </w:rPr>
        <w:t xml:space="preserve">NOTE:  For a defendant/garnishee who is a corporation located </w:t>
      </w:r>
      <w:r>
        <w:rPr>
          <w:sz w:val="24"/>
          <w:u w:val="single"/>
        </w:rPr>
        <w:t>outside</w:t>
      </w:r>
      <w:r>
        <w:rPr>
          <w:sz w:val="24"/>
        </w:rPr>
        <w:t xml:space="preserve"> of Delaware, the Plaintiff must </w:t>
      </w:r>
      <w:r>
        <w:rPr>
          <w:sz w:val="24"/>
          <w:u w:val="single"/>
        </w:rPr>
        <w:t>first</w:t>
      </w:r>
      <w:r>
        <w:rPr>
          <w:sz w:val="24"/>
        </w:rPr>
        <w:t xml:space="preserve"> have the Court try to serve the corporation's registered agent (if the corporation is qualified to do business in Delaware under 8 </w:t>
      </w:r>
      <w:r>
        <w:rPr>
          <w:i/>
          <w:sz w:val="24"/>
        </w:rPr>
        <w:t>Del.C.</w:t>
      </w:r>
      <w:r>
        <w:rPr>
          <w:sz w:val="24"/>
        </w:rPr>
        <w:t xml:space="preserve"> § 371), its other agents, directors or officers located in Delaware (if qualified under 8 </w:t>
      </w:r>
      <w:r>
        <w:rPr>
          <w:i/>
          <w:sz w:val="24"/>
        </w:rPr>
        <w:t>Del.C.</w:t>
      </w:r>
      <w:r>
        <w:rPr>
          <w:sz w:val="24"/>
        </w:rPr>
        <w:t xml:space="preserve"> § 371), or through the Secretary of State's office (if qualified, but other attempts at service have failed or if not qualified to do business in Delaware).  Only if jurisdiction cannot be obtained through those methods can the plaintiff look to 10 </w:t>
      </w:r>
      <w:r>
        <w:rPr>
          <w:i/>
          <w:sz w:val="24"/>
        </w:rPr>
        <w:t>Del.C.</w:t>
      </w:r>
      <w:r>
        <w:rPr>
          <w:sz w:val="24"/>
        </w:rPr>
        <w:t xml:space="preserve"> § 3104 (see J.P. Civ. Form No. 31 for instructions) to assert jurisdiction.</w:t>
      </w:r>
    </w:p>
    <w:p w:rsidR="00E833B1" w:rsidRDefault="00D92C09">
      <w:pPr>
        <w:spacing w:line="227" w:lineRule="auto"/>
        <w:rPr>
          <w:sz w:val="24"/>
        </w:rPr>
      </w:pPr>
      <w:r>
        <w:rPr>
          <w:sz w:val="24"/>
        </w:rPr>
        <w:t xml:space="preserve">  </w:t>
      </w:r>
    </w:p>
    <w:p w:rsidR="00E833B1" w:rsidRDefault="00E833B1">
      <w:pPr>
        <w:rPr>
          <w:sz w:val="24"/>
        </w:rPr>
      </w:pPr>
      <w:bookmarkStart w:id="0" w:name="_GoBack"/>
      <w:bookmarkEnd w:id="0"/>
    </w:p>
    <w:sectPr w:rsidR="00E833B1" w:rsidSect="00BC3B20">
      <w:footerReference w:type="default" r:id="rId6"/>
      <w:pgSz w:w="12240" w:h="15840" w:code="1"/>
      <w:pgMar w:top="1152"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917" w:rsidRDefault="00866917">
      <w:r>
        <w:separator/>
      </w:r>
    </w:p>
  </w:endnote>
  <w:endnote w:type="continuationSeparator" w:id="0">
    <w:p w:rsidR="00866917" w:rsidRDefault="0086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20" w:rsidRPr="00B02124" w:rsidRDefault="00BC3B20" w:rsidP="00BC3B20">
    <w:pPr>
      <w:jc w:val="center"/>
      <w:rPr>
        <w:sz w:val="18"/>
        <w:szCs w:val="18"/>
      </w:rPr>
    </w:pPr>
    <w:r w:rsidRPr="00B02124">
      <w:rPr>
        <w:sz w:val="18"/>
        <w:szCs w:val="18"/>
      </w:rPr>
      <w:t xml:space="preserve">VIEW YOUR CASE ONLINE: </w:t>
    </w:r>
    <w:hyperlink r:id="rId1" w:history="1">
      <w:r w:rsidRPr="00B02124">
        <w:rPr>
          <w:rStyle w:val="Hyperlink"/>
          <w:sz w:val="18"/>
          <w:szCs w:val="18"/>
        </w:rPr>
        <w:t>http://courtconnect.courts.delaware.gov</w:t>
      </w:r>
    </w:hyperlink>
  </w:p>
  <w:p w:rsidR="00E833B1" w:rsidRPr="003A26D8" w:rsidRDefault="003A26D8">
    <w:pPr>
      <w:pStyle w:val="Footer"/>
      <w:rPr>
        <w:sz w:val="18"/>
        <w:szCs w:val="18"/>
      </w:rPr>
    </w:pPr>
    <w:r w:rsidRPr="003A26D8">
      <w:rPr>
        <w:sz w:val="18"/>
        <w:szCs w:val="18"/>
      </w:rPr>
      <w:t>Form: CF</w:t>
    </w:r>
    <w:r w:rsidR="00D92C09" w:rsidRPr="003A26D8">
      <w:rPr>
        <w:sz w:val="18"/>
        <w:szCs w:val="18"/>
      </w:rPr>
      <w:t>17F (</w:t>
    </w:r>
    <w:r w:rsidR="00A700E7">
      <w:rPr>
        <w:sz w:val="18"/>
        <w:szCs w:val="18"/>
      </w:rPr>
      <w:t>3/15/</w:t>
    </w:r>
    <w:r w:rsidR="00B442CC" w:rsidRPr="003A26D8">
      <w:rPr>
        <w:sz w:val="18"/>
        <w:szCs w:val="18"/>
      </w:rPr>
      <w:t>18</w:t>
    </w:r>
    <w:r w:rsidR="00D92C09" w:rsidRPr="003A26D8">
      <w:rPr>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917" w:rsidRDefault="00866917">
      <w:r>
        <w:separator/>
      </w:r>
    </w:p>
  </w:footnote>
  <w:footnote w:type="continuationSeparator" w:id="0">
    <w:p w:rsidR="00866917" w:rsidRDefault="00866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E0"/>
    <w:rsid w:val="000A636B"/>
    <w:rsid w:val="00107E81"/>
    <w:rsid w:val="0038290E"/>
    <w:rsid w:val="003A26D8"/>
    <w:rsid w:val="00866917"/>
    <w:rsid w:val="009B5FE0"/>
    <w:rsid w:val="00A700E7"/>
    <w:rsid w:val="00A87E02"/>
    <w:rsid w:val="00B442CC"/>
    <w:rsid w:val="00BC3B20"/>
    <w:rsid w:val="00BE610C"/>
    <w:rsid w:val="00D509A0"/>
    <w:rsid w:val="00D92C09"/>
    <w:rsid w:val="00E833B1"/>
    <w:rsid w:val="00EC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3E5505"/>
  <w15:chartTrackingRefBased/>
  <w15:docId w15:val="{C981AAE4-3EBC-4E9E-9BA0-75477F8A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CG Times" w:hAnsi="CG Times"/>
      <w:sz w:val="28"/>
    </w:rPr>
  </w:style>
  <w:style w:type="paragraph" w:styleId="Heading1">
    <w:name w:val="heading 1"/>
    <w:basedOn w:val="Normal"/>
    <w:next w:val="Normal"/>
    <w:qFormat/>
    <w:pPr>
      <w:keepNext/>
      <w:tabs>
        <w:tab w:val="center" w:pos="4680"/>
      </w:tabs>
      <w:spacing w:line="227" w:lineRule="auto"/>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line="227" w:lineRule="auto"/>
      <w:ind w:firstLine="720"/>
    </w:pPr>
    <w:rPr>
      <w:sz w:val="24"/>
    </w:rPr>
  </w:style>
  <w:style w:type="paragraph" w:styleId="BalloonText">
    <w:name w:val="Balloon Text"/>
    <w:basedOn w:val="Normal"/>
    <w:link w:val="BalloonTextChar"/>
    <w:uiPriority w:val="99"/>
    <w:semiHidden/>
    <w:unhideWhenUsed/>
    <w:rsid w:val="00D509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A0"/>
    <w:rPr>
      <w:rFonts w:ascii="Segoe UI" w:hAnsi="Segoe UI" w:cs="Segoe UI"/>
      <w:sz w:val="18"/>
      <w:szCs w:val="18"/>
    </w:rPr>
  </w:style>
  <w:style w:type="character" w:styleId="Hyperlink">
    <w:name w:val="Hyperlink"/>
    <w:uiPriority w:val="99"/>
    <w:rsid w:val="00BC3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jp court</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magee</dc:creator>
  <cp:keywords/>
  <cp:lastModifiedBy>Walsh, Charlotte (Courts)</cp:lastModifiedBy>
  <cp:revision>2</cp:revision>
  <cp:lastPrinted>2018-03-15T17:56:00Z</cp:lastPrinted>
  <dcterms:created xsi:type="dcterms:W3CDTF">2018-03-15T17:57:00Z</dcterms:created>
  <dcterms:modified xsi:type="dcterms:W3CDTF">2018-03-15T17:57:00Z</dcterms:modified>
</cp:coreProperties>
</file>